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CF" w:rsidRDefault="00F466CF" w:rsidP="00F466CF">
      <w:r>
        <w:t xml:space="preserve">Аннотация </w:t>
      </w:r>
      <w:proofErr w:type="spellStart"/>
      <w:r>
        <w:t>Маголего</w:t>
      </w:r>
      <w:proofErr w:type="spellEnd"/>
    </w:p>
    <w:p w:rsidR="00F466CF" w:rsidRDefault="00F466CF" w:rsidP="00F466CF">
      <w:r>
        <w:t>Курс «Теория игр»</w:t>
      </w:r>
    </w:p>
    <w:p w:rsidR="00F466CF" w:rsidRDefault="00F466CF" w:rsidP="00F466CF">
      <w:r>
        <w:t xml:space="preserve">Лектор:   к.э.н., </w:t>
      </w:r>
      <w:proofErr w:type="spellStart"/>
      <w:r>
        <w:t>PhD</w:t>
      </w:r>
      <w:proofErr w:type="spellEnd"/>
      <w:r>
        <w:t xml:space="preserve"> (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) </w:t>
      </w:r>
      <w:proofErr w:type="spellStart"/>
      <w:r>
        <w:t>Левандо</w:t>
      </w:r>
      <w:proofErr w:type="spellEnd"/>
      <w:r>
        <w:t xml:space="preserve"> Д.В. (возможна замена лектора)</w:t>
      </w:r>
    </w:p>
    <w:p w:rsidR="00F466CF" w:rsidRDefault="00F466CF" w:rsidP="00F466CF">
      <w:r>
        <w:t xml:space="preserve">Департамент теоретической экономики факультета </w:t>
      </w:r>
      <w:proofErr w:type="gramStart"/>
      <w:r>
        <w:t>экономических</w:t>
      </w:r>
      <w:proofErr w:type="gramEnd"/>
      <w:r>
        <w:t xml:space="preserve"> наук</w:t>
      </w:r>
    </w:p>
    <w:p w:rsidR="00F466CF" w:rsidRDefault="00F466CF" w:rsidP="00F466CF">
      <w:r>
        <w:t xml:space="preserve">Организация курса: 40 аудиторных часов в 3 </w:t>
      </w:r>
      <w:proofErr w:type="gramStart"/>
      <w:r>
        <w:t>модуле</w:t>
      </w:r>
      <w:proofErr w:type="gramEnd"/>
      <w:r>
        <w:t>, 68 часов самостоятельной работы, 3 кредита.</w:t>
      </w:r>
    </w:p>
    <w:p w:rsidR="00F466CF" w:rsidRDefault="00F466CF" w:rsidP="00F466CF">
      <w:r>
        <w:t xml:space="preserve">Формы контроля: 1 домашнее задание, итоговый экзамен (в </w:t>
      </w:r>
      <w:proofErr w:type="gramStart"/>
      <w:r>
        <w:t>конце</w:t>
      </w:r>
      <w:proofErr w:type="gramEnd"/>
      <w:r>
        <w:t xml:space="preserve"> 3 модуля).</w:t>
      </w:r>
    </w:p>
    <w:p w:rsidR="00F466CF" w:rsidRDefault="00F466CF" w:rsidP="00F466CF"/>
    <w:p w:rsidR="00F466CF" w:rsidRDefault="00F466CF" w:rsidP="00F466CF"/>
    <w:p w:rsidR="00F466CF" w:rsidRDefault="00F466CF" w:rsidP="00F466CF">
      <w:r>
        <w:t>Теория игр</w:t>
      </w:r>
    </w:p>
    <w:p w:rsidR="00F466CF" w:rsidRDefault="00F466CF" w:rsidP="00F466CF">
      <w:r>
        <w:t>В центре внимания курса будет  стратегическое поведение, т.е. интерактивное принятие решений. Такие задачи появляются во многих социальных дисциплинах – экономике, социологии, политологии, маркетинге, менеджменте и т.д. В курс будут включены основные разделы современной теории игр – классические игры двух лиц, одновременные и последовательные игры, повторяющиеся игры,  игры при неполной информации и Байесовские игры, кооперативные игры, стратегические рыночные игры. Будет уделено внимание анализу стратегического формирования устойчивых групп, способов оценки их устойчивости. Особым вопросом будет вопрос о  связи теории игр c экономической теории и монетарной экономике. Примерами для курса  будут служить произведения литературы, исторические свидетельства и текущие новости.</w:t>
      </w:r>
    </w:p>
    <w:p w:rsidR="00F466CF" w:rsidRDefault="00F466CF" w:rsidP="00F466CF"/>
    <w:p w:rsidR="00F466CF" w:rsidRDefault="00F466CF" w:rsidP="00F466CF">
      <w:r>
        <w:t>Некоторые вопросы,  которые будут обсуждаться</w:t>
      </w:r>
    </w:p>
    <w:p w:rsidR="00F466CF" w:rsidRDefault="00F466CF" w:rsidP="00F466CF">
      <w:r>
        <w:t>1.</w:t>
      </w:r>
      <w:r>
        <w:tab/>
        <w:t>Какие существуют барьеры между теорией игр и экономикой?</w:t>
      </w:r>
    </w:p>
    <w:p w:rsidR="00F466CF" w:rsidRDefault="00F466CF" w:rsidP="00F466CF">
      <w:r>
        <w:t>2.</w:t>
      </w:r>
      <w:r>
        <w:tab/>
        <w:t>Предельные случаи стратегического поведения в экономике</w:t>
      </w:r>
    </w:p>
    <w:p w:rsidR="00F466CF" w:rsidRDefault="00F466CF" w:rsidP="00F466CF">
      <w:r>
        <w:t>3.</w:t>
      </w:r>
      <w:r>
        <w:tab/>
        <w:t>Что общего между операцией «Первоцвет» в марте месяце в Москве и одним указом Елизаветы Петровны?</w:t>
      </w:r>
    </w:p>
    <w:p w:rsidR="00F466CF" w:rsidRDefault="00F466CF" w:rsidP="00F466CF">
      <w:r>
        <w:t>4.</w:t>
      </w:r>
      <w:r>
        <w:tab/>
        <w:t>Способы поддержания желательно исхода при стратегическом поведении, регулирование и построение мотиваций.</w:t>
      </w:r>
    </w:p>
    <w:p w:rsidR="00F466CF" w:rsidRDefault="00F466CF" w:rsidP="00F466CF">
      <w:r>
        <w:t>5.</w:t>
      </w:r>
      <w:r>
        <w:tab/>
        <w:t xml:space="preserve">Обратный вывод при построении </w:t>
      </w:r>
      <w:proofErr w:type="gramStart"/>
      <w:r>
        <w:t>равновесных</w:t>
      </w:r>
      <w:proofErr w:type="gramEnd"/>
      <w:r>
        <w:t xml:space="preserve"> </w:t>
      </w:r>
      <w:proofErr w:type="spellStart"/>
      <w:r>
        <w:t>статегий</w:t>
      </w:r>
      <w:proofErr w:type="spellEnd"/>
      <w:r>
        <w:t>.</w:t>
      </w:r>
    </w:p>
    <w:p w:rsidR="00F466CF" w:rsidRDefault="00F466CF" w:rsidP="00F466CF">
      <w:r>
        <w:t>6.</w:t>
      </w:r>
      <w:r>
        <w:tab/>
      </w:r>
      <w:proofErr w:type="spellStart"/>
      <w:r>
        <w:t>Коопетишн</w:t>
      </w:r>
      <w:proofErr w:type="spellEnd"/>
      <w:r>
        <w:t xml:space="preserve"> -  кооперации и конкуренции, как это применяется в бизнесе</w:t>
      </w:r>
    </w:p>
    <w:p w:rsidR="00F466CF" w:rsidRDefault="00F466CF" w:rsidP="00F466CF">
      <w:r>
        <w:t>7.</w:t>
      </w:r>
      <w:r>
        <w:tab/>
        <w:t>Игра полковника Блотто и ее применение к работе фирмы.</w:t>
      </w:r>
    </w:p>
    <w:p w:rsidR="00F466CF" w:rsidRDefault="00F466CF" w:rsidP="00F466CF">
      <w:r>
        <w:t>8.</w:t>
      </w:r>
      <w:r>
        <w:tab/>
        <w:t>Разнообразные игры с асимметрией информацией.</w:t>
      </w:r>
    </w:p>
    <w:p w:rsidR="00F466CF" w:rsidRDefault="00F466CF" w:rsidP="00F466CF">
      <w:r>
        <w:t>9.</w:t>
      </w:r>
      <w:r>
        <w:tab/>
        <w:t>Важность разных типов равновесий в теории игр</w:t>
      </w:r>
    </w:p>
    <w:p w:rsidR="00F466CF" w:rsidRDefault="00F466CF" w:rsidP="00F466CF">
      <w:r>
        <w:t>10.</w:t>
      </w:r>
      <w:r>
        <w:tab/>
        <w:t>Принятие коллективных решений</w:t>
      </w:r>
    </w:p>
    <w:p w:rsidR="00F466CF" w:rsidRDefault="00F466CF" w:rsidP="00F466CF">
      <w:r>
        <w:lastRenderedPageBreak/>
        <w:t xml:space="preserve"> Предполагается, что студенты обладают минимальными необходимыми знаниями в области математического анализа для изучения дисциплины на промежуточном уровне. По факту, степень формализации материала лекций (использования математического аппарата) и базовый учебник будут определяться с учетом конкретного набора студентов. Знакомство с микроэкономикой не является формальным требованием, но желательно.</w:t>
      </w:r>
    </w:p>
    <w:p w:rsidR="00F466CF" w:rsidRDefault="00F466CF" w:rsidP="00F466CF"/>
    <w:p w:rsidR="00BE0153" w:rsidRPr="00F466CF" w:rsidRDefault="00F466CF" w:rsidP="00F466CF">
      <w:pPr>
        <w:rPr>
          <w:lang w:val="en-US"/>
        </w:rPr>
      </w:pPr>
      <w:r>
        <w:t>Примерная</w:t>
      </w:r>
      <w:r w:rsidRPr="00F466CF">
        <w:rPr>
          <w:lang w:val="en-US"/>
        </w:rPr>
        <w:t xml:space="preserve"> </w:t>
      </w:r>
      <w:r>
        <w:t>литература</w:t>
      </w:r>
      <w:r w:rsidRPr="00F466CF">
        <w:rPr>
          <w:lang w:val="en-US"/>
        </w:rPr>
        <w:t xml:space="preserve"> – Osborne M., “Game theory”, Osborne M., </w:t>
      </w:r>
      <w:proofErr w:type="spellStart"/>
      <w:r w:rsidRPr="00F466CF">
        <w:rPr>
          <w:lang w:val="en-US"/>
        </w:rPr>
        <w:t>A.Rubinstein</w:t>
      </w:r>
      <w:proofErr w:type="spellEnd"/>
      <w:r w:rsidRPr="00F466CF">
        <w:rPr>
          <w:lang w:val="en-US"/>
        </w:rPr>
        <w:t>, “Lectures on game theory”, Watson, J., “Strategy”.</w:t>
      </w:r>
      <w:bookmarkStart w:id="0" w:name="_GoBack"/>
      <w:bookmarkEnd w:id="0"/>
    </w:p>
    <w:sectPr w:rsidR="00BE0153" w:rsidRPr="00F4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CF"/>
    <w:rsid w:val="00BE0153"/>
    <w:rsid w:val="00F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2016-07-21T15:04:00Z</dcterms:created>
  <dcterms:modified xsi:type="dcterms:W3CDTF">2016-07-21T15:05:00Z</dcterms:modified>
</cp:coreProperties>
</file>