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DE" w:rsidRDefault="0020119D">
      <w:bookmarkStart w:id="0" w:name="_GoBack"/>
      <w:bookmarkEnd w:id="0"/>
      <w:r>
        <w:rPr>
          <w:noProof/>
          <w:lang w:val="ru-RU" w:eastAsia="ru-RU"/>
        </w:rPr>
        <mc:AlternateContent>
          <mc:Choice Requires="wps">
            <w:drawing>
              <wp:anchor distT="0" distB="0" distL="114300" distR="114300" simplePos="0" relativeHeight="251659264" behindDoc="0" locked="0" layoutInCell="1" allowOverlap="1" wp14:anchorId="72B43347" wp14:editId="062030D8">
                <wp:simplePos x="0" y="0"/>
                <wp:positionH relativeFrom="column">
                  <wp:posOffset>-228600</wp:posOffset>
                </wp:positionH>
                <wp:positionV relativeFrom="paragraph">
                  <wp:posOffset>179705</wp:posOffset>
                </wp:positionV>
                <wp:extent cx="6663690" cy="1407381"/>
                <wp:effectExtent l="57150" t="38100" r="80010" b="97790"/>
                <wp:wrapNone/>
                <wp:docPr id="13" name="Text Box 13"/>
                <wp:cNvGraphicFramePr/>
                <a:graphic xmlns:a="http://schemas.openxmlformats.org/drawingml/2006/main">
                  <a:graphicData uri="http://schemas.microsoft.com/office/word/2010/wordprocessingShape">
                    <wps:wsp>
                      <wps:cNvSpPr txBox="1"/>
                      <wps:spPr>
                        <a:xfrm>
                          <a:off x="0" y="0"/>
                          <a:ext cx="6663690" cy="1407381"/>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0119D" w:rsidRPr="00A50B34" w:rsidRDefault="00E46D7A" w:rsidP="0020119D">
                            <w:pPr>
                              <w:spacing w:after="0" w:line="240" w:lineRule="auto"/>
                              <w:rPr>
                                <w:b/>
                                <w:sz w:val="18"/>
                                <w:szCs w:val="18"/>
                                <w:lang w:val="en-US"/>
                              </w:rPr>
                            </w:pPr>
                            <w:r>
                              <w:rPr>
                                <w:b/>
                                <w:sz w:val="18"/>
                                <w:szCs w:val="18"/>
                              </w:rPr>
                              <w:t>Course</w:t>
                            </w:r>
                            <w:r w:rsidR="0020119D" w:rsidRPr="00797662">
                              <w:rPr>
                                <w:b/>
                                <w:sz w:val="18"/>
                                <w:szCs w:val="18"/>
                              </w:rPr>
                              <w:t xml:space="preserve"> Title:</w:t>
                            </w:r>
                            <w:r w:rsidR="0020119D">
                              <w:rPr>
                                <w:b/>
                                <w:sz w:val="18"/>
                                <w:szCs w:val="18"/>
                              </w:rPr>
                              <w:t xml:space="preserve"> </w:t>
                            </w:r>
                            <w:r w:rsidR="00FC262E">
                              <w:rPr>
                                <w:b/>
                                <w:sz w:val="20"/>
                                <w:szCs w:val="20"/>
                                <w:u w:val="single"/>
                                <w:lang w:val="en-US"/>
                              </w:rPr>
                              <w:t>Introduction to Behavioral and Experimental Economics</w:t>
                            </w:r>
                            <w:r w:rsidR="0020119D" w:rsidRPr="00F320FC">
                              <w:rPr>
                                <w:b/>
                                <w:sz w:val="18"/>
                                <w:szCs w:val="18"/>
                              </w:rPr>
                              <w:tab/>
                            </w:r>
                            <w:r w:rsidR="0020119D">
                              <w:rPr>
                                <w:b/>
                                <w:sz w:val="18"/>
                                <w:szCs w:val="18"/>
                              </w:rPr>
                              <w:tab/>
                            </w:r>
                            <w:r w:rsidR="00571703">
                              <w:rPr>
                                <w:b/>
                                <w:sz w:val="18"/>
                                <w:szCs w:val="18"/>
                              </w:rPr>
                              <w:t xml:space="preserve">            </w:t>
                            </w:r>
                            <w:r>
                              <w:rPr>
                                <w:b/>
                                <w:sz w:val="18"/>
                                <w:szCs w:val="18"/>
                              </w:rPr>
                              <w:t>Course</w:t>
                            </w:r>
                            <w:r w:rsidR="0020119D">
                              <w:rPr>
                                <w:b/>
                                <w:sz w:val="18"/>
                                <w:szCs w:val="18"/>
                              </w:rPr>
                              <w:t xml:space="preserve"> Coordinator: </w:t>
                            </w:r>
                            <w:r w:rsidR="00571703">
                              <w:rPr>
                                <w:b/>
                                <w:sz w:val="18"/>
                                <w:szCs w:val="18"/>
                              </w:rPr>
                              <w:t xml:space="preserve">Alexander S. </w:t>
                            </w:r>
                            <w:proofErr w:type="spellStart"/>
                            <w:r w:rsidR="00A50B34">
                              <w:rPr>
                                <w:b/>
                                <w:sz w:val="18"/>
                                <w:szCs w:val="18"/>
                                <w:lang w:val="en-US"/>
                              </w:rPr>
                              <w:t>Nesterov</w:t>
                            </w:r>
                            <w:proofErr w:type="spellEnd"/>
                          </w:p>
                          <w:p w:rsidR="0020119D" w:rsidRDefault="0020119D" w:rsidP="0020119D">
                            <w:pPr>
                              <w:spacing w:after="0" w:line="240" w:lineRule="auto"/>
                              <w:rPr>
                                <w:b/>
                                <w:sz w:val="18"/>
                                <w:szCs w:val="18"/>
                              </w:rPr>
                            </w:pPr>
                          </w:p>
                          <w:p w:rsidR="0020119D" w:rsidRPr="00797662" w:rsidRDefault="0020119D" w:rsidP="0020119D">
                            <w:pPr>
                              <w:spacing w:after="0" w:line="240" w:lineRule="auto"/>
                              <w:rPr>
                                <w:b/>
                                <w:sz w:val="18"/>
                                <w:szCs w:val="18"/>
                              </w:rPr>
                            </w:pPr>
                            <w:r w:rsidRPr="00797662">
                              <w:rPr>
                                <w:b/>
                                <w:sz w:val="18"/>
                                <w:szCs w:val="18"/>
                              </w:rPr>
                              <w:t>Credit Value:</w:t>
                            </w:r>
                            <w:r w:rsidR="008D301B">
                              <w:rPr>
                                <w:b/>
                                <w:sz w:val="18"/>
                                <w:szCs w:val="18"/>
                              </w:rPr>
                              <w:t xml:space="preserve"> </w:t>
                            </w:r>
                            <w:r>
                              <w:rPr>
                                <w:b/>
                                <w:sz w:val="18"/>
                                <w:szCs w:val="18"/>
                              </w:rPr>
                              <w:t xml:space="preserve"> </w:t>
                            </w:r>
                            <w:r w:rsidR="00A50B34">
                              <w:rPr>
                                <w:b/>
                                <w:sz w:val="18"/>
                                <w:szCs w:val="18"/>
                              </w:rPr>
                              <w:t xml:space="preserve">5 </w:t>
                            </w:r>
                            <w:r>
                              <w:rPr>
                                <w:b/>
                                <w:sz w:val="18"/>
                                <w:szCs w:val="18"/>
                              </w:rPr>
                              <w:t>ECTS</w:t>
                            </w:r>
                            <w:r>
                              <w:rPr>
                                <w:b/>
                                <w:sz w:val="18"/>
                                <w:szCs w:val="18"/>
                              </w:rPr>
                              <w:tab/>
                            </w:r>
                            <w:r w:rsidR="00DF41B5">
                              <w:rPr>
                                <w:b/>
                                <w:sz w:val="18"/>
                                <w:szCs w:val="18"/>
                              </w:rPr>
                              <w:t xml:space="preserve">                                                                       </w:t>
                            </w:r>
                            <w:r w:rsidR="00ED244F">
                              <w:rPr>
                                <w:b/>
                                <w:sz w:val="18"/>
                                <w:szCs w:val="18"/>
                              </w:rPr>
                              <w:t xml:space="preserve">Contact hours: </w:t>
                            </w:r>
                            <w:r w:rsidR="00E46D7A">
                              <w:rPr>
                                <w:b/>
                                <w:sz w:val="18"/>
                                <w:szCs w:val="18"/>
                              </w:rPr>
                              <w:t>_</w:t>
                            </w:r>
                            <w:r w:rsidR="00A50B34">
                              <w:rPr>
                                <w:b/>
                                <w:sz w:val="18"/>
                                <w:szCs w:val="18"/>
                                <w:u w:val="single"/>
                              </w:rPr>
                              <w:t>60</w:t>
                            </w:r>
                            <w:r w:rsidR="00A47DD1">
                              <w:rPr>
                                <w:b/>
                                <w:sz w:val="18"/>
                                <w:szCs w:val="18"/>
                              </w:rPr>
                              <w:t>_</w:t>
                            </w:r>
                          </w:p>
                          <w:p w:rsidR="0020119D" w:rsidRDefault="0020119D" w:rsidP="0020119D">
                            <w:pPr>
                              <w:spacing w:after="0" w:line="240" w:lineRule="auto"/>
                              <w:rPr>
                                <w:b/>
                                <w:sz w:val="18"/>
                                <w:szCs w:val="18"/>
                              </w:rPr>
                            </w:pPr>
                          </w:p>
                          <w:p w:rsidR="0020119D" w:rsidRDefault="0020119D" w:rsidP="0020119D">
                            <w:pPr>
                              <w:spacing w:after="0" w:line="240" w:lineRule="auto"/>
                              <w:rPr>
                                <w:b/>
                                <w:sz w:val="18"/>
                                <w:szCs w:val="18"/>
                              </w:rPr>
                            </w:pPr>
                            <w:r w:rsidRPr="00797662">
                              <w:rPr>
                                <w:b/>
                                <w:sz w:val="18"/>
                                <w:szCs w:val="18"/>
                              </w:rPr>
                              <w:t>Runs in (20</w:t>
                            </w:r>
                            <w:r w:rsidR="00E46D7A">
                              <w:rPr>
                                <w:b/>
                                <w:sz w:val="18"/>
                                <w:szCs w:val="18"/>
                              </w:rPr>
                              <w:t>16</w:t>
                            </w:r>
                            <w:r w:rsidRPr="00797662">
                              <w:rPr>
                                <w:b/>
                                <w:sz w:val="18"/>
                                <w:szCs w:val="18"/>
                              </w:rPr>
                              <w:t>/1</w:t>
                            </w:r>
                            <w:r w:rsidR="00E46D7A">
                              <w:rPr>
                                <w:b/>
                                <w:sz w:val="18"/>
                                <w:szCs w:val="18"/>
                              </w:rPr>
                              <w:t>7</w:t>
                            </w:r>
                            <w:r w:rsidRPr="00797662">
                              <w:rPr>
                                <w:b/>
                                <w:sz w:val="18"/>
                                <w:szCs w:val="18"/>
                              </w:rPr>
                              <w:t>):</w:t>
                            </w:r>
                            <w:r w:rsidRPr="00797662">
                              <w:rPr>
                                <w:b/>
                                <w:sz w:val="18"/>
                                <w:szCs w:val="18"/>
                              </w:rPr>
                              <w:tab/>
                            </w:r>
                            <w:r>
                              <w:rPr>
                                <w:b/>
                                <w:sz w:val="18"/>
                                <w:szCs w:val="18"/>
                              </w:rPr>
                              <w:t xml:space="preserve">Semester </w:t>
                            </w:r>
                            <w:r w:rsidR="00E46D7A" w:rsidRPr="00A47DD1">
                              <w:rPr>
                                <w:b/>
                                <w:sz w:val="18"/>
                                <w:szCs w:val="18"/>
                                <w:u w:val="single"/>
                              </w:rPr>
                              <w:t>_</w:t>
                            </w:r>
                            <w:r w:rsidR="00A47DD1" w:rsidRPr="00A47DD1">
                              <w:rPr>
                                <w:b/>
                                <w:sz w:val="18"/>
                                <w:szCs w:val="18"/>
                                <w:u w:val="single"/>
                              </w:rPr>
                              <w:t>1</w:t>
                            </w:r>
                            <w:r w:rsidR="00E46D7A" w:rsidRPr="00A47DD1">
                              <w:rPr>
                                <w:b/>
                                <w:sz w:val="18"/>
                                <w:szCs w:val="18"/>
                                <w:u w:val="single"/>
                              </w:rPr>
                              <w:t>_</w:t>
                            </w:r>
                            <w:r>
                              <w:rPr>
                                <w:b/>
                                <w:sz w:val="18"/>
                                <w:szCs w:val="18"/>
                              </w:rPr>
                              <w:t xml:space="preserve">, Quarter </w:t>
                            </w:r>
                            <w:r w:rsidR="00E46D7A" w:rsidRPr="00A47DD1">
                              <w:rPr>
                                <w:b/>
                                <w:sz w:val="18"/>
                                <w:szCs w:val="18"/>
                                <w:u w:val="single"/>
                              </w:rPr>
                              <w:t>_</w:t>
                            </w:r>
                            <w:r w:rsidR="00A47DD1" w:rsidRPr="00A47DD1">
                              <w:rPr>
                                <w:b/>
                                <w:sz w:val="18"/>
                                <w:szCs w:val="18"/>
                                <w:u w:val="single"/>
                              </w:rPr>
                              <w:t>1-2</w:t>
                            </w:r>
                            <w:r w:rsidR="00E46D7A" w:rsidRPr="00A47DD1">
                              <w:rPr>
                                <w:b/>
                                <w:sz w:val="18"/>
                                <w:szCs w:val="18"/>
                                <w:u w:val="single"/>
                              </w:rPr>
                              <w:t>_</w:t>
                            </w:r>
                          </w:p>
                          <w:p w:rsidR="0020119D" w:rsidRDefault="0020119D" w:rsidP="0020119D">
                            <w:pPr>
                              <w:spacing w:after="0" w:line="240" w:lineRule="auto"/>
                              <w:rPr>
                                <w:b/>
                                <w:sz w:val="18"/>
                                <w:szCs w:val="18"/>
                              </w:rPr>
                            </w:pPr>
                          </w:p>
                          <w:p w:rsidR="0020119D" w:rsidRPr="00571703" w:rsidRDefault="00DF41B5" w:rsidP="0020119D">
                            <w:pPr>
                              <w:spacing w:after="0" w:line="240" w:lineRule="auto"/>
                              <w:rPr>
                                <w:b/>
                                <w:sz w:val="18"/>
                                <w:szCs w:val="18"/>
                                <w:lang w:val="en-US"/>
                              </w:rPr>
                            </w:pPr>
                            <w:r w:rsidRPr="00DF41B5">
                              <w:rPr>
                                <w:b/>
                                <w:sz w:val="18"/>
                                <w:szCs w:val="18"/>
                              </w:rPr>
                              <w:t>Course Prerequisites:</w:t>
                            </w:r>
                            <w:r w:rsidR="00E760CA" w:rsidRPr="00FC262E">
                              <w:rPr>
                                <w:b/>
                                <w:sz w:val="18"/>
                                <w:szCs w:val="18"/>
                                <w:lang w:val="en-US"/>
                              </w:rPr>
                              <w:t xml:space="preserve"> </w:t>
                            </w:r>
                            <w:r w:rsidR="00E760CA">
                              <w:rPr>
                                <w:b/>
                                <w:sz w:val="18"/>
                                <w:szCs w:val="18"/>
                                <w:lang w:val="en-US"/>
                              </w:rPr>
                              <w:t>none</w:t>
                            </w:r>
                          </w:p>
                          <w:p w:rsidR="001A0242" w:rsidRDefault="001A0242" w:rsidP="0020119D">
                            <w:pPr>
                              <w:spacing w:after="0" w:line="240" w:lineRule="auto"/>
                              <w:rPr>
                                <w:b/>
                                <w:sz w:val="18"/>
                                <w:szCs w:val="18"/>
                              </w:rPr>
                            </w:pPr>
                          </w:p>
                          <w:p w:rsidR="0020119D" w:rsidRPr="00797662" w:rsidRDefault="0020119D" w:rsidP="0020119D">
                            <w:pPr>
                              <w:spacing w:after="0" w:line="240" w:lineRule="auto"/>
                              <w:rPr>
                                <w:b/>
                                <w:sz w:val="18"/>
                                <w:szCs w:val="18"/>
                              </w:rPr>
                            </w:pPr>
                            <w:r w:rsidRPr="00797662">
                              <w:rPr>
                                <w:b/>
                                <w:sz w:val="18"/>
                                <w:szCs w:val="18"/>
                              </w:rPr>
                              <w:t>Open to</w:t>
                            </w:r>
                            <w:r w:rsidR="00E46D7A">
                              <w:rPr>
                                <w:b/>
                                <w:sz w:val="18"/>
                                <w:szCs w:val="18"/>
                              </w:rPr>
                              <w:t xml:space="preserve"> </w:t>
                            </w:r>
                            <w:r w:rsidR="00E46D7A" w:rsidRPr="00E46D7A">
                              <w:rPr>
                                <w:b/>
                                <w:sz w:val="18"/>
                                <w:szCs w:val="18"/>
                              </w:rPr>
                              <w:t>exchange students</w:t>
                            </w:r>
                            <w:r w:rsidRPr="00797662">
                              <w:rPr>
                                <w:b/>
                                <w:sz w:val="18"/>
                                <w:szCs w:val="18"/>
                              </w:rPr>
                              <w:t>:</w:t>
                            </w:r>
                            <w:r>
                              <w:rPr>
                                <w:b/>
                                <w:sz w:val="18"/>
                                <w:szCs w:val="18"/>
                              </w:rPr>
                              <w:t xml:space="preserve"> </w:t>
                            </w:r>
                            <w:r w:rsidR="00E46D7A">
                              <w:rPr>
                                <w:b/>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pt;margin-top:14.15pt;width:524.7pt;height:1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20119D" w:rsidRPr="00A50B34" w:rsidRDefault="00E46D7A" w:rsidP="0020119D">
                      <w:pPr>
                        <w:spacing w:after="0" w:line="240" w:lineRule="auto"/>
                        <w:rPr>
                          <w:b/>
                          <w:sz w:val="18"/>
                          <w:szCs w:val="18"/>
                          <w:lang w:val="en-US"/>
                        </w:rPr>
                      </w:pPr>
                      <w:r>
                        <w:rPr>
                          <w:b/>
                          <w:sz w:val="18"/>
                          <w:szCs w:val="18"/>
                        </w:rPr>
                        <w:t>Course</w:t>
                      </w:r>
                      <w:r w:rsidR="0020119D" w:rsidRPr="00797662">
                        <w:rPr>
                          <w:b/>
                          <w:sz w:val="18"/>
                          <w:szCs w:val="18"/>
                        </w:rPr>
                        <w:t xml:space="preserve"> Title:</w:t>
                      </w:r>
                      <w:r w:rsidR="0020119D">
                        <w:rPr>
                          <w:b/>
                          <w:sz w:val="18"/>
                          <w:szCs w:val="18"/>
                        </w:rPr>
                        <w:t xml:space="preserve"> </w:t>
                      </w:r>
                      <w:r w:rsidR="00FC262E">
                        <w:rPr>
                          <w:b/>
                          <w:sz w:val="20"/>
                          <w:szCs w:val="20"/>
                          <w:u w:val="single"/>
                          <w:lang w:val="en-US"/>
                        </w:rPr>
                        <w:t>Introduction to Behavioral and Experimental Economics</w:t>
                      </w:r>
                      <w:r w:rsidR="0020119D" w:rsidRPr="00F320FC">
                        <w:rPr>
                          <w:b/>
                          <w:sz w:val="18"/>
                          <w:szCs w:val="18"/>
                        </w:rPr>
                        <w:tab/>
                      </w:r>
                      <w:r w:rsidR="0020119D">
                        <w:rPr>
                          <w:b/>
                          <w:sz w:val="18"/>
                          <w:szCs w:val="18"/>
                        </w:rPr>
                        <w:tab/>
                      </w:r>
                      <w:r w:rsidR="00571703">
                        <w:rPr>
                          <w:b/>
                          <w:sz w:val="18"/>
                          <w:szCs w:val="18"/>
                        </w:rPr>
                        <w:t xml:space="preserve">            </w:t>
                      </w:r>
                      <w:r>
                        <w:rPr>
                          <w:b/>
                          <w:sz w:val="18"/>
                          <w:szCs w:val="18"/>
                        </w:rPr>
                        <w:t>Course</w:t>
                      </w:r>
                      <w:r w:rsidR="0020119D">
                        <w:rPr>
                          <w:b/>
                          <w:sz w:val="18"/>
                          <w:szCs w:val="18"/>
                        </w:rPr>
                        <w:t xml:space="preserve"> Coordinator: </w:t>
                      </w:r>
                      <w:r w:rsidR="00571703">
                        <w:rPr>
                          <w:b/>
                          <w:sz w:val="18"/>
                          <w:szCs w:val="18"/>
                        </w:rPr>
                        <w:t xml:space="preserve">Alexander S. </w:t>
                      </w:r>
                      <w:proofErr w:type="spellStart"/>
                      <w:r w:rsidR="00A50B34">
                        <w:rPr>
                          <w:b/>
                          <w:sz w:val="18"/>
                          <w:szCs w:val="18"/>
                          <w:lang w:val="en-US"/>
                        </w:rPr>
                        <w:t>Nesterov</w:t>
                      </w:r>
                      <w:proofErr w:type="spellEnd"/>
                    </w:p>
                    <w:p w:rsidR="0020119D" w:rsidRDefault="0020119D" w:rsidP="0020119D">
                      <w:pPr>
                        <w:spacing w:after="0" w:line="240" w:lineRule="auto"/>
                        <w:rPr>
                          <w:b/>
                          <w:sz w:val="18"/>
                          <w:szCs w:val="18"/>
                        </w:rPr>
                      </w:pPr>
                    </w:p>
                    <w:p w:rsidR="0020119D" w:rsidRPr="00797662" w:rsidRDefault="0020119D" w:rsidP="0020119D">
                      <w:pPr>
                        <w:spacing w:after="0" w:line="240" w:lineRule="auto"/>
                        <w:rPr>
                          <w:b/>
                          <w:sz w:val="18"/>
                          <w:szCs w:val="18"/>
                        </w:rPr>
                      </w:pPr>
                      <w:r w:rsidRPr="00797662">
                        <w:rPr>
                          <w:b/>
                          <w:sz w:val="18"/>
                          <w:szCs w:val="18"/>
                        </w:rPr>
                        <w:t>Credit Value:</w:t>
                      </w:r>
                      <w:r w:rsidR="008D301B">
                        <w:rPr>
                          <w:b/>
                          <w:sz w:val="18"/>
                          <w:szCs w:val="18"/>
                        </w:rPr>
                        <w:t xml:space="preserve"> </w:t>
                      </w:r>
                      <w:r>
                        <w:rPr>
                          <w:b/>
                          <w:sz w:val="18"/>
                          <w:szCs w:val="18"/>
                        </w:rPr>
                        <w:t xml:space="preserve"> </w:t>
                      </w:r>
                      <w:r w:rsidR="00A50B34">
                        <w:rPr>
                          <w:b/>
                          <w:sz w:val="18"/>
                          <w:szCs w:val="18"/>
                        </w:rPr>
                        <w:t xml:space="preserve">5 </w:t>
                      </w:r>
                      <w:r>
                        <w:rPr>
                          <w:b/>
                          <w:sz w:val="18"/>
                          <w:szCs w:val="18"/>
                        </w:rPr>
                        <w:t>ECTS</w:t>
                      </w:r>
                      <w:r>
                        <w:rPr>
                          <w:b/>
                          <w:sz w:val="18"/>
                          <w:szCs w:val="18"/>
                        </w:rPr>
                        <w:tab/>
                      </w:r>
                      <w:r w:rsidR="00DF41B5">
                        <w:rPr>
                          <w:b/>
                          <w:sz w:val="18"/>
                          <w:szCs w:val="18"/>
                        </w:rPr>
                        <w:t xml:space="preserve">                                                                       </w:t>
                      </w:r>
                      <w:r w:rsidR="00ED244F">
                        <w:rPr>
                          <w:b/>
                          <w:sz w:val="18"/>
                          <w:szCs w:val="18"/>
                        </w:rPr>
                        <w:t xml:space="preserve">Contact hours: </w:t>
                      </w:r>
                      <w:r w:rsidR="00E46D7A">
                        <w:rPr>
                          <w:b/>
                          <w:sz w:val="18"/>
                          <w:szCs w:val="18"/>
                        </w:rPr>
                        <w:t>_</w:t>
                      </w:r>
                      <w:r w:rsidR="00A50B34">
                        <w:rPr>
                          <w:b/>
                          <w:sz w:val="18"/>
                          <w:szCs w:val="18"/>
                          <w:u w:val="single"/>
                        </w:rPr>
                        <w:t>60</w:t>
                      </w:r>
                      <w:r w:rsidR="00A47DD1">
                        <w:rPr>
                          <w:b/>
                          <w:sz w:val="18"/>
                          <w:szCs w:val="18"/>
                        </w:rPr>
                        <w:t>_</w:t>
                      </w:r>
                    </w:p>
                    <w:p w:rsidR="0020119D" w:rsidRDefault="0020119D" w:rsidP="0020119D">
                      <w:pPr>
                        <w:spacing w:after="0" w:line="240" w:lineRule="auto"/>
                        <w:rPr>
                          <w:b/>
                          <w:sz w:val="18"/>
                          <w:szCs w:val="18"/>
                        </w:rPr>
                      </w:pPr>
                    </w:p>
                    <w:p w:rsidR="0020119D" w:rsidRDefault="0020119D" w:rsidP="0020119D">
                      <w:pPr>
                        <w:spacing w:after="0" w:line="240" w:lineRule="auto"/>
                        <w:rPr>
                          <w:b/>
                          <w:sz w:val="18"/>
                          <w:szCs w:val="18"/>
                        </w:rPr>
                      </w:pPr>
                      <w:r w:rsidRPr="00797662">
                        <w:rPr>
                          <w:b/>
                          <w:sz w:val="18"/>
                          <w:szCs w:val="18"/>
                        </w:rPr>
                        <w:t>Runs in (20</w:t>
                      </w:r>
                      <w:r w:rsidR="00E46D7A">
                        <w:rPr>
                          <w:b/>
                          <w:sz w:val="18"/>
                          <w:szCs w:val="18"/>
                        </w:rPr>
                        <w:t>16</w:t>
                      </w:r>
                      <w:r w:rsidRPr="00797662">
                        <w:rPr>
                          <w:b/>
                          <w:sz w:val="18"/>
                          <w:szCs w:val="18"/>
                        </w:rPr>
                        <w:t>/1</w:t>
                      </w:r>
                      <w:r w:rsidR="00E46D7A">
                        <w:rPr>
                          <w:b/>
                          <w:sz w:val="18"/>
                          <w:szCs w:val="18"/>
                        </w:rPr>
                        <w:t>7</w:t>
                      </w:r>
                      <w:r w:rsidRPr="00797662">
                        <w:rPr>
                          <w:b/>
                          <w:sz w:val="18"/>
                          <w:szCs w:val="18"/>
                        </w:rPr>
                        <w:t>):</w:t>
                      </w:r>
                      <w:r w:rsidRPr="00797662">
                        <w:rPr>
                          <w:b/>
                          <w:sz w:val="18"/>
                          <w:szCs w:val="18"/>
                        </w:rPr>
                        <w:tab/>
                      </w:r>
                      <w:r>
                        <w:rPr>
                          <w:b/>
                          <w:sz w:val="18"/>
                          <w:szCs w:val="18"/>
                        </w:rPr>
                        <w:t xml:space="preserve">Semester </w:t>
                      </w:r>
                      <w:r w:rsidR="00E46D7A" w:rsidRPr="00A47DD1">
                        <w:rPr>
                          <w:b/>
                          <w:sz w:val="18"/>
                          <w:szCs w:val="18"/>
                          <w:u w:val="single"/>
                        </w:rPr>
                        <w:t>_</w:t>
                      </w:r>
                      <w:r w:rsidR="00A47DD1" w:rsidRPr="00A47DD1">
                        <w:rPr>
                          <w:b/>
                          <w:sz w:val="18"/>
                          <w:szCs w:val="18"/>
                          <w:u w:val="single"/>
                        </w:rPr>
                        <w:t>1</w:t>
                      </w:r>
                      <w:r w:rsidR="00E46D7A" w:rsidRPr="00A47DD1">
                        <w:rPr>
                          <w:b/>
                          <w:sz w:val="18"/>
                          <w:szCs w:val="18"/>
                          <w:u w:val="single"/>
                        </w:rPr>
                        <w:t>_</w:t>
                      </w:r>
                      <w:r>
                        <w:rPr>
                          <w:b/>
                          <w:sz w:val="18"/>
                          <w:szCs w:val="18"/>
                        </w:rPr>
                        <w:t xml:space="preserve">, Quarter </w:t>
                      </w:r>
                      <w:r w:rsidR="00E46D7A" w:rsidRPr="00A47DD1">
                        <w:rPr>
                          <w:b/>
                          <w:sz w:val="18"/>
                          <w:szCs w:val="18"/>
                          <w:u w:val="single"/>
                        </w:rPr>
                        <w:t>_</w:t>
                      </w:r>
                      <w:r w:rsidR="00A47DD1" w:rsidRPr="00A47DD1">
                        <w:rPr>
                          <w:b/>
                          <w:sz w:val="18"/>
                          <w:szCs w:val="18"/>
                          <w:u w:val="single"/>
                        </w:rPr>
                        <w:t>1-2</w:t>
                      </w:r>
                      <w:r w:rsidR="00E46D7A" w:rsidRPr="00A47DD1">
                        <w:rPr>
                          <w:b/>
                          <w:sz w:val="18"/>
                          <w:szCs w:val="18"/>
                          <w:u w:val="single"/>
                        </w:rPr>
                        <w:t>_</w:t>
                      </w:r>
                    </w:p>
                    <w:p w:rsidR="0020119D" w:rsidRDefault="0020119D" w:rsidP="0020119D">
                      <w:pPr>
                        <w:spacing w:after="0" w:line="240" w:lineRule="auto"/>
                        <w:rPr>
                          <w:b/>
                          <w:sz w:val="18"/>
                          <w:szCs w:val="18"/>
                        </w:rPr>
                      </w:pPr>
                    </w:p>
                    <w:p w:rsidR="0020119D" w:rsidRPr="00571703" w:rsidRDefault="00DF41B5" w:rsidP="0020119D">
                      <w:pPr>
                        <w:spacing w:after="0" w:line="240" w:lineRule="auto"/>
                        <w:rPr>
                          <w:b/>
                          <w:sz w:val="18"/>
                          <w:szCs w:val="18"/>
                          <w:lang w:val="en-US"/>
                        </w:rPr>
                      </w:pPr>
                      <w:r w:rsidRPr="00DF41B5">
                        <w:rPr>
                          <w:b/>
                          <w:sz w:val="18"/>
                          <w:szCs w:val="18"/>
                        </w:rPr>
                        <w:t>Course Prerequisites:</w:t>
                      </w:r>
                      <w:r w:rsidR="00E760CA" w:rsidRPr="00FC262E">
                        <w:rPr>
                          <w:b/>
                          <w:sz w:val="18"/>
                          <w:szCs w:val="18"/>
                          <w:lang w:val="en-US"/>
                        </w:rPr>
                        <w:t xml:space="preserve"> </w:t>
                      </w:r>
                      <w:r w:rsidR="00E760CA">
                        <w:rPr>
                          <w:b/>
                          <w:sz w:val="18"/>
                          <w:szCs w:val="18"/>
                          <w:lang w:val="en-US"/>
                        </w:rPr>
                        <w:t>none</w:t>
                      </w:r>
                    </w:p>
                    <w:p w:rsidR="001A0242" w:rsidRDefault="001A0242" w:rsidP="0020119D">
                      <w:pPr>
                        <w:spacing w:after="0" w:line="240" w:lineRule="auto"/>
                        <w:rPr>
                          <w:b/>
                          <w:sz w:val="18"/>
                          <w:szCs w:val="18"/>
                        </w:rPr>
                      </w:pPr>
                    </w:p>
                    <w:p w:rsidR="0020119D" w:rsidRPr="00797662" w:rsidRDefault="0020119D" w:rsidP="0020119D">
                      <w:pPr>
                        <w:spacing w:after="0" w:line="240" w:lineRule="auto"/>
                        <w:rPr>
                          <w:b/>
                          <w:sz w:val="18"/>
                          <w:szCs w:val="18"/>
                        </w:rPr>
                      </w:pPr>
                      <w:r w:rsidRPr="00797662">
                        <w:rPr>
                          <w:b/>
                          <w:sz w:val="18"/>
                          <w:szCs w:val="18"/>
                        </w:rPr>
                        <w:t>Open to</w:t>
                      </w:r>
                      <w:r w:rsidR="00E46D7A">
                        <w:rPr>
                          <w:b/>
                          <w:sz w:val="18"/>
                          <w:szCs w:val="18"/>
                        </w:rPr>
                        <w:t xml:space="preserve"> </w:t>
                      </w:r>
                      <w:r w:rsidR="00E46D7A" w:rsidRPr="00E46D7A">
                        <w:rPr>
                          <w:b/>
                          <w:sz w:val="18"/>
                          <w:szCs w:val="18"/>
                        </w:rPr>
                        <w:t>exchange students</w:t>
                      </w:r>
                      <w:r w:rsidRPr="00797662">
                        <w:rPr>
                          <w:b/>
                          <w:sz w:val="18"/>
                          <w:szCs w:val="18"/>
                        </w:rPr>
                        <w:t>:</w:t>
                      </w:r>
                      <w:r>
                        <w:rPr>
                          <w:b/>
                          <w:sz w:val="18"/>
                          <w:szCs w:val="18"/>
                        </w:rPr>
                        <w:t xml:space="preserve"> </w:t>
                      </w:r>
                      <w:r w:rsidR="00E46D7A">
                        <w:rPr>
                          <w:b/>
                          <w:sz w:val="18"/>
                          <w:szCs w:val="18"/>
                        </w:rPr>
                        <w:t>yes</w:t>
                      </w:r>
                    </w:p>
                  </w:txbxContent>
                </v:textbox>
              </v:shape>
            </w:pict>
          </mc:Fallback>
        </mc:AlternateContent>
      </w:r>
    </w:p>
    <w:p w:rsidR="00061EB3" w:rsidRDefault="001B7C9C">
      <w:r>
        <w:rPr>
          <w:noProof/>
          <w:lang w:val="ru-RU" w:eastAsia="ru-RU"/>
        </w:rPr>
        <mc:AlternateContent>
          <mc:Choice Requires="wps">
            <w:drawing>
              <wp:anchor distT="0" distB="0" distL="114300" distR="114300" simplePos="0" relativeHeight="251663360" behindDoc="0" locked="0" layoutInCell="1" allowOverlap="1" wp14:anchorId="11E168F0" wp14:editId="0F837BA8">
                <wp:simplePos x="0" y="0"/>
                <wp:positionH relativeFrom="column">
                  <wp:posOffset>-2257425</wp:posOffset>
                </wp:positionH>
                <wp:positionV relativeFrom="paragraph">
                  <wp:posOffset>4215766</wp:posOffset>
                </wp:positionV>
                <wp:extent cx="438150" cy="45719"/>
                <wp:effectExtent l="0" t="0" r="19050" b="12065"/>
                <wp:wrapNone/>
                <wp:docPr id="15" name="Text Box 15"/>
                <wp:cNvGraphicFramePr/>
                <a:graphic xmlns:a="http://schemas.openxmlformats.org/drawingml/2006/main">
                  <a:graphicData uri="http://schemas.microsoft.com/office/word/2010/wordprocessingShape">
                    <wps:wsp>
                      <wps:cNvSpPr txBox="1"/>
                      <wps:spPr>
                        <a:xfrm flipH="1">
                          <a:off x="0" y="0"/>
                          <a:ext cx="43815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542" w:rsidRDefault="00580542" w:rsidP="00580542">
                            <w:pPr>
                              <w:spacing w:after="0" w:line="240" w:lineRule="auto"/>
                              <w:rPr>
                                <w:rFonts w:cstheme="minorHAnsi"/>
                                <w:b/>
                                <w:sz w:val="20"/>
                                <w:szCs w:val="18"/>
                              </w:rPr>
                            </w:pPr>
                            <w:r w:rsidRPr="00580542">
                              <w:rPr>
                                <w:rFonts w:cstheme="minorHAnsi"/>
                                <w:b/>
                                <w:sz w:val="20"/>
                                <w:szCs w:val="18"/>
                              </w:rPr>
                              <w:t xml:space="preserve">At the end of the module you will have acquired: </w:t>
                            </w:r>
                          </w:p>
                          <w:p w:rsidR="00580542" w:rsidRPr="00580542" w:rsidRDefault="00580542" w:rsidP="00580542">
                            <w:pPr>
                              <w:spacing w:after="0" w:line="240" w:lineRule="auto"/>
                              <w:rPr>
                                <w:rFonts w:cstheme="minorHAnsi"/>
                                <w:b/>
                                <w:sz w:val="20"/>
                                <w:szCs w:val="18"/>
                              </w:rPr>
                            </w:pP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The ability to apply economic theory, models and empirical techniques to the analysis of decision making by individuals, health care providers and governments with respect to health and health care.</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 xml:space="preserve">A critical awareness of </w:t>
                            </w:r>
                            <w:r w:rsidRPr="00580542">
                              <w:rPr>
                                <w:rFonts w:cstheme="minorHAnsi"/>
                                <w:sz w:val="20"/>
                                <w:szCs w:val="18"/>
                                <w:lang w:eastAsia="en-GB"/>
                              </w:rPr>
                              <w:t>the strengths and limitations of decision making and public policy in the context of health care.</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A greater understanding of market failure, government failure and the policy options when both are prevalent.</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An awareness of how ethical considerations become relevant in economic policy making.</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An awareness and understanding of the full range of health ‘determinants’, including health care.</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 xml:space="preserve">Skills of working critically with academic literature at the interface of theory and evidence. </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Improved critical thinking and analytical skills.</w:t>
                            </w:r>
                          </w:p>
                          <w:p w:rsid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Presentation, essay writing and problem solving skills.</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Competence in independent research on selected topics</w:t>
                            </w:r>
                          </w:p>
                          <w:p w:rsidR="00580542" w:rsidRPr="00580542" w:rsidRDefault="00580542" w:rsidP="00580542">
                            <w:pPr>
                              <w:rPr>
                                <w:rFonts w:cstheme="minorHAnsi"/>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E168F0" id="Text Box 15" o:spid="_x0000_s1027" type="#_x0000_t202" style="position:absolute;margin-left:-177.75pt;margin-top:331.95pt;width:34.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" fillcolor="white [3201]" strokeweight=".5pt">
                <v:textbox>
                  <w:txbxContent>
                    <w:p w:rsidR="00580542" w:rsidRDefault="00580542" w:rsidP="00580542">
                      <w:pPr>
                        <w:spacing w:after="0" w:line="240" w:lineRule="auto"/>
                        <w:rPr>
                          <w:rFonts w:cstheme="minorHAnsi"/>
                          <w:b/>
                          <w:sz w:val="20"/>
                          <w:szCs w:val="18"/>
                        </w:rPr>
                      </w:pPr>
                      <w:r w:rsidRPr="00580542">
                        <w:rPr>
                          <w:rFonts w:cstheme="minorHAnsi"/>
                          <w:b/>
                          <w:sz w:val="20"/>
                          <w:szCs w:val="18"/>
                        </w:rPr>
                        <w:t xml:space="preserve">At the end of the module you will have acquired: </w:t>
                      </w:r>
                    </w:p>
                    <w:p w:rsidR="00580542" w:rsidRPr="00580542" w:rsidRDefault="00580542" w:rsidP="00580542">
                      <w:pPr>
                        <w:spacing w:after="0" w:line="240" w:lineRule="auto"/>
                        <w:rPr>
                          <w:rFonts w:cstheme="minorHAnsi"/>
                          <w:b/>
                          <w:sz w:val="20"/>
                          <w:szCs w:val="18"/>
                        </w:rPr>
                      </w:pP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The ability to apply economic theory, models a</w:t>
                      </w:r>
                      <w:bookmarkStart w:id="1" w:name="_GoBack"/>
                      <w:bookmarkEnd w:id="1"/>
                      <w:r w:rsidRPr="00580542">
                        <w:rPr>
                          <w:rFonts w:cstheme="minorHAnsi"/>
                          <w:sz w:val="20"/>
                          <w:szCs w:val="18"/>
                        </w:rPr>
                        <w:t>nd empirical techniques to the analysis of decision making by individuals, health care providers and governments with respect to health and health care.</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 xml:space="preserve">A critical awareness of </w:t>
                      </w:r>
                      <w:r w:rsidRPr="00580542">
                        <w:rPr>
                          <w:rFonts w:cstheme="minorHAnsi"/>
                          <w:sz w:val="20"/>
                          <w:szCs w:val="18"/>
                          <w:lang w:eastAsia="en-GB"/>
                        </w:rPr>
                        <w:t>the strengths and limitations of decision making and public policy in the context of health care.</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A greater understanding of market failure, government failure and the policy options when both are prevalent.</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An awareness of how ethical considerations become relevant in economic policy making.</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An awareness and understanding of the full range of health ‘determinants’, including health care.</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 xml:space="preserve">Skills of working critically with academic literature at the interface of theory and evidence. </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Improved critical thinking and analytical skills.</w:t>
                      </w:r>
                    </w:p>
                    <w:p w:rsid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Presentation, essay writing and problem solving skills.</w:t>
                      </w:r>
                    </w:p>
                    <w:p w:rsidR="00580542" w:rsidRPr="00580542" w:rsidRDefault="00580542" w:rsidP="00580542">
                      <w:pPr>
                        <w:numPr>
                          <w:ilvl w:val="0"/>
                          <w:numId w:val="10"/>
                        </w:numPr>
                        <w:spacing w:after="0" w:line="240" w:lineRule="auto"/>
                        <w:rPr>
                          <w:rFonts w:cstheme="minorHAnsi"/>
                          <w:sz w:val="20"/>
                          <w:szCs w:val="18"/>
                        </w:rPr>
                      </w:pPr>
                      <w:r w:rsidRPr="00580542">
                        <w:rPr>
                          <w:rFonts w:cstheme="minorHAnsi"/>
                          <w:sz w:val="20"/>
                          <w:szCs w:val="18"/>
                        </w:rPr>
                        <w:t>Competence in independent research on selected topics</w:t>
                      </w:r>
                    </w:p>
                    <w:p w:rsidR="00580542" w:rsidRPr="00580542" w:rsidRDefault="00580542" w:rsidP="00580542">
                      <w:pPr>
                        <w:rPr>
                          <w:rFonts w:cstheme="minorHAnsi"/>
                          <w:sz w:val="20"/>
                          <w:szCs w:val="18"/>
                        </w:rPr>
                      </w:pPr>
                    </w:p>
                  </w:txbxContent>
                </v:textbox>
              </v:shape>
            </w:pict>
          </mc:Fallback>
        </mc:AlternateContent>
      </w:r>
    </w:p>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r>
        <w:rPr>
          <w:noProof/>
          <w:lang w:val="ru-RU" w:eastAsia="ru-RU"/>
        </w:rPr>
        <mc:AlternateContent>
          <mc:Choice Requires="wps">
            <w:drawing>
              <wp:anchor distT="0" distB="0" distL="114300" distR="114300" simplePos="0" relativeHeight="251661312" behindDoc="0" locked="0" layoutInCell="1" allowOverlap="1" wp14:anchorId="4A63F7E8" wp14:editId="782A505A">
                <wp:simplePos x="0" y="0"/>
                <wp:positionH relativeFrom="column">
                  <wp:posOffset>-228600</wp:posOffset>
                </wp:positionH>
                <wp:positionV relativeFrom="paragraph">
                  <wp:posOffset>168275</wp:posOffset>
                </wp:positionV>
                <wp:extent cx="6663690" cy="6614160"/>
                <wp:effectExtent l="0" t="0" r="22860" b="15240"/>
                <wp:wrapNone/>
                <wp:docPr id="14" name="Text Box 14"/>
                <wp:cNvGraphicFramePr/>
                <a:graphic xmlns:a="http://schemas.openxmlformats.org/drawingml/2006/main">
                  <a:graphicData uri="http://schemas.microsoft.com/office/word/2010/wordprocessingShape">
                    <wps:wsp>
                      <wps:cNvSpPr txBox="1"/>
                      <wps:spPr>
                        <a:xfrm>
                          <a:off x="0" y="0"/>
                          <a:ext cx="6663690" cy="661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242" w:rsidRDefault="00580542" w:rsidP="001A0242">
                            <w:pPr>
                              <w:spacing w:after="0" w:line="240" w:lineRule="auto"/>
                              <w:contextualSpacing/>
                              <w:jc w:val="center"/>
                              <w:rPr>
                                <w:rFonts w:cstheme="minorHAnsi"/>
                                <w:b/>
                                <w:sz w:val="20"/>
                                <w:szCs w:val="18"/>
                              </w:rPr>
                            </w:pPr>
                            <w:r w:rsidRPr="00580542">
                              <w:rPr>
                                <w:rFonts w:cstheme="minorHAnsi"/>
                                <w:b/>
                                <w:sz w:val="20"/>
                                <w:szCs w:val="18"/>
                              </w:rPr>
                              <w:t>Course</w:t>
                            </w:r>
                            <w:r w:rsidR="001A0242" w:rsidRPr="00580542">
                              <w:rPr>
                                <w:rFonts w:cstheme="minorHAnsi"/>
                                <w:b/>
                                <w:sz w:val="20"/>
                                <w:szCs w:val="18"/>
                              </w:rPr>
                              <w:t xml:space="preserve"> Outline</w:t>
                            </w:r>
                          </w:p>
                          <w:p w:rsidR="00DF771C" w:rsidRPr="00580542" w:rsidRDefault="00DF771C" w:rsidP="001A0242">
                            <w:pPr>
                              <w:spacing w:after="0" w:line="240" w:lineRule="auto"/>
                              <w:contextualSpacing/>
                              <w:jc w:val="center"/>
                              <w:rPr>
                                <w:rFonts w:cstheme="minorHAnsi"/>
                                <w:b/>
                                <w:sz w:val="20"/>
                                <w:szCs w:val="18"/>
                              </w:rPr>
                            </w:pPr>
                          </w:p>
                          <w:p w:rsidR="00A50B34" w:rsidRDefault="00A50B34" w:rsidP="00A50B34">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Main objective of the course</w:t>
                            </w:r>
                            <w:r w:rsidRPr="007A22FD">
                              <w:rPr>
                                <w:rFonts w:ascii="Times New Roman" w:eastAsia="Times New Roman" w:hAnsi="Times New Roman"/>
                                <w:sz w:val="24"/>
                                <w:szCs w:val="24"/>
                              </w:rPr>
                              <w:t xml:space="preserve"> is to understand human behavior beyond microeconomic theory. To do that, we will touch upon both experiments and theory. From the experimental side, we will study the most profound observations from the lab and the field, learn basic techniques how to create and evaluate your own experimental data. From the theoretical side, we will study basic theories that attempt to explain observed biases and learn how to extend the standard economic models to account for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aspects.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 xml:space="preserve">The course </w:t>
                            </w:r>
                            <w:r w:rsidRPr="007A22FD">
                              <w:rPr>
                                <w:rFonts w:ascii="Times New Roman" w:eastAsia="Times New Roman" w:hAnsi="Times New Roman"/>
                                <w:sz w:val="24"/>
                                <w:szCs w:val="24"/>
                              </w:rPr>
                              <w:t xml:space="preserve">has three parts: </w:t>
                            </w:r>
                            <w:r>
                              <w:rPr>
                                <w:rFonts w:ascii="Times New Roman" w:eastAsia="Times New Roman" w:hAnsi="Times New Roman"/>
                                <w:sz w:val="24"/>
                                <w:szCs w:val="24"/>
                              </w:rPr>
                              <w:br/>
                            </w:r>
                            <w:r w:rsidRPr="007A22FD">
                              <w:rPr>
                                <w:rFonts w:ascii="Times New Roman" w:eastAsia="Times New Roman" w:hAnsi="Times New Roman"/>
                                <w:sz w:val="24"/>
                                <w:szCs w:val="24"/>
                              </w:rPr>
                              <w:t>– introduction to standard microeconomic theory (topic 1) and aspects of human cognition and behavior that limit its application (topic 2),</w:t>
                            </w:r>
                            <w:r>
                              <w:rPr>
                                <w:rFonts w:ascii="Times New Roman" w:eastAsia="Times New Roman" w:hAnsi="Times New Roman"/>
                                <w:sz w:val="24"/>
                                <w:szCs w:val="24"/>
                              </w:rPr>
                              <w:br/>
                            </w:r>
                            <w:r w:rsidRPr="007A22FD">
                              <w:rPr>
                                <w:rFonts w:ascii="Times New Roman" w:eastAsia="Times New Roman" w:hAnsi="Times New Roman"/>
                                <w:sz w:val="24"/>
                                <w:szCs w:val="24"/>
                              </w:rPr>
                              <w:t xml:space="preserve">– main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theories and related experiments that tackle these limits of standard theory (topics 3-6),</w:t>
                            </w:r>
                            <w:r>
                              <w:rPr>
                                <w:rFonts w:ascii="Times New Roman" w:eastAsia="Times New Roman" w:hAnsi="Times New Roman"/>
                                <w:sz w:val="24"/>
                                <w:szCs w:val="24"/>
                              </w:rPr>
                              <w:br/>
                            </w:r>
                            <w:r w:rsidRPr="007A22FD">
                              <w:rPr>
                                <w:rFonts w:ascii="Times New Roman" w:eastAsia="Times New Roman" w:hAnsi="Times New Roman"/>
                                <w:sz w:val="24"/>
                                <w:szCs w:val="24"/>
                              </w:rPr>
                              <w:t>– applications of these theories in economic subfields (topics 7-9).</w:t>
                            </w:r>
                          </w:p>
                          <w:p w:rsidR="00061EB3" w:rsidRPr="00E760CA" w:rsidRDefault="00061EB3" w:rsidP="00061EB3">
                            <w:pPr>
                              <w:spacing w:line="240" w:lineRule="auto"/>
                              <w:rPr>
                                <w:rFonts w:ascii="Times New Roman" w:eastAsia="Times New Roman" w:hAnsi="Times New Roman"/>
                                <w:sz w:val="24"/>
                                <w:szCs w:val="24"/>
                                <w:lang w:val="ru-RU"/>
                              </w:rPr>
                            </w:pPr>
                            <w:r w:rsidRPr="00061EB3">
                              <w:rPr>
                                <w:rFonts w:ascii="Times New Roman" w:eastAsia="Times New Roman" w:hAnsi="Times New Roman"/>
                                <w:b/>
                                <w:sz w:val="24"/>
                                <w:szCs w:val="24"/>
                              </w:rPr>
                              <w:t>Literature</w:t>
                            </w:r>
                            <w:r>
                              <w:rPr>
                                <w:rFonts w:ascii="Times New Roman" w:eastAsia="Times New Roman" w:hAnsi="Times New Roman"/>
                                <w:b/>
                                <w:sz w:val="24"/>
                                <w:szCs w:val="24"/>
                              </w:rPr>
                              <w:br/>
                            </w:r>
                            <w:r>
                              <w:rPr>
                                <w:rFonts w:ascii="Times New Roman" w:eastAsia="Times New Roman" w:hAnsi="Times New Roman"/>
                                <w:sz w:val="24"/>
                                <w:szCs w:val="24"/>
                              </w:rPr>
                              <w:t>There is no textbook for the course; the teaching is based on research papers. However, for the first part (standard microeconomic theory)</w:t>
                            </w:r>
                            <w:r w:rsidR="00E760CA">
                              <w:rPr>
                                <w:rFonts w:ascii="Times New Roman" w:eastAsia="Times New Roman" w:hAnsi="Times New Roman"/>
                                <w:sz w:val="24"/>
                                <w:szCs w:val="24"/>
                              </w:rPr>
                              <w:t xml:space="preserve"> the following text</w:t>
                            </w:r>
                            <w:r>
                              <w:rPr>
                                <w:rFonts w:ascii="Times New Roman" w:eastAsia="Times New Roman" w:hAnsi="Times New Roman"/>
                                <w:sz w:val="24"/>
                                <w:szCs w:val="24"/>
                              </w:rPr>
                              <w:t>book is helpful</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 xml:space="preserve">-- </w:t>
                            </w:r>
                            <w:r w:rsidRPr="007A22FD">
                              <w:rPr>
                                <w:rFonts w:ascii="Times New Roman" w:eastAsia="Times New Roman" w:hAnsi="Times New Roman"/>
                                <w:sz w:val="24"/>
                                <w:szCs w:val="24"/>
                              </w:rPr>
                              <w:t>Varian, Hal R. Intermediate Microeconomics: A Modern Approach: Ninth International Student Edition. WW Norton &amp; Company, 2014.</w:t>
                            </w:r>
                            <w:r>
                              <w:rPr>
                                <w:rFonts w:ascii="Times New Roman" w:eastAsia="Times New Roman" w:hAnsi="Times New Roman"/>
                                <w:sz w:val="24"/>
                                <w:szCs w:val="24"/>
                              </w:rPr>
                              <w:t xml:space="preserve"> (</w:t>
                            </w:r>
                            <w:r w:rsidRPr="007A22FD">
                              <w:rPr>
                                <w:rFonts w:ascii="Times New Roman" w:eastAsia="Times New Roman" w:hAnsi="Times New Roman"/>
                                <w:sz w:val="24"/>
                                <w:szCs w:val="24"/>
                              </w:rPr>
                              <w:t>Chapters 3, 4, 5, 12, 27</w:t>
                            </w:r>
                            <w:r>
                              <w:rPr>
                                <w:rFonts w:ascii="Times New Roman" w:eastAsia="Times New Roman" w:hAnsi="Times New Roman"/>
                                <w:sz w:val="24"/>
                                <w:szCs w:val="24"/>
                              </w:rPr>
                              <w:t>)</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Target audience</w:t>
                            </w:r>
                            <w:r w:rsidRPr="007A22FD">
                              <w:rPr>
                                <w:rFonts w:ascii="Times New Roman" w:eastAsia="Times New Roman" w:hAnsi="Times New Roman"/>
                                <w:sz w:val="24"/>
                                <w:szCs w:val="24"/>
                              </w:rPr>
                              <w:t xml:space="preserve"> includes following three groups</w:t>
                            </w:r>
                            <w:proofErr w:type="gramStart"/>
                            <w:r w:rsidRPr="007A22FD">
                              <w:rPr>
                                <w:rFonts w:ascii="Times New Roman" w:eastAsia="Times New Roman" w:hAnsi="Times New Roman"/>
                                <w:sz w:val="24"/>
                                <w:szCs w:val="24"/>
                              </w:rPr>
                              <w:t>:</w:t>
                            </w:r>
                            <w:proofErr w:type="gramEnd"/>
                            <w:r>
                              <w:rPr>
                                <w:rFonts w:ascii="Times New Roman" w:eastAsia="Times New Roman" w:hAnsi="Times New Roman"/>
                                <w:sz w:val="24"/>
                                <w:szCs w:val="24"/>
                              </w:rPr>
                              <w:br/>
                            </w:r>
                            <w:r w:rsidRPr="007A22FD">
                              <w:rPr>
                                <w:rFonts w:ascii="Times New Roman" w:eastAsia="Times New Roman" w:hAnsi="Times New Roman"/>
                                <w:sz w:val="24"/>
                                <w:szCs w:val="24"/>
                              </w:rPr>
                              <w:t>– future practitioners from various fields whose job will involve studying and/or interacting with clients and customers, colleagues and employees (e.g. market analysts, strategy consultants, managers, lawyers),</w:t>
                            </w:r>
                            <w:r>
                              <w:rPr>
                                <w:rFonts w:ascii="Times New Roman" w:eastAsia="Times New Roman" w:hAnsi="Times New Roman"/>
                                <w:sz w:val="24"/>
                                <w:szCs w:val="24"/>
                              </w:rPr>
                              <w:br/>
                            </w:r>
                            <w:r w:rsidRPr="007A22FD">
                              <w:rPr>
                                <w:rFonts w:ascii="Times New Roman" w:eastAsia="Times New Roman" w:hAnsi="Times New Roman"/>
                                <w:sz w:val="24"/>
                                <w:szCs w:val="24"/>
                              </w:rPr>
                              <w:t xml:space="preserve">– future academics who take this as a crash course in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economics and plan to further advance in related fields,</w:t>
                            </w:r>
                            <w:r>
                              <w:rPr>
                                <w:rFonts w:ascii="Times New Roman" w:eastAsia="Times New Roman" w:hAnsi="Times New Roman"/>
                                <w:sz w:val="24"/>
                                <w:szCs w:val="24"/>
                              </w:rPr>
                              <w:br/>
                            </w:r>
                            <w:r w:rsidRPr="007A22FD">
                              <w:rPr>
                                <w:rFonts w:ascii="Times New Roman" w:eastAsia="Times New Roman" w:hAnsi="Times New Roman"/>
                                <w:sz w:val="24"/>
                                <w:szCs w:val="24"/>
                              </w:rPr>
                              <w:t>– general audience that is interested in getting to know their own biases and heuristics.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Key competences</w:t>
                            </w:r>
                            <w:r w:rsidRPr="007A22FD">
                              <w:rPr>
                                <w:rFonts w:ascii="Times New Roman" w:eastAsia="Times New Roman" w:hAnsi="Times New Roman"/>
                                <w:sz w:val="24"/>
                                <w:szCs w:val="24"/>
                              </w:rPr>
                              <w:t xml:space="preserve"> acquired in the course make a student able:</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 xml:space="preserve">– </w:t>
                            </w:r>
                            <w:proofErr w:type="gramStart"/>
                            <w:r w:rsidRPr="007A22FD">
                              <w:rPr>
                                <w:rFonts w:ascii="Times New Roman" w:eastAsia="Times New Roman" w:hAnsi="Times New Roman"/>
                                <w:sz w:val="24"/>
                                <w:szCs w:val="24"/>
                              </w:rPr>
                              <w:t>to</w:t>
                            </w:r>
                            <w:proofErr w:type="gramEnd"/>
                            <w:r w:rsidRPr="007A22FD">
                              <w:rPr>
                                <w:rFonts w:ascii="Times New Roman" w:eastAsia="Times New Roman" w:hAnsi="Times New Roman"/>
                                <w:sz w:val="24"/>
                                <w:szCs w:val="24"/>
                              </w:rPr>
                              <w:t xml:space="preserve"> distinguish the standard rational agent behavior from the observed patterns,</w:t>
                            </w:r>
                            <w:r>
                              <w:rPr>
                                <w:rFonts w:ascii="Times New Roman" w:eastAsia="Times New Roman" w:hAnsi="Times New Roman"/>
                                <w:sz w:val="24"/>
                                <w:szCs w:val="24"/>
                              </w:rPr>
                              <w:br/>
                            </w:r>
                            <w:r w:rsidRPr="007A22FD">
                              <w:rPr>
                                <w:rFonts w:ascii="Times New Roman" w:eastAsia="Times New Roman" w:hAnsi="Times New Roman"/>
                                <w:sz w:val="24"/>
                                <w:szCs w:val="24"/>
                              </w:rPr>
                              <w:t xml:space="preserve">– to identify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biases in economically relevant situations,</w:t>
                            </w:r>
                            <w:r>
                              <w:rPr>
                                <w:rFonts w:ascii="Times New Roman" w:eastAsia="Times New Roman" w:hAnsi="Times New Roman"/>
                                <w:sz w:val="24"/>
                                <w:szCs w:val="24"/>
                              </w:rPr>
                              <w:br/>
                            </w:r>
                            <w:r w:rsidRPr="007A22FD">
                              <w:rPr>
                                <w:rFonts w:ascii="Times New Roman" w:eastAsia="Times New Roman" w:hAnsi="Times New Roman"/>
                                <w:sz w:val="24"/>
                                <w:szCs w:val="24"/>
                              </w:rPr>
                              <w:t>– to describe the observed behavior using the established academic theories,</w:t>
                            </w:r>
                            <w:r>
                              <w:rPr>
                                <w:rFonts w:ascii="Times New Roman" w:eastAsia="Times New Roman" w:hAnsi="Times New Roman"/>
                                <w:sz w:val="24"/>
                                <w:szCs w:val="24"/>
                              </w:rPr>
                              <w:br/>
                            </w:r>
                            <w:r w:rsidRPr="007A22FD">
                              <w:rPr>
                                <w:rFonts w:ascii="Times New Roman" w:eastAsia="Times New Roman" w:hAnsi="Times New Roman"/>
                                <w:sz w:val="24"/>
                                <w:szCs w:val="24"/>
                              </w:rPr>
                              <w:t>– to propose a falsifiable hypothesis w.r.t. a certain aspect of behavior, and an experiment to test it.</w:t>
                            </w:r>
                          </w:p>
                          <w:p w:rsidR="00061EB3" w:rsidRPr="007A22FD" w:rsidRDefault="00061EB3" w:rsidP="00A50B34">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Additional competences</w:t>
                            </w:r>
                            <w:r w:rsidRPr="007A22FD">
                              <w:rPr>
                                <w:rFonts w:ascii="Times New Roman" w:eastAsia="Times New Roman" w:hAnsi="Times New Roman"/>
                                <w:sz w:val="24"/>
                                <w:szCs w:val="24"/>
                              </w:rPr>
                              <w:t xml:space="preserve"> acquired</w:t>
                            </w:r>
                            <w:r>
                              <w:rPr>
                                <w:rFonts w:ascii="Times New Roman" w:eastAsia="Times New Roman" w:hAnsi="Times New Roman"/>
                                <w:sz w:val="24"/>
                                <w:szCs w:val="24"/>
                              </w:rPr>
                              <w:t xml:space="preserve"> in the course make</w:t>
                            </w:r>
                            <w:r w:rsidRPr="007A22FD">
                              <w:rPr>
                                <w:rFonts w:ascii="Times New Roman" w:eastAsia="Times New Roman" w:hAnsi="Times New Roman"/>
                                <w:sz w:val="24"/>
                                <w:szCs w:val="24"/>
                              </w:rPr>
                              <w:t xml:space="preserve"> student</w:t>
                            </w:r>
                            <w:r>
                              <w:rPr>
                                <w:rFonts w:ascii="Times New Roman" w:eastAsia="Times New Roman" w:hAnsi="Times New Roman"/>
                                <w:sz w:val="24"/>
                                <w:szCs w:val="24"/>
                              </w:rPr>
                              <w:t>s</w:t>
                            </w:r>
                            <w:r w:rsidRPr="007A22FD">
                              <w:rPr>
                                <w:rFonts w:ascii="Times New Roman" w:eastAsia="Times New Roman" w:hAnsi="Times New Roman"/>
                                <w:sz w:val="24"/>
                                <w:szCs w:val="24"/>
                              </w:rPr>
                              <w:t xml:space="preserve"> able</w:t>
                            </w:r>
                            <w:proofErr w:type="gramStart"/>
                            <w:r w:rsidRPr="007A22FD">
                              <w:rPr>
                                <w:rFonts w:ascii="Times New Roman" w:eastAsia="Times New Roman" w:hAnsi="Times New Roman"/>
                                <w:sz w:val="24"/>
                                <w:szCs w:val="24"/>
                              </w:rPr>
                              <w:t>:</w:t>
                            </w:r>
                            <w:proofErr w:type="gramEnd"/>
                            <w:r>
                              <w:rPr>
                                <w:rFonts w:ascii="Times New Roman" w:eastAsia="Times New Roman" w:hAnsi="Times New Roman"/>
                                <w:sz w:val="24"/>
                                <w:szCs w:val="24"/>
                              </w:rPr>
                              <w:br/>
                            </w:r>
                            <w:r w:rsidRPr="007A22FD">
                              <w:rPr>
                                <w:rFonts w:ascii="Times New Roman" w:eastAsia="Times New Roman" w:hAnsi="Times New Roman"/>
                                <w:sz w:val="24"/>
                                <w:szCs w:val="24"/>
                              </w:rPr>
                              <w:t>– to construct a mathematical model of an observed bias and solve it,</w:t>
                            </w:r>
                            <w:r>
                              <w:rPr>
                                <w:rFonts w:ascii="Times New Roman" w:eastAsia="Times New Roman" w:hAnsi="Times New Roman"/>
                                <w:sz w:val="24"/>
                                <w:szCs w:val="24"/>
                              </w:rPr>
                              <w:br/>
                            </w:r>
                            <w:r w:rsidRPr="007A22FD">
                              <w:rPr>
                                <w:rFonts w:ascii="Times New Roman" w:eastAsia="Times New Roman" w:hAnsi="Times New Roman"/>
                                <w:sz w:val="24"/>
                                <w:szCs w:val="24"/>
                              </w:rPr>
                              <w:t>– to design and run an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63F7E8" id="Text Box 14" o:spid="_x0000_s1028" type="#_x0000_t202" style="position:absolute;margin-left:-18pt;margin-top:13.25pt;width:524.7pt;height:52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" fillcolor="white [3201]" strokeweight=".5pt">
                <v:textbox>
                  <w:txbxContent>
                    <w:p w:rsidR="001A0242" w:rsidRDefault="00580542" w:rsidP="001A0242">
                      <w:pPr>
                        <w:spacing w:after="0" w:line="240" w:lineRule="auto"/>
                        <w:contextualSpacing/>
                        <w:jc w:val="center"/>
                        <w:rPr>
                          <w:rFonts w:cstheme="minorHAnsi"/>
                          <w:b/>
                          <w:sz w:val="20"/>
                          <w:szCs w:val="18"/>
                        </w:rPr>
                      </w:pPr>
                      <w:r w:rsidRPr="00580542">
                        <w:rPr>
                          <w:rFonts w:cstheme="minorHAnsi"/>
                          <w:b/>
                          <w:sz w:val="20"/>
                          <w:szCs w:val="18"/>
                        </w:rPr>
                        <w:t>Course</w:t>
                      </w:r>
                      <w:r w:rsidR="001A0242" w:rsidRPr="00580542">
                        <w:rPr>
                          <w:rFonts w:cstheme="minorHAnsi"/>
                          <w:b/>
                          <w:sz w:val="20"/>
                          <w:szCs w:val="18"/>
                        </w:rPr>
                        <w:t xml:space="preserve"> Outline</w:t>
                      </w:r>
                    </w:p>
                    <w:p w:rsidR="00DF771C" w:rsidRPr="00580542" w:rsidRDefault="00DF771C" w:rsidP="001A0242">
                      <w:pPr>
                        <w:spacing w:after="0" w:line="240" w:lineRule="auto"/>
                        <w:contextualSpacing/>
                        <w:jc w:val="center"/>
                        <w:rPr>
                          <w:rFonts w:cstheme="minorHAnsi"/>
                          <w:b/>
                          <w:sz w:val="20"/>
                          <w:szCs w:val="18"/>
                        </w:rPr>
                      </w:pPr>
                    </w:p>
                    <w:p w:rsidR="00A50B34" w:rsidRDefault="00A50B34" w:rsidP="00A50B34">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Main objective of the course</w:t>
                      </w:r>
                      <w:r w:rsidRPr="007A22FD">
                        <w:rPr>
                          <w:rFonts w:ascii="Times New Roman" w:eastAsia="Times New Roman" w:hAnsi="Times New Roman"/>
                          <w:sz w:val="24"/>
                          <w:szCs w:val="24"/>
                        </w:rPr>
                        <w:t xml:space="preserve"> is to understand human behavior beyond microeconomic theory. To do that, we will touch upon both experiments and theory. From the experimental side, we will study the most profound observations from the lab and the field, learn basic techniques how to create and evaluate your own experimental data. From the theoretical side, we will study basic theories that attempt to explain observed biases and learn how to extend the standard economic models to account for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aspects.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 xml:space="preserve">The course </w:t>
                      </w:r>
                      <w:r w:rsidRPr="007A22FD">
                        <w:rPr>
                          <w:rFonts w:ascii="Times New Roman" w:eastAsia="Times New Roman" w:hAnsi="Times New Roman"/>
                          <w:sz w:val="24"/>
                          <w:szCs w:val="24"/>
                        </w:rPr>
                        <w:t xml:space="preserve">has three parts: </w:t>
                      </w:r>
                      <w:r>
                        <w:rPr>
                          <w:rFonts w:ascii="Times New Roman" w:eastAsia="Times New Roman" w:hAnsi="Times New Roman"/>
                          <w:sz w:val="24"/>
                          <w:szCs w:val="24"/>
                        </w:rPr>
                        <w:br/>
                      </w:r>
                      <w:r w:rsidRPr="007A22FD">
                        <w:rPr>
                          <w:rFonts w:ascii="Times New Roman" w:eastAsia="Times New Roman" w:hAnsi="Times New Roman"/>
                          <w:sz w:val="24"/>
                          <w:szCs w:val="24"/>
                        </w:rPr>
                        <w:t>– introduction to standard microeconomic theory (topic 1) and aspects of human cognition and behavior that limit its application (topic 2),</w:t>
                      </w:r>
                      <w:r>
                        <w:rPr>
                          <w:rFonts w:ascii="Times New Roman" w:eastAsia="Times New Roman" w:hAnsi="Times New Roman"/>
                          <w:sz w:val="24"/>
                          <w:szCs w:val="24"/>
                        </w:rPr>
                        <w:br/>
                      </w:r>
                      <w:r w:rsidRPr="007A22FD">
                        <w:rPr>
                          <w:rFonts w:ascii="Times New Roman" w:eastAsia="Times New Roman" w:hAnsi="Times New Roman"/>
                          <w:sz w:val="24"/>
                          <w:szCs w:val="24"/>
                        </w:rPr>
                        <w:t xml:space="preserve">– main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theories and related experiments that tackle these limits of standard theory (topics 3-6),</w:t>
                      </w:r>
                      <w:r>
                        <w:rPr>
                          <w:rFonts w:ascii="Times New Roman" w:eastAsia="Times New Roman" w:hAnsi="Times New Roman"/>
                          <w:sz w:val="24"/>
                          <w:szCs w:val="24"/>
                        </w:rPr>
                        <w:br/>
                      </w:r>
                      <w:r w:rsidRPr="007A22FD">
                        <w:rPr>
                          <w:rFonts w:ascii="Times New Roman" w:eastAsia="Times New Roman" w:hAnsi="Times New Roman"/>
                          <w:sz w:val="24"/>
                          <w:szCs w:val="24"/>
                        </w:rPr>
                        <w:t>– applications of these theories in economic subfields (topics 7-9).</w:t>
                      </w:r>
                    </w:p>
                    <w:p w:rsidR="00061EB3" w:rsidRPr="00E760CA" w:rsidRDefault="00061EB3" w:rsidP="00061EB3">
                      <w:pPr>
                        <w:spacing w:line="240" w:lineRule="auto"/>
                        <w:rPr>
                          <w:rFonts w:ascii="Times New Roman" w:eastAsia="Times New Roman" w:hAnsi="Times New Roman"/>
                          <w:sz w:val="24"/>
                          <w:szCs w:val="24"/>
                          <w:lang w:val="ru-RU"/>
                        </w:rPr>
                      </w:pPr>
                      <w:r w:rsidRPr="00061EB3">
                        <w:rPr>
                          <w:rFonts w:ascii="Times New Roman" w:eastAsia="Times New Roman" w:hAnsi="Times New Roman"/>
                          <w:b/>
                          <w:sz w:val="24"/>
                          <w:szCs w:val="24"/>
                        </w:rPr>
                        <w:t>Literature</w:t>
                      </w:r>
                      <w:r>
                        <w:rPr>
                          <w:rFonts w:ascii="Times New Roman" w:eastAsia="Times New Roman" w:hAnsi="Times New Roman"/>
                          <w:b/>
                          <w:sz w:val="24"/>
                          <w:szCs w:val="24"/>
                        </w:rPr>
                        <w:br/>
                      </w:r>
                      <w:r>
                        <w:rPr>
                          <w:rFonts w:ascii="Times New Roman" w:eastAsia="Times New Roman" w:hAnsi="Times New Roman"/>
                          <w:sz w:val="24"/>
                          <w:szCs w:val="24"/>
                        </w:rPr>
                        <w:t xml:space="preserve">There is no textbook for the course; the teaching </w:t>
                      </w:r>
                      <w:proofErr w:type="gramStart"/>
                      <w:r>
                        <w:rPr>
                          <w:rFonts w:ascii="Times New Roman" w:eastAsia="Times New Roman" w:hAnsi="Times New Roman"/>
                          <w:sz w:val="24"/>
                          <w:szCs w:val="24"/>
                        </w:rPr>
                        <w:t>is based</w:t>
                      </w:r>
                      <w:proofErr w:type="gramEnd"/>
                      <w:r>
                        <w:rPr>
                          <w:rFonts w:ascii="Times New Roman" w:eastAsia="Times New Roman" w:hAnsi="Times New Roman"/>
                          <w:sz w:val="24"/>
                          <w:szCs w:val="24"/>
                        </w:rPr>
                        <w:t xml:space="preserve"> on research papers. However, for the first part (standard microeconomic theory)</w:t>
                      </w:r>
                      <w:r w:rsidR="00E760CA">
                        <w:rPr>
                          <w:rFonts w:ascii="Times New Roman" w:eastAsia="Times New Roman" w:hAnsi="Times New Roman"/>
                          <w:sz w:val="24"/>
                          <w:szCs w:val="24"/>
                        </w:rPr>
                        <w:t xml:space="preserve"> the following text</w:t>
                      </w:r>
                      <w:r>
                        <w:rPr>
                          <w:rFonts w:ascii="Times New Roman" w:eastAsia="Times New Roman" w:hAnsi="Times New Roman"/>
                          <w:sz w:val="24"/>
                          <w:szCs w:val="24"/>
                        </w:rPr>
                        <w:t>book is helpful</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 xml:space="preserve">-- </w:t>
                      </w:r>
                      <w:r w:rsidRPr="007A22FD">
                        <w:rPr>
                          <w:rFonts w:ascii="Times New Roman" w:eastAsia="Times New Roman" w:hAnsi="Times New Roman"/>
                          <w:sz w:val="24"/>
                          <w:szCs w:val="24"/>
                        </w:rPr>
                        <w:t>Varian, Hal R. Intermediate Microeconomics: A Modern Approach: Ninth International Student Edition. WW Norton &amp; Company, 2014.</w:t>
                      </w:r>
                      <w:r>
                        <w:rPr>
                          <w:rFonts w:ascii="Times New Roman" w:eastAsia="Times New Roman" w:hAnsi="Times New Roman"/>
                          <w:sz w:val="24"/>
                          <w:szCs w:val="24"/>
                        </w:rPr>
                        <w:t xml:space="preserve"> (</w:t>
                      </w:r>
                      <w:r w:rsidRPr="007A22FD">
                        <w:rPr>
                          <w:rFonts w:ascii="Times New Roman" w:eastAsia="Times New Roman" w:hAnsi="Times New Roman"/>
                          <w:sz w:val="24"/>
                          <w:szCs w:val="24"/>
                        </w:rPr>
                        <w:t>Chapters 3, 4, 5, 12, 27</w:t>
                      </w:r>
                      <w:r>
                        <w:rPr>
                          <w:rFonts w:ascii="Times New Roman" w:eastAsia="Times New Roman" w:hAnsi="Times New Roman"/>
                          <w:sz w:val="24"/>
                          <w:szCs w:val="24"/>
                        </w:rPr>
                        <w:t>)</w:t>
                      </w:r>
                    </w:p>
                    <w:p w:rsidR="00061EB3" w:rsidRPr="007A22FD" w:rsidRDefault="00061EB3" w:rsidP="00061EB3">
                      <w:pPr>
                        <w:spacing w:line="240" w:lineRule="auto"/>
                        <w:rPr>
                          <w:rFonts w:ascii="Times New Roman" w:eastAsia="Times New Roman" w:hAnsi="Times New Roman"/>
                          <w:sz w:val="24"/>
                          <w:szCs w:val="24"/>
                        </w:rPr>
                      </w:pPr>
                      <w:proofErr w:type="gramStart"/>
                      <w:r w:rsidRPr="007A22FD">
                        <w:rPr>
                          <w:rFonts w:ascii="Times New Roman" w:eastAsia="Times New Roman" w:hAnsi="Times New Roman"/>
                          <w:b/>
                          <w:bCs/>
                          <w:sz w:val="24"/>
                          <w:szCs w:val="24"/>
                        </w:rPr>
                        <w:t>Target audience</w:t>
                      </w:r>
                      <w:r w:rsidRPr="007A22FD">
                        <w:rPr>
                          <w:rFonts w:ascii="Times New Roman" w:eastAsia="Times New Roman" w:hAnsi="Times New Roman"/>
                          <w:sz w:val="24"/>
                          <w:szCs w:val="24"/>
                        </w:rPr>
                        <w:t xml:space="preserve"> includes following three groups:</w:t>
                      </w:r>
                      <w:r>
                        <w:rPr>
                          <w:rFonts w:ascii="Times New Roman" w:eastAsia="Times New Roman" w:hAnsi="Times New Roman"/>
                          <w:sz w:val="24"/>
                          <w:szCs w:val="24"/>
                        </w:rPr>
                        <w:br/>
                      </w:r>
                      <w:r w:rsidRPr="007A22FD">
                        <w:rPr>
                          <w:rFonts w:ascii="Times New Roman" w:eastAsia="Times New Roman" w:hAnsi="Times New Roman"/>
                          <w:sz w:val="24"/>
                          <w:szCs w:val="24"/>
                        </w:rPr>
                        <w:t>– future practitioners from various fields whose job will involve studying and/or interacting with clients and customers, colleagues and employees (e.g. market analysts, strategy consultants, managers, lawyers),</w:t>
                      </w:r>
                      <w:r>
                        <w:rPr>
                          <w:rFonts w:ascii="Times New Roman" w:eastAsia="Times New Roman" w:hAnsi="Times New Roman"/>
                          <w:sz w:val="24"/>
                          <w:szCs w:val="24"/>
                        </w:rPr>
                        <w:br/>
                      </w:r>
                      <w:r w:rsidRPr="007A22FD">
                        <w:rPr>
                          <w:rFonts w:ascii="Times New Roman" w:eastAsia="Times New Roman" w:hAnsi="Times New Roman"/>
                          <w:sz w:val="24"/>
                          <w:szCs w:val="24"/>
                        </w:rPr>
                        <w:t xml:space="preserve">– future academics who take this as a crash course in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economics and plan to further advance in related fields,</w:t>
                      </w:r>
                      <w:r>
                        <w:rPr>
                          <w:rFonts w:ascii="Times New Roman" w:eastAsia="Times New Roman" w:hAnsi="Times New Roman"/>
                          <w:sz w:val="24"/>
                          <w:szCs w:val="24"/>
                        </w:rPr>
                        <w:br/>
                      </w:r>
                      <w:r w:rsidRPr="007A22FD">
                        <w:rPr>
                          <w:rFonts w:ascii="Times New Roman" w:eastAsia="Times New Roman" w:hAnsi="Times New Roman"/>
                          <w:sz w:val="24"/>
                          <w:szCs w:val="24"/>
                        </w:rPr>
                        <w:t>– general audience that is interested in getting to know their own biases and heuristics.</w:t>
                      </w:r>
                      <w:proofErr w:type="gramEnd"/>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Key competences</w:t>
                      </w:r>
                      <w:r w:rsidRPr="007A22FD">
                        <w:rPr>
                          <w:rFonts w:ascii="Times New Roman" w:eastAsia="Times New Roman" w:hAnsi="Times New Roman"/>
                          <w:sz w:val="24"/>
                          <w:szCs w:val="24"/>
                        </w:rPr>
                        <w:t xml:space="preserve"> acquired in the course make a student able:</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 xml:space="preserve">– </w:t>
                      </w:r>
                      <w:proofErr w:type="gramStart"/>
                      <w:r w:rsidRPr="007A22FD">
                        <w:rPr>
                          <w:rFonts w:ascii="Times New Roman" w:eastAsia="Times New Roman" w:hAnsi="Times New Roman"/>
                          <w:sz w:val="24"/>
                          <w:szCs w:val="24"/>
                        </w:rPr>
                        <w:t>to</w:t>
                      </w:r>
                      <w:proofErr w:type="gramEnd"/>
                      <w:r w:rsidRPr="007A22FD">
                        <w:rPr>
                          <w:rFonts w:ascii="Times New Roman" w:eastAsia="Times New Roman" w:hAnsi="Times New Roman"/>
                          <w:sz w:val="24"/>
                          <w:szCs w:val="24"/>
                        </w:rPr>
                        <w:t xml:space="preserve"> distinguish the standard rational agent behavior from the observed patterns,</w:t>
                      </w:r>
                      <w:r>
                        <w:rPr>
                          <w:rFonts w:ascii="Times New Roman" w:eastAsia="Times New Roman" w:hAnsi="Times New Roman"/>
                          <w:sz w:val="24"/>
                          <w:szCs w:val="24"/>
                        </w:rPr>
                        <w:br/>
                      </w:r>
                      <w:r w:rsidRPr="007A22FD">
                        <w:rPr>
                          <w:rFonts w:ascii="Times New Roman" w:eastAsia="Times New Roman" w:hAnsi="Times New Roman"/>
                          <w:sz w:val="24"/>
                          <w:szCs w:val="24"/>
                        </w:rPr>
                        <w:t xml:space="preserve">– to identify </w:t>
                      </w:r>
                      <w:proofErr w:type="spellStart"/>
                      <w:r w:rsidRPr="007A22FD">
                        <w:rPr>
                          <w:rFonts w:ascii="Times New Roman" w:eastAsia="Times New Roman" w:hAnsi="Times New Roman"/>
                          <w:sz w:val="24"/>
                          <w:szCs w:val="24"/>
                        </w:rPr>
                        <w:t>behavioral</w:t>
                      </w:r>
                      <w:proofErr w:type="spellEnd"/>
                      <w:r w:rsidRPr="007A22FD">
                        <w:rPr>
                          <w:rFonts w:ascii="Times New Roman" w:eastAsia="Times New Roman" w:hAnsi="Times New Roman"/>
                          <w:sz w:val="24"/>
                          <w:szCs w:val="24"/>
                        </w:rPr>
                        <w:t xml:space="preserve"> biases in economically relevant situations,</w:t>
                      </w:r>
                      <w:r>
                        <w:rPr>
                          <w:rFonts w:ascii="Times New Roman" w:eastAsia="Times New Roman" w:hAnsi="Times New Roman"/>
                          <w:sz w:val="24"/>
                          <w:szCs w:val="24"/>
                        </w:rPr>
                        <w:br/>
                      </w:r>
                      <w:r w:rsidRPr="007A22FD">
                        <w:rPr>
                          <w:rFonts w:ascii="Times New Roman" w:eastAsia="Times New Roman" w:hAnsi="Times New Roman"/>
                          <w:sz w:val="24"/>
                          <w:szCs w:val="24"/>
                        </w:rPr>
                        <w:t>– to describe the observed behavior using the established academic theories,</w:t>
                      </w:r>
                      <w:r>
                        <w:rPr>
                          <w:rFonts w:ascii="Times New Roman" w:eastAsia="Times New Roman" w:hAnsi="Times New Roman"/>
                          <w:sz w:val="24"/>
                          <w:szCs w:val="24"/>
                        </w:rPr>
                        <w:br/>
                      </w:r>
                      <w:r w:rsidRPr="007A22FD">
                        <w:rPr>
                          <w:rFonts w:ascii="Times New Roman" w:eastAsia="Times New Roman" w:hAnsi="Times New Roman"/>
                          <w:sz w:val="24"/>
                          <w:szCs w:val="24"/>
                        </w:rPr>
                        <w:t>– to propose a falsifiable hypothesis w.r.t. a certain aspect of behavior, and an experiment to test it.</w:t>
                      </w:r>
                    </w:p>
                    <w:p w:rsidR="00061EB3" w:rsidRPr="007A22FD" w:rsidRDefault="00061EB3" w:rsidP="00A50B34">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Additional competences</w:t>
                      </w:r>
                      <w:r w:rsidRPr="007A22FD">
                        <w:rPr>
                          <w:rFonts w:ascii="Times New Roman" w:eastAsia="Times New Roman" w:hAnsi="Times New Roman"/>
                          <w:sz w:val="24"/>
                          <w:szCs w:val="24"/>
                        </w:rPr>
                        <w:t xml:space="preserve"> acquired</w:t>
                      </w:r>
                      <w:r>
                        <w:rPr>
                          <w:rFonts w:ascii="Times New Roman" w:eastAsia="Times New Roman" w:hAnsi="Times New Roman"/>
                          <w:sz w:val="24"/>
                          <w:szCs w:val="24"/>
                        </w:rPr>
                        <w:t xml:space="preserve"> in the course make</w:t>
                      </w:r>
                      <w:r w:rsidRPr="007A22FD">
                        <w:rPr>
                          <w:rFonts w:ascii="Times New Roman" w:eastAsia="Times New Roman" w:hAnsi="Times New Roman"/>
                          <w:sz w:val="24"/>
                          <w:szCs w:val="24"/>
                        </w:rPr>
                        <w:t xml:space="preserve"> student</w:t>
                      </w:r>
                      <w:r>
                        <w:rPr>
                          <w:rFonts w:ascii="Times New Roman" w:eastAsia="Times New Roman" w:hAnsi="Times New Roman"/>
                          <w:sz w:val="24"/>
                          <w:szCs w:val="24"/>
                        </w:rPr>
                        <w:t>s</w:t>
                      </w:r>
                      <w:r w:rsidRPr="007A22FD">
                        <w:rPr>
                          <w:rFonts w:ascii="Times New Roman" w:eastAsia="Times New Roman" w:hAnsi="Times New Roman"/>
                          <w:sz w:val="24"/>
                          <w:szCs w:val="24"/>
                        </w:rPr>
                        <w:t xml:space="preserve"> able</w:t>
                      </w:r>
                      <w:proofErr w:type="gramStart"/>
                      <w:r w:rsidRPr="007A22FD">
                        <w:rPr>
                          <w:rFonts w:ascii="Times New Roman" w:eastAsia="Times New Roman" w:hAnsi="Times New Roman"/>
                          <w:sz w:val="24"/>
                          <w:szCs w:val="24"/>
                        </w:rPr>
                        <w:t>:</w:t>
                      </w:r>
                      <w:proofErr w:type="gramEnd"/>
                      <w:r>
                        <w:rPr>
                          <w:rFonts w:ascii="Times New Roman" w:eastAsia="Times New Roman" w:hAnsi="Times New Roman"/>
                          <w:sz w:val="24"/>
                          <w:szCs w:val="24"/>
                        </w:rPr>
                        <w:br/>
                      </w:r>
                      <w:r w:rsidRPr="007A22FD">
                        <w:rPr>
                          <w:rFonts w:ascii="Times New Roman" w:eastAsia="Times New Roman" w:hAnsi="Times New Roman"/>
                          <w:sz w:val="24"/>
                          <w:szCs w:val="24"/>
                        </w:rPr>
                        <w:t>– to construct a mathematical model of an observed bias and solve it,</w:t>
                      </w:r>
                      <w:r>
                        <w:rPr>
                          <w:rFonts w:ascii="Times New Roman" w:eastAsia="Times New Roman" w:hAnsi="Times New Roman"/>
                          <w:sz w:val="24"/>
                          <w:szCs w:val="24"/>
                        </w:rPr>
                        <w:br/>
                      </w:r>
                      <w:r w:rsidRPr="007A22FD">
                        <w:rPr>
                          <w:rFonts w:ascii="Times New Roman" w:eastAsia="Times New Roman" w:hAnsi="Times New Roman"/>
                          <w:sz w:val="24"/>
                          <w:szCs w:val="24"/>
                        </w:rPr>
                        <w:t>– to design and run an experiment.</w:t>
                      </w:r>
                    </w:p>
                  </w:txbxContent>
                </v:textbox>
              </v:shape>
            </w:pict>
          </mc:Fallback>
        </mc:AlternateContent>
      </w:r>
    </w:p>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Pr="00061EB3" w:rsidRDefault="00061EB3" w:rsidP="00061EB3"/>
    <w:p w:rsidR="00061EB3" w:rsidRDefault="00061EB3" w:rsidP="00061EB3"/>
    <w:p w:rsidR="0020119D" w:rsidRDefault="00061EB3" w:rsidP="00061EB3">
      <w:pPr>
        <w:tabs>
          <w:tab w:val="left" w:pos="7812"/>
        </w:tabs>
      </w:pPr>
      <w:r>
        <w:tab/>
      </w: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r>
        <w:rPr>
          <w:noProof/>
          <w:lang w:val="ru-RU" w:eastAsia="ru-RU"/>
        </w:rPr>
        <w:lastRenderedPageBreak/>
        <mc:AlternateContent>
          <mc:Choice Requires="wps">
            <w:drawing>
              <wp:anchor distT="0" distB="0" distL="114300" distR="114300" simplePos="0" relativeHeight="251665408" behindDoc="0" locked="0" layoutInCell="1" allowOverlap="1" wp14:anchorId="1891CF1B" wp14:editId="2CC30026">
                <wp:simplePos x="0" y="0"/>
                <wp:positionH relativeFrom="column">
                  <wp:posOffset>-320040</wp:posOffset>
                </wp:positionH>
                <wp:positionV relativeFrom="paragraph">
                  <wp:posOffset>236855</wp:posOffset>
                </wp:positionV>
                <wp:extent cx="6663690" cy="25450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6663690" cy="2545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542" w:rsidRDefault="00580542" w:rsidP="00580542">
                            <w:pPr>
                              <w:spacing w:after="0" w:line="240" w:lineRule="auto"/>
                              <w:jc w:val="center"/>
                              <w:rPr>
                                <w:rFonts w:cstheme="minorHAnsi"/>
                                <w:b/>
                                <w:sz w:val="18"/>
                                <w:szCs w:val="18"/>
                              </w:rPr>
                            </w:pPr>
                            <w:r w:rsidRPr="00AF099D">
                              <w:rPr>
                                <w:rFonts w:cstheme="minorHAnsi"/>
                                <w:b/>
                                <w:sz w:val="18"/>
                                <w:szCs w:val="18"/>
                              </w:rPr>
                              <w:t>Assessment Methods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Assessment</w:t>
                            </w:r>
                            <w:r w:rsidRPr="007A22FD">
                              <w:rPr>
                                <w:rFonts w:ascii="Times New Roman" w:eastAsia="Times New Roman" w:hAnsi="Times New Roman"/>
                                <w:sz w:val="24"/>
                                <w:szCs w:val="24"/>
                              </w:rPr>
                              <w:t xml:space="preserve"> is based on the final exam grade </w:t>
                            </w:r>
                            <w:r w:rsidR="00E760CA">
                              <w:rPr>
                                <w:rFonts w:ascii="Times New Roman" w:eastAsia="Times New Roman" w:hAnsi="Times New Roman"/>
                                <w:sz w:val="24"/>
                                <w:szCs w:val="24"/>
                              </w:rPr>
                              <w:t>(60%), in-class participation (</w:t>
                            </w:r>
                            <w:r w:rsidRPr="007A22FD">
                              <w:rPr>
                                <w:rFonts w:ascii="Times New Roman" w:eastAsia="Times New Roman" w:hAnsi="Times New Roman"/>
                                <w:sz w:val="24"/>
                                <w:szCs w:val="24"/>
                              </w:rPr>
                              <w:t>10</w:t>
                            </w:r>
                            <w:r w:rsidR="00E760CA">
                              <w:rPr>
                                <w:rFonts w:ascii="Times New Roman" w:eastAsia="Times New Roman" w:hAnsi="Times New Roman"/>
                                <w:sz w:val="24"/>
                                <w:szCs w:val="24"/>
                              </w:rPr>
                              <w:t>%</w:t>
                            </w:r>
                            <w:r w:rsidRPr="007A22FD">
                              <w:rPr>
                                <w:rFonts w:ascii="Times New Roman" w:eastAsia="Times New Roman" w:hAnsi="Times New Roman"/>
                                <w:sz w:val="24"/>
                                <w:szCs w:val="24"/>
                              </w:rPr>
                              <w:t>) and tests (10%), assignments (20%).</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The written exam includes a question for each topic of the course and lasts 90 minutes. The maximal grade for the exam is 100 points.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The in-class participation is measured in terms of attendance and readiness, responding to questions, posing questions, etc. The maximal grade for the in-class participation is 10 points.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The tests are short quizzes and essays in the beginning of each class designed to test the understanding of the previous lecture. The maximal grade for the tests is 10 points.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The assignments are 2 homework problem sets. The assignments can be completed in groups up to 4 participants. The maximal grade for an assignment is 100 points.</w:t>
                            </w:r>
                          </w:p>
                          <w:p w:rsidR="009362FB" w:rsidRDefault="009362FB"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p w:rsidR="00061EB3" w:rsidRDefault="00061EB3" w:rsidP="00061EB3">
                            <w:pPr>
                              <w:pStyle w:val="aa"/>
                              <w:jc w:val="both"/>
                              <w:rPr>
                                <w:rFonts w:asciiTheme="minorHAnsi" w:hAnsiTheme="minorHAnsi" w:cstheme="minorHAnsi"/>
                                <w:color w:val="000000"/>
                                <w:sz w:val="20"/>
                                <w:szCs w:val="20"/>
                                <w:lang w:val="en-US"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891CF1B" id="Text Box 17" o:spid="_x0000_s1029" type="#_x0000_t202" style="position:absolute;margin-left:-25.2pt;margin-top:18.65pt;width:524.7pt;height:20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" fillcolor="white [3201]" strokeweight=".5pt">
                <v:textbox>
                  <w:txbxContent>
                    <w:p w:rsidR="00580542" w:rsidRDefault="00580542" w:rsidP="00580542">
                      <w:pPr>
                        <w:spacing w:after="0" w:line="240" w:lineRule="auto"/>
                        <w:jc w:val="center"/>
                        <w:rPr>
                          <w:rFonts w:cstheme="minorHAnsi"/>
                          <w:b/>
                          <w:sz w:val="18"/>
                          <w:szCs w:val="18"/>
                        </w:rPr>
                      </w:pPr>
                      <w:r w:rsidRPr="00AF099D">
                        <w:rPr>
                          <w:rFonts w:cstheme="minorHAnsi"/>
                          <w:b/>
                          <w:sz w:val="18"/>
                          <w:szCs w:val="18"/>
                        </w:rPr>
                        <w:t>Assessment Methods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b/>
                          <w:bCs/>
                          <w:sz w:val="24"/>
                          <w:szCs w:val="24"/>
                        </w:rPr>
                        <w:t>Assessment</w:t>
                      </w:r>
                      <w:r w:rsidRPr="007A22FD">
                        <w:rPr>
                          <w:rFonts w:ascii="Times New Roman" w:eastAsia="Times New Roman" w:hAnsi="Times New Roman"/>
                          <w:sz w:val="24"/>
                          <w:szCs w:val="24"/>
                        </w:rPr>
                        <w:t xml:space="preserve"> </w:t>
                      </w:r>
                      <w:proofErr w:type="gramStart"/>
                      <w:r w:rsidRPr="007A22FD">
                        <w:rPr>
                          <w:rFonts w:ascii="Times New Roman" w:eastAsia="Times New Roman" w:hAnsi="Times New Roman"/>
                          <w:sz w:val="24"/>
                          <w:szCs w:val="24"/>
                        </w:rPr>
                        <w:t>is based</w:t>
                      </w:r>
                      <w:proofErr w:type="gramEnd"/>
                      <w:r w:rsidRPr="007A22FD">
                        <w:rPr>
                          <w:rFonts w:ascii="Times New Roman" w:eastAsia="Times New Roman" w:hAnsi="Times New Roman"/>
                          <w:sz w:val="24"/>
                          <w:szCs w:val="24"/>
                        </w:rPr>
                        <w:t xml:space="preserve"> on the final exam grade </w:t>
                      </w:r>
                      <w:r w:rsidR="00E760CA">
                        <w:rPr>
                          <w:rFonts w:ascii="Times New Roman" w:eastAsia="Times New Roman" w:hAnsi="Times New Roman"/>
                          <w:sz w:val="24"/>
                          <w:szCs w:val="24"/>
                        </w:rPr>
                        <w:t>(60%), in-class participation (</w:t>
                      </w:r>
                      <w:r w:rsidRPr="007A22FD">
                        <w:rPr>
                          <w:rFonts w:ascii="Times New Roman" w:eastAsia="Times New Roman" w:hAnsi="Times New Roman"/>
                          <w:sz w:val="24"/>
                          <w:szCs w:val="24"/>
                        </w:rPr>
                        <w:t>10</w:t>
                      </w:r>
                      <w:r w:rsidR="00E760CA">
                        <w:rPr>
                          <w:rFonts w:ascii="Times New Roman" w:eastAsia="Times New Roman" w:hAnsi="Times New Roman"/>
                          <w:sz w:val="24"/>
                          <w:szCs w:val="24"/>
                        </w:rPr>
                        <w:t>%</w:t>
                      </w:r>
                      <w:r w:rsidRPr="007A22FD">
                        <w:rPr>
                          <w:rFonts w:ascii="Times New Roman" w:eastAsia="Times New Roman" w:hAnsi="Times New Roman"/>
                          <w:sz w:val="24"/>
                          <w:szCs w:val="24"/>
                        </w:rPr>
                        <w:t>) and tests (10%), assignments (20%).</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The written exam includes a question for each topic of the course and lasts 90 minutes. The maximal grade for the exam is 100 points.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 xml:space="preserve">The in-class participation </w:t>
                      </w:r>
                      <w:proofErr w:type="gramStart"/>
                      <w:r w:rsidRPr="007A22FD">
                        <w:rPr>
                          <w:rFonts w:ascii="Times New Roman" w:eastAsia="Times New Roman" w:hAnsi="Times New Roman"/>
                          <w:sz w:val="24"/>
                          <w:szCs w:val="24"/>
                        </w:rPr>
                        <w:t>is measured</w:t>
                      </w:r>
                      <w:proofErr w:type="gramEnd"/>
                      <w:r w:rsidRPr="007A22FD">
                        <w:rPr>
                          <w:rFonts w:ascii="Times New Roman" w:eastAsia="Times New Roman" w:hAnsi="Times New Roman"/>
                          <w:sz w:val="24"/>
                          <w:szCs w:val="24"/>
                        </w:rPr>
                        <w:t xml:space="preserve"> in terms of attendance and readiness, responding to questions, posing questions, etc. The maximal grade for the in-class participation is 10 points.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The tests are short quizzes and essays in the beginning of each class designed to test the understanding of the previous lecture. The maximal grade for the tests is 10 points.</w:t>
                      </w:r>
                    </w:p>
                    <w:p w:rsidR="00061EB3" w:rsidRPr="007A22FD" w:rsidRDefault="00061EB3" w:rsidP="00061EB3">
                      <w:pPr>
                        <w:spacing w:line="240" w:lineRule="auto"/>
                        <w:rPr>
                          <w:rFonts w:ascii="Times New Roman" w:eastAsia="Times New Roman" w:hAnsi="Times New Roman"/>
                          <w:sz w:val="24"/>
                          <w:szCs w:val="24"/>
                        </w:rPr>
                      </w:pPr>
                      <w:r w:rsidRPr="007A22FD">
                        <w:rPr>
                          <w:rFonts w:ascii="Times New Roman" w:eastAsia="Times New Roman" w:hAnsi="Times New Roman"/>
                          <w:sz w:val="24"/>
                          <w:szCs w:val="24"/>
                        </w:rPr>
                        <w:t xml:space="preserve">The assignments are </w:t>
                      </w:r>
                      <w:proofErr w:type="gramStart"/>
                      <w:r w:rsidRPr="007A22FD">
                        <w:rPr>
                          <w:rFonts w:ascii="Times New Roman" w:eastAsia="Times New Roman" w:hAnsi="Times New Roman"/>
                          <w:sz w:val="24"/>
                          <w:szCs w:val="24"/>
                        </w:rPr>
                        <w:t>2</w:t>
                      </w:r>
                      <w:proofErr w:type="gramEnd"/>
                      <w:r w:rsidRPr="007A22FD">
                        <w:rPr>
                          <w:rFonts w:ascii="Times New Roman" w:eastAsia="Times New Roman" w:hAnsi="Times New Roman"/>
                          <w:sz w:val="24"/>
                          <w:szCs w:val="24"/>
                        </w:rPr>
                        <w:t xml:space="preserve"> homework problem sets. The assignments can be completed in groups up to </w:t>
                      </w:r>
                      <w:proofErr w:type="gramStart"/>
                      <w:r w:rsidRPr="007A22FD">
                        <w:rPr>
                          <w:rFonts w:ascii="Times New Roman" w:eastAsia="Times New Roman" w:hAnsi="Times New Roman"/>
                          <w:sz w:val="24"/>
                          <w:szCs w:val="24"/>
                        </w:rPr>
                        <w:t>4</w:t>
                      </w:r>
                      <w:proofErr w:type="gramEnd"/>
                      <w:r w:rsidRPr="007A22FD">
                        <w:rPr>
                          <w:rFonts w:ascii="Times New Roman" w:eastAsia="Times New Roman" w:hAnsi="Times New Roman"/>
                          <w:sz w:val="24"/>
                          <w:szCs w:val="24"/>
                        </w:rPr>
                        <w:t xml:space="preserve"> participants. The maximal grade for an assignment is 100 points.</w:t>
                      </w:r>
                    </w:p>
                    <w:p w:rsidR="009362FB" w:rsidRDefault="009362FB"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p w:rsidR="00061EB3" w:rsidRDefault="00061EB3" w:rsidP="00061EB3">
                      <w:pPr>
                        <w:pStyle w:val="Footer"/>
                        <w:jc w:val="both"/>
                        <w:rPr>
                          <w:rFonts w:asciiTheme="minorHAnsi" w:hAnsiTheme="minorHAnsi" w:cstheme="minorHAnsi"/>
                          <w:color w:val="000000"/>
                          <w:sz w:val="20"/>
                          <w:szCs w:val="20"/>
                          <w:lang w:val="en-US" w:eastAsia="en-GB"/>
                        </w:rPr>
                      </w:pPr>
                    </w:p>
                  </w:txbxContent>
                </v:textbox>
              </v:shape>
            </w:pict>
          </mc:Fallback>
        </mc:AlternateContent>
      </w: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Default="00061EB3" w:rsidP="00061EB3">
      <w:pPr>
        <w:tabs>
          <w:tab w:val="left" w:pos="7812"/>
        </w:tabs>
      </w:pPr>
    </w:p>
    <w:p w:rsidR="00061EB3" w:rsidRPr="00061EB3" w:rsidRDefault="00061EB3" w:rsidP="00061EB3">
      <w:pPr>
        <w:tabs>
          <w:tab w:val="left" w:pos="7812"/>
        </w:tabs>
      </w:pPr>
    </w:p>
    <w:sectPr w:rsidR="00061EB3" w:rsidRPr="00061EB3" w:rsidSect="00AC2B76">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AF" w:rsidRDefault="003717AF" w:rsidP="00276DDE">
      <w:pPr>
        <w:spacing w:after="0" w:line="240" w:lineRule="auto"/>
      </w:pPr>
      <w:r>
        <w:separator/>
      </w:r>
    </w:p>
  </w:endnote>
  <w:endnote w:type="continuationSeparator" w:id="0">
    <w:p w:rsidR="003717AF" w:rsidRDefault="003717AF" w:rsidP="002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AF" w:rsidRDefault="003717AF" w:rsidP="00276DDE">
      <w:pPr>
        <w:spacing w:after="0" w:line="240" w:lineRule="auto"/>
      </w:pPr>
      <w:r>
        <w:separator/>
      </w:r>
    </w:p>
  </w:footnote>
  <w:footnote w:type="continuationSeparator" w:id="0">
    <w:p w:rsidR="003717AF" w:rsidRDefault="003717AF" w:rsidP="00276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E" w:rsidRDefault="00FF07AA" w:rsidP="00276DDE">
    <w:pPr>
      <w:pStyle w:val="a8"/>
      <w:jc w:val="right"/>
      <w:rPr>
        <w:sz w:val="36"/>
      </w:rPr>
    </w:pPr>
    <w:r>
      <w:rPr>
        <w:noProof/>
        <w:lang w:val="ru-RU" w:eastAsia="ru-RU"/>
      </w:rPr>
      <w:drawing>
        <wp:inline distT="0" distB="0" distL="0" distR="0" wp14:anchorId="44A03759" wp14:editId="517827D6">
          <wp:extent cx="908685" cy="750343"/>
          <wp:effectExtent l="0" t="0" r="5715" b="0"/>
          <wp:docPr id="4" name="Picture 16" descr="Описание: http://www.imess.eu/wp-content/uploads/2012/09/Russ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http://www.imess.eu/wp-content/uploads/2012/09/Russ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50" cy="766086"/>
                  </a:xfrm>
                  <a:prstGeom prst="rect">
                    <a:avLst/>
                  </a:prstGeom>
                  <a:noFill/>
                  <a:ln>
                    <a:noFill/>
                  </a:ln>
                </pic:spPr>
              </pic:pic>
            </a:graphicData>
          </a:graphic>
        </wp:inline>
      </w:drawing>
    </w:r>
  </w:p>
  <w:p w:rsidR="00276DDE" w:rsidRPr="0020119D" w:rsidRDefault="007934B0" w:rsidP="00276DDE">
    <w:pPr>
      <w:pStyle w:val="a8"/>
      <w:rPr>
        <w:sz w:val="28"/>
      </w:rPr>
    </w:pPr>
    <w:r w:rsidRPr="0020119D">
      <w:rPr>
        <w:sz w:val="28"/>
      </w:rPr>
      <w:t>HSE St. Petersburg</w:t>
    </w:r>
  </w:p>
  <w:p w:rsidR="007934B0" w:rsidRPr="009362FB" w:rsidRDefault="001B7C9C" w:rsidP="00276DDE">
    <w:pPr>
      <w:pStyle w:val="a8"/>
      <w:rPr>
        <w:b/>
        <w:sz w:val="28"/>
      </w:rPr>
    </w:pPr>
    <w:r w:rsidRPr="001B7C9C">
      <w:rPr>
        <w:sz w:val="28"/>
      </w:rPr>
      <w:t xml:space="preserve">School of </w:t>
    </w:r>
    <w:r w:rsidR="00310C5A" w:rsidRPr="00310C5A">
      <w:rPr>
        <w:sz w:val="28"/>
      </w:rPr>
      <w:t>Economics and Management</w:t>
    </w:r>
    <w:r w:rsidR="009362FB" w:rsidRPr="009362FB">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B26"/>
    <w:multiLevelType w:val="hybridMultilevel"/>
    <w:tmpl w:val="6ED8BB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023DF"/>
    <w:multiLevelType w:val="hybridMultilevel"/>
    <w:tmpl w:val="610A24E8"/>
    <w:lvl w:ilvl="0" w:tplc="6E7886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26323"/>
    <w:multiLevelType w:val="hybridMultilevel"/>
    <w:tmpl w:val="D83E57A6"/>
    <w:lvl w:ilvl="0" w:tplc="A7DC421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32B11"/>
    <w:multiLevelType w:val="hybridMultilevel"/>
    <w:tmpl w:val="665A0304"/>
    <w:lvl w:ilvl="0" w:tplc="E1CA8E1C">
      <w:start w:val="1"/>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6AB6C24"/>
    <w:multiLevelType w:val="multilevel"/>
    <w:tmpl w:val="D11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A7EC5"/>
    <w:multiLevelType w:val="hybridMultilevel"/>
    <w:tmpl w:val="352C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E6FBE"/>
    <w:multiLevelType w:val="multilevel"/>
    <w:tmpl w:val="2FE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040DF"/>
    <w:multiLevelType w:val="hybridMultilevel"/>
    <w:tmpl w:val="C9ECF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690887"/>
    <w:multiLevelType w:val="hybridMultilevel"/>
    <w:tmpl w:val="9B103932"/>
    <w:lvl w:ilvl="0" w:tplc="A7DC421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30610"/>
    <w:multiLevelType w:val="multilevel"/>
    <w:tmpl w:val="A7B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911C4"/>
    <w:multiLevelType w:val="hybridMultilevel"/>
    <w:tmpl w:val="6E8C7334"/>
    <w:lvl w:ilvl="0" w:tplc="0809001B">
      <w:start w:val="1"/>
      <w:numFmt w:val="lowerRoman"/>
      <w:lvlText w:val="%1."/>
      <w:lvlJc w:val="right"/>
      <w:pPr>
        <w:ind w:left="720" w:hanging="360"/>
      </w:pPr>
      <w:rPr>
        <w:rFonts w:cs="Times New Roman"/>
      </w:rPr>
    </w:lvl>
    <w:lvl w:ilvl="1" w:tplc="2CE24834">
      <w:start w:val="5"/>
      <w:numFmt w:val="decimal"/>
      <w:lvlText w:val="%2."/>
      <w:lvlJc w:val="left"/>
      <w:pPr>
        <w:tabs>
          <w:tab w:val="num" w:pos="1440"/>
        </w:tabs>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0"/>
  </w:num>
  <w:num w:numId="6">
    <w:abstractNumId w:val="4"/>
  </w:num>
  <w:num w:numId="7">
    <w:abstractNumId w:val="9"/>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35"/>
    <w:rsid w:val="00002D87"/>
    <w:rsid w:val="00061EB3"/>
    <w:rsid w:val="000B09EF"/>
    <w:rsid w:val="000D21D5"/>
    <w:rsid w:val="000E464D"/>
    <w:rsid w:val="00117408"/>
    <w:rsid w:val="00170D8D"/>
    <w:rsid w:val="00174704"/>
    <w:rsid w:val="001A0242"/>
    <w:rsid w:val="001B3C06"/>
    <w:rsid w:val="001B6942"/>
    <w:rsid w:val="001B7C9C"/>
    <w:rsid w:val="001D17B1"/>
    <w:rsid w:val="001D2552"/>
    <w:rsid w:val="001D54BA"/>
    <w:rsid w:val="0020119D"/>
    <w:rsid w:val="0020519B"/>
    <w:rsid w:val="00227045"/>
    <w:rsid w:val="00234F5C"/>
    <w:rsid w:val="00245F35"/>
    <w:rsid w:val="002509D9"/>
    <w:rsid w:val="00276DDE"/>
    <w:rsid w:val="00310C5A"/>
    <w:rsid w:val="00315AA9"/>
    <w:rsid w:val="0033389D"/>
    <w:rsid w:val="003353F8"/>
    <w:rsid w:val="003717AF"/>
    <w:rsid w:val="00373325"/>
    <w:rsid w:val="003A22B0"/>
    <w:rsid w:val="00435822"/>
    <w:rsid w:val="004449F3"/>
    <w:rsid w:val="0046056E"/>
    <w:rsid w:val="004B5EA8"/>
    <w:rsid w:val="004F38B0"/>
    <w:rsid w:val="00506521"/>
    <w:rsid w:val="00533840"/>
    <w:rsid w:val="00537E6C"/>
    <w:rsid w:val="00571703"/>
    <w:rsid w:val="00573C73"/>
    <w:rsid w:val="00580542"/>
    <w:rsid w:val="005C6405"/>
    <w:rsid w:val="005D58A7"/>
    <w:rsid w:val="005E141A"/>
    <w:rsid w:val="005F0AD7"/>
    <w:rsid w:val="00607377"/>
    <w:rsid w:val="006170B1"/>
    <w:rsid w:val="00633712"/>
    <w:rsid w:val="00645223"/>
    <w:rsid w:val="00654FF3"/>
    <w:rsid w:val="00682A5A"/>
    <w:rsid w:val="006A3098"/>
    <w:rsid w:val="006B14DE"/>
    <w:rsid w:val="006B7711"/>
    <w:rsid w:val="006C3DBF"/>
    <w:rsid w:val="006C7A27"/>
    <w:rsid w:val="00722520"/>
    <w:rsid w:val="00760EBF"/>
    <w:rsid w:val="00762BC8"/>
    <w:rsid w:val="007934B0"/>
    <w:rsid w:val="007A724D"/>
    <w:rsid w:val="007D2240"/>
    <w:rsid w:val="007D4181"/>
    <w:rsid w:val="007D7D90"/>
    <w:rsid w:val="00837299"/>
    <w:rsid w:val="00843DEB"/>
    <w:rsid w:val="00854A0A"/>
    <w:rsid w:val="008B6EF9"/>
    <w:rsid w:val="008D1D4B"/>
    <w:rsid w:val="008D2BC8"/>
    <w:rsid w:val="008D301B"/>
    <w:rsid w:val="008E7C72"/>
    <w:rsid w:val="009362FB"/>
    <w:rsid w:val="009D4A13"/>
    <w:rsid w:val="009D75EF"/>
    <w:rsid w:val="00A275C3"/>
    <w:rsid w:val="00A45B2A"/>
    <w:rsid w:val="00A47DD1"/>
    <w:rsid w:val="00A5086E"/>
    <w:rsid w:val="00A50B34"/>
    <w:rsid w:val="00A513BC"/>
    <w:rsid w:val="00A7298C"/>
    <w:rsid w:val="00AC2B76"/>
    <w:rsid w:val="00AD151E"/>
    <w:rsid w:val="00AD45A9"/>
    <w:rsid w:val="00AE1FC4"/>
    <w:rsid w:val="00B04732"/>
    <w:rsid w:val="00B148CF"/>
    <w:rsid w:val="00B208E8"/>
    <w:rsid w:val="00B463A7"/>
    <w:rsid w:val="00B4686D"/>
    <w:rsid w:val="00BA69B7"/>
    <w:rsid w:val="00BB3E37"/>
    <w:rsid w:val="00BD0FEB"/>
    <w:rsid w:val="00C30E16"/>
    <w:rsid w:val="00C40CA1"/>
    <w:rsid w:val="00C968F1"/>
    <w:rsid w:val="00CD7630"/>
    <w:rsid w:val="00D06C82"/>
    <w:rsid w:val="00D10175"/>
    <w:rsid w:val="00D2122E"/>
    <w:rsid w:val="00D3106E"/>
    <w:rsid w:val="00D440DF"/>
    <w:rsid w:val="00D74464"/>
    <w:rsid w:val="00D76CC1"/>
    <w:rsid w:val="00D92631"/>
    <w:rsid w:val="00DB6B5B"/>
    <w:rsid w:val="00DF03D9"/>
    <w:rsid w:val="00DF41B5"/>
    <w:rsid w:val="00DF771C"/>
    <w:rsid w:val="00E0274D"/>
    <w:rsid w:val="00E04905"/>
    <w:rsid w:val="00E227E9"/>
    <w:rsid w:val="00E332FE"/>
    <w:rsid w:val="00E46D7A"/>
    <w:rsid w:val="00E760CA"/>
    <w:rsid w:val="00E922AD"/>
    <w:rsid w:val="00ED244F"/>
    <w:rsid w:val="00EF4EC8"/>
    <w:rsid w:val="00F20A27"/>
    <w:rsid w:val="00F22895"/>
    <w:rsid w:val="00F33813"/>
    <w:rsid w:val="00F63340"/>
    <w:rsid w:val="00F92E7E"/>
    <w:rsid w:val="00FA4AD5"/>
    <w:rsid w:val="00FC0B8D"/>
    <w:rsid w:val="00FC262E"/>
    <w:rsid w:val="00FC7882"/>
    <w:rsid w:val="00FF07AA"/>
    <w:rsid w:val="00FF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6B771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4">
    <w:name w:val="heading 4"/>
    <w:basedOn w:val="a"/>
    <w:next w:val="a"/>
    <w:link w:val="40"/>
    <w:uiPriority w:val="9"/>
    <w:semiHidden/>
    <w:unhideWhenUsed/>
    <w:qFormat/>
    <w:rsid w:val="00435822"/>
    <w:pPr>
      <w:keepNext/>
      <w:keepLines/>
      <w:spacing w:before="200" w:after="0"/>
      <w:outlineLvl w:val="3"/>
    </w:pPr>
    <w:rPr>
      <w:rFonts w:ascii="Cambria" w:eastAsia="Times New Roman" w:hAnsi="Cambria"/>
      <w:b/>
      <w:bCs/>
      <w:i/>
      <w:iCs/>
      <w:color w:val="4F81BD"/>
    </w:rPr>
  </w:style>
  <w:style w:type="paragraph" w:styleId="5">
    <w:name w:val="heading 5"/>
    <w:basedOn w:val="a"/>
    <w:link w:val="50"/>
    <w:uiPriority w:val="9"/>
    <w:qFormat/>
    <w:rsid w:val="006B7711"/>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05"/>
    <w:pPr>
      <w:ind w:left="720"/>
      <w:contextualSpacing/>
    </w:pPr>
  </w:style>
  <w:style w:type="character" w:customStyle="1" w:styleId="30">
    <w:name w:val="Заголовок 3 Знак"/>
    <w:link w:val="3"/>
    <w:uiPriority w:val="9"/>
    <w:rsid w:val="006B7711"/>
    <w:rPr>
      <w:rFonts w:ascii="Times New Roman" w:eastAsia="Times New Roman" w:hAnsi="Times New Roman" w:cs="Times New Roman"/>
      <w:b/>
      <w:bCs/>
      <w:sz w:val="27"/>
      <w:szCs w:val="27"/>
      <w:lang w:eastAsia="en-GB"/>
    </w:rPr>
  </w:style>
  <w:style w:type="character" w:customStyle="1" w:styleId="50">
    <w:name w:val="Заголовок 5 Знак"/>
    <w:link w:val="5"/>
    <w:uiPriority w:val="9"/>
    <w:rsid w:val="006B7711"/>
    <w:rPr>
      <w:rFonts w:ascii="Times New Roman" w:eastAsia="Times New Roman" w:hAnsi="Times New Roman" w:cs="Times New Roman"/>
      <w:b/>
      <w:bCs/>
      <w:sz w:val="20"/>
      <w:szCs w:val="20"/>
      <w:lang w:eastAsia="en-GB"/>
    </w:rPr>
  </w:style>
  <w:style w:type="paragraph" w:styleId="a4">
    <w:name w:val="Normal (Web)"/>
    <w:basedOn w:val="a"/>
    <w:uiPriority w:val="99"/>
    <w:semiHidden/>
    <w:unhideWhenUsed/>
    <w:rsid w:val="006B7711"/>
    <w:pPr>
      <w:spacing w:before="100" w:beforeAutospacing="1" w:after="100" w:afterAutospacing="1" w:line="240" w:lineRule="auto"/>
    </w:pPr>
    <w:rPr>
      <w:rFonts w:ascii="Times New Roman" w:eastAsia="Times New Roman" w:hAnsi="Times New Roman"/>
      <w:sz w:val="24"/>
      <w:szCs w:val="24"/>
      <w:lang w:eastAsia="en-GB"/>
    </w:rPr>
  </w:style>
  <w:style w:type="character" w:styleId="a5">
    <w:name w:val="Hyperlink"/>
    <w:uiPriority w:val="99"/>
    <w:unhideWhenUsed/>
    <w:rsid w:val="006B7711"/>
    <w:rPr>
      <w:color w:val="0000FF"/>
      <w:u w:val="single"/>
    </w:rPr>
  </w:style>
  <w:style w:type="character" w:styleId="a6">
    <w:name w:val="Strong"/>
    <w:uiPriority w:val="22"/>
    <w:qFormat/>
    <w:rsid w:val="006B7711"/>
    <w:rPr>
      <w:b/>
      <w:bCs/>
    </w:rPr>
  </w:style>
  <w:style w:type="character" w:customStyle="1" w:styleId="apple-converted-space">
    <w:name w:val="apple-converted-space"/>
    <w:basedOn w:val="a0"/>
    <w:rsid w:val="006B7711"/>
  </w:style>
  <w:style w:type="character" w:customStyle="1" w:styleId="40">
    <w:name w:val="Заголовок 4 Знак"/>
    <w:link w:val="4"/>
    <w:uiPriority w:val="9"/>
    <w:semiHidden/>
    <w:rsid w:val="00435822"/>
    <w:rPr>
      <w:rFonts w:ascii="Cambria" w:eastAsia="Times New Roman" w:hAnsi="Cambria" w:cs="Times New Roman"/>
      <w:b/>
      <w:bCs/>
      <w:i/>
      <w:iCs/>
      <w:color w:val="4F81BD"/>
    </w:rPr>
  </w:style>
  <w:style w:type="character" w:styleId="a7">
    <w:name w:val="Emphasis"/>
    <w:uiPriority w:val="20"/>
    <w:qFormat/>
    <w:rsid w:val="00276DDE"/>
    <w:rPr>
      <w:i/>
      <w:iCs/>
    </w:rPr>
  </w:style>
  <w:style w:type="paragraph" w:styleId="a8">
    <w:name w:val="header"/>
    <w:basedOn w:val="a"/>
    <w:link w:val="a9"/>
    <w:uiPriority w:val="99"/>
    <w:unhideWhenUsed/>
    <w:rsid w:val="00276DDE"/>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276DDE"/>
  </w:style>
  <w:style w:type="paragraph" w:styleId="aa">
    <w:name w:val="footer"/>
    <w:basedOn w:val="a"/>
    <w:link w:val="ab"/>
    <w:unhideWhenUsed/>
    <w:rsid w:val="00276DDE"/>
    <w:pPr>
      <w:tabs>
        <w:tab w:val="center" w:pos="4513"/>
        <w:tab w:val="right" w:pos="9026"/>
      </w:tabs>
      <w:spacing w:after="0" w:line="240" w:lineRule="auto"/>
    </w:pPr>
  </w:style>
  <w:style w:type="character" w:customStyle="1" w:styleId="ab">
    <w:name w:val="Нижний колонтитул Знак"/>
    <w:basedOn w:val="a0"/>
    <w:link w:val="aa"/>
    <w:rsid w:val="00276DDE"/>
  </w:style>
  <w:style w:type="paragraph" w:styleId="ac">
    <w:name w:val="Balloon Text"/>
    <w:basedOn w:val="a"/>
    <w:link w:val="ad"/>
    <w:uiPriority w:val="99"/>
    <w:semiHidden/>
    <w:unhideWhenUsed/>
    <w:rsid w:val="00276DD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276DDE"/>
    <w:rPr>
      <w:rFonts w:ascii="Tahoma" w:hAnsi="Tahoma" w:cs="Tahoma"/>
      <w:sz w:val="16"/>
      <w:szCs w:val="16"/>
    </w:rPr>
  </w:style>
  <w:style w:type="table" w:customStyle="1" w:styleId="SUTable">
    <w:name w:val="SU Table"/>
    <w:basedOn w:val="a1"/>
    <w:semiHidden/>
    <w:rsid w:val="00276DDE"/>
    <w:rPr>
      <w:rFonts w:ascii="Arial" w:eastAsia="Times New Roman" w:hAnsi="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e">
    <w:name w:val="Plain Text"/>
    <w:basedOn w:val="a"/>
    <w:link w:val="af"/>
    <w:uiPriority w:val="99"/>
    <w:unhideWhenUsed/>
    <w:rsid w:val="001A0242"/>
    <w:pPr>
      <w:spacing w:after="0" w:line="240" w:lineRule="auto"/>
    </w:pPr>
    <w:rPr>
      <w:szCs w:val="21"/>
    </w:rPr>
  </w:style>
  <w:style w:type="character" w:customStyle="1" w:styleId="af">
    <w:name w:val="Текст Знак"/>
    <w:basedOn w:val="a0"/>
    <w:link w:val="ae"/>
    <w:uiPriority w:val="99"/>
    <w:rsid w:val="001A0242"/>
    <w:rPr>
      <w:sz w:val="22"/>
      <w:szCs w:val="21"/>
      <w:lang w:eastAsia="en-US"/>
    </w:rPr>
  </w:style>
  <w:style w:type="paragraph" w:customStyle="1" w:styleId="Default">
    <w:name w:val="Default"/>
    <w:rsid w:val="001B7C9C"/>
    <w:pPr>
      <w:autoSpaceDE w:val="0"/>
      <w:autoSpaceDN w:val="0"/>
      <w:adjustRightInd w:val="0"/>
    </w:pPr>
    <w:rPr>
      <w:rFonts w:ascii="Times New Roman" w:hAnsi="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6B771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4">
    <w:name w:val="heading 4"/>
    <w:basedOn w:val="a"/>
    <w:next w:val="a"/>
    <w:link w:val="40"/>
    <w:uiPriority w:val="9"/>
    <w:semiHidden/>
    <w:unhideWhenUsed/>
    <w:qFormat/>
    <w:rsid w:val="00435822"/>
    <w:pPr>
      <w:keepNext/>
      <w:keepLines/>
      <w:spacing w:before="200" w:after="0"/>
      <w:outlineLvl w:val="3"/>
    </w:pPr>
    <w:rPr>
      <w:rFonts w:ascii="Cambria" w:eastAsia="Times New Roman" w:hAnsi="Cambria"/>
      <w:b/>
      <w:bCs/>
      <w:i/>
      <w:iCs/>
      <w:color w:val="4F81BD"/>
    </w:rPr>
  </w:style>
  <w:style w:type="paragraph" w:styleId="5">
    <w:name w:val="heading 5"/>
    <w:basedOn w:val="a"/>
    <w:link w:val="50"/>
    <w:uiPriority w:val="9"/>
    <w:qFormat/>
    <w:rsid w:val="006B7711"/>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05"/>
    <w:pPr>
      <w:ind w:left="720"/>
      <w:contextualSpacing/>
    </w:pPr>
  </w:style>
  <w:style w:type="character" w:customStyle="1" w:styleId="30">
    <w:name w:val="Заголовок 3 Знак"/>
    <w:link w:val="3"/>
    <w:uiPriority w:val="9"/>
    <w:rsid w:val="006B7711"/>
    <w:rPr>
      <w:rFonts w:ascii="Times New Roman" w:eastAsia="Times New Roman" w:hAnsi="Times New Roman" w:cs="Times New Roman"/>
      <w:b/>
      <w:bCs/>
      <w:sz w:val="27"/>
      <w:szCs w:val="27"/>
      <w:lang w:eastAsia="en-GB"/>
    </w:rPr>
  </w:style>
  <w:style w:type="character" w:customStyle="1" w:styleId="50">
    <w:name w:val="Заголовок 5 Знак"/>
    <w:link w:val="5"/>
    <w:uiPriority w:val="9"/>
    <w:rsid w:val="006B7711"/>
    <w:rPr>
      <w:rFonts w:ascii="Times New Roman" w:eastAsia="Times New Roman" w:hAnsi="Times New Roman" w:cs="Times New Roman"/>
      <w:b/>
      <w:bCs/>
      <w:sz w:val="20"/>
      <w:szCs w:val="20"/>
      <w:lang w:eastAsia="en-GB"/>
    </w:rPr>
  </w:style>
  <w:style w:type="paragraph" w:styleId="a4">
    <w:name w:val="Normal (Web)"/>
    <w:basedOn w:val="a"/>
    <w:uiPriority w:val="99"/>
    <w:semiHidden/>
    <w:unhideWhenUsed/>
    <w:rsid w:val="006B7711"/>
    <w:pPr>
      <w:spacing w:before="100" w:beforeAutospacing="1" w:after="100" w:afterAutospacing="1" w:line="240" w:lineRule="auto"/>
    </w:pPr>
    <w:rPr>
      <w:rFonts w:ascii="Times New Roman" w:eastAsia="Times New Roman" w:hAnsi="Times New Roman"/>
      <w:sz w:val="24"/>
      <w:szCs w:val="24"/>
      <w:lang w:eastAsia="en-GB"/>
    </w:rPr>
  </w:style>
  <w:style w:type="character" w:styleId="a5">
    <w:name w:val="Hyperlink"/>
    <w:uiPriority w:val="99"/>
    <w:unhideWhenUsed/>
    <w:rsid w:val="006B7711"/>
    <w:rPr>
      <w:color w:val="0000FF"/>
      <w:u w:val="single"/>
    </w:rPr>
  </w:style>
  <w:style w:type="character" w:styleId="a6">
    <w:name w:val="Strong"/>
    <w:uiPriority w:val="22"/>
    <w:qFormat/>
    <w:rsid w:val="006B7711"/>
    <w:rPr>
      <w:b/>
      <w:bCs/>
    </w:rPr>
  </w:style>
  <w:style w:type="character" w:customStyle="1" w:styleId="apple-converted-space">
    <w:name w:val="apple-converted-space"/>
    <w:basedOn w:val="a0"/>
    <w:rsid w:val="006B7711"/>
  </w:style>
  <w:style w:type="character" w:customStyle="1" w:styleId="40">
    <w:name w:val="Заголовок 4 Знак"/>
    <w:link w:val="4"/>
    <w:uiPriority w:val="9"/>
    <w:semiHidden/>
    <w:rsid w:val="00435822"/>
    <w:rPr>
      <w:rFonts w:ascii="Cambria" w:eastAsia="Times New Roman" w:hAnsi="Cambria" w:cs="Times New Roman"/>
      <w:b/>
      <w:bCs/>
      <w:i/>
      <w:iCs/>
      <w:color w:val="4F81BD"/>
    </w:rPr>
  </w:style>
  <w:style w:type="character" w:styleId="a7">
    <w:name w:val="Emphasis"/>
    <w:uiPriority w:val="20"/>
    <w:qFormat/>
    <w:rsid w:val="00276DDE"/>
    <w:rPr>
      <w:i/>
      <w:iCs/>
    </w:rPr>
  </w:style>
  <w:style w:type="paragraph" w:styleId="a8">
    <w:name w:val="header"/>
    <w:basedOn w:val="a"/>
    <w:link w:val="a9"/>
    <w:uiPriority w:val="99"/>
    <w:unhideWhenUsed/>
    <w:rsid w:val="00276DDE"/>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276DDE"/>
  </w:style>
  <w:style w:type="paragraph" w:styleId="aa">
    <w:name w:val="footer"/>
    <w:basedOn w:val="a"/>
    <w:link w:val="ab"/>
    <w:unhideWhenUsed/>
    <w:rsid w:val="00276DDE"/>
    <w:pPr>
      <w:tabs>
        <w:tab w:val="center" w:pos="4513"/>
        <w:tab w:val="right" w:pos="9026"/>
      </w:tabs>
      <w:spacing w:after="0" w:line="240" w:lineRule="auto"/>
    </w:pPr>
  </w:style>
  <w:style w:type="character" w:customStyle="1" w:styleId="ab">
    <w:name w:val="Нижний колонтитул Знак"/>
    <w:basedOn w:val="a0"/>
    <w:link w:val="aa"/>
    <w:rsid w:val="00276DDE"/>
  </w:style>
  <w:style w:type="paragraph" w:styleId="ac">
    <w:name w:val="Balloon Text"/>
    <w:basedOn w:val="a"/>
    <w:link w:val="ad"/>
    <w:uiPriority w:val="99"/>
    <w:semiHidden/>
    <w:unhideWhenUsed/>
    <w:rsid w:val="00276DD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276DDE"/>
    <w:rPr>
      <w:rFonts w:ascii="Tahoma" w:hAnsi="Tahoma" w:cs="Tahoma"/>
      <w:sz w:val="16"/>
      <w:szCs w:val="16"/>
    </w:rPr>
  </w:style>
  <w:style w:type="table" w:customStyle="1" w:styleId="SUTable">
    <w:name w:val="SU Table"/>
    <w:basedOn w:val="a1"/>
    <w:semiHidden/>
    <w:rsid w:val="00276DDE"/>
    <w:rPr>
      <w:rFonts w:ascii="Arial" w:eastAsia="Times New Roman" w:hAnsi="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e">
    <w:name w:val="Plain Text"/>
    <w:basedOn w:val="a"/>
    <w:link w:val="af"/>
    <w:uiPriority w:val="99"/>
    <w:unhideWhenUsed/>
    <w:rsid w:val="001A0242"/>
    <w:pPr>
      <w:spacing w:after="0" w:line="240" w:lineRule="auto"/>
    </w:pPr>
    <w:rPr>
      <w:szCs w:val="21"/>
    </w:rPr>
  </w:style>
  <w:style w:type="character" w:customStyle="1" w:styleId="af">
    <w:name w:val="Текст Знак"/>
    <w:basedOn w:val="a0"/>
    <w:link w:val="ae"/>
    <w:uiPriority w:val="99"/>
    <w:rsid w:val="001A0242"/>
    <w:rPr>
      <w:sz w:val="22"/>
      <w:szCs w:val="21"/>
      <w:lang w:eastAsia="en-US"/>
    </w:rPr>
  </w:style>
  <w:style w:type="paragraph" w:customStyle="1" w:styleId="Default">
    <w:name w:val="Default"/>
    <w:rsid w:val="001B7C9C"/>
    <w:pPr>
      <w:autoSpaceDE w:val="0"/>
      <w:autoSpaceDN w:val="0"/>
      <w:adjustRightInd w:val="0"/>
    </w:pPr>
    <w:rPr>
      <w:rFonts w:ascii="Times New Roman" w:hAnsi="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6451">
      <w:bodyDiv w:val="1"/>
      <w:marLeft w:val="0"/>
      <w:marRight w:val="0"/>
      <w:marTop w:val="0"/>
      <w:marBottom w:val="0"/>
      <w:divBdr>
        <w:top w:val="none" w:sz="0" w:space="0" w:color="auto"/>
        <w:left w:val="none" w:sz="0" w:space="0" w:color="auto"/>
        <w:bottom w:val="none" w:sz="0" w:space="0" w:color="auto"/>
        <w:right w:val="none" w:sz="0" w:space="0" w:color="auto"/>
      </w:divBdr>
      <w:divsChild>
        <w:div w:id="138229584">
          <w:marLeft w:val="0"/>
          <w:marRight w:val="0"/>
          <w:marTop w:val="0"/>
          <w:marBottom w:val="150"/>
          <w:divBdr>
            <w:top w:val="none" w:sz="0" w:space="0" w:color="auto"/>
            <w:left w:val="none" w:sz="0" w:space="0" w:color="auto"/>
            <w:bottom w:val="none" w:sz="0" w:space="0" w:color="auto"/>
            <w:right w:val="none" w:sz="0" w:space="0" w:color="auto"/>
          </w:divBdr>
        </w:div>
      </w:divsChild>
    </w:div>
    <w:div w:id="1027220595">
      <w:bodyDiv w:val="1"/>
      <w:marLeft w:val="0"/>
      <w:marRight w:val="0"/>
      <w:marTop w:val="0"/>
      <w:marBottom w:val="0"/>
      <w:divBdr>
        <w:top w:val="none" w:sz="0" w:space="0" w:color="auto"/>
        <w:left w:val="none" w:sz="0" w:space="0" w:color="auto"/>
        <w:bottom w:val="none" w:sz="0" w:space="0" w:color="auto"/>
        <w:right w:val="none" w:sz="0" w:space="0" w:color="auto"/>
      </w:divBdr>
      <w:divsChild>
        <w:div w:id="1096708979">
          <w:marLeft w:val="0"/>
          <w:marRight w:val="0"/>
          <w:marTop w:val="0"/>
          <w:marBottom w:val="0"/>
          <w:divBdr>
            <w:top w:val="none" w:sz="0" w:space="0" w:color="auto"/>
            <w:left w:val="none" w:sz="0" w:space="0" w:color="auto"/>
            <w:bottom w:val="none" w:sz="0" w:space="0" w:color="auto"/>
            <w:right w:val="none" w:sz="0" w:space="0" w:color="auto"/>
          </w:divBdr>
        </w:div>
        <w:div w:id="1230385458">
          <w:marLeft w:val="0"/>
          <w:marRight w:val="0"/>
          <w:marTop w:val="0"/>
          <w:marBottom w:val="0"/>
          <w:divBdr>
            <w:top w:val="none" w:sz="0" w:space="0" w:color="auto"/>
            <w:left w:val="none" w:sz="0" w:space="0" w:color="auto"/>
            <w:bottom w:val="none" w:sz="0" w:space="0" w:color="auto"/>
            <w:right w:val="none" w:sz="0" w:space="0" w:color="auto"/>
          </w:divBdr>
        </w:div>
        <w:div w:id="1282685728">
          <w:marLeft w:val="0"/>
          <w:marRight w:val="0"/>
          <w:marTop w:val="0"/>
          <w:marBottom w:val="0"/>
          <w:divBdr>
            <w:top w:val="none" w:sz="0" w:space="0" w:color="auto"/>
            <w:left w:val="none" w:sz="0" w:space="0" w:color="auto"/>
            <w:bottom w:val="none" w:sz="0" w:space="0" w:color="auto"/>
            <w:right w:val="none" w:sz="0" w:space="0" w:color="auto"/>
          </w:divBdr>
        </w:div>
      </w:divsChild>
    </w:div>
    <w:div w:id="1364210198">
      <w:bodyDiv w:val="1"/>
      <w:marLeft w:val="0"/>
      <w:marRight w:val="0"/>
      <w:marTop w:val="0"/>
      <w:marBottom w:val="0"/>
      <w:divBdr>
        <w:top w:val="none" w:sz="0" w:space="0" w:color="auto"/>
        <w:left w:val="none" w:sz="0" w:space="0" w:color="auto"/>
        <w:bottom w:val="none" w:sz="0" w:space="0" w:color="auto"/>
        <w:right w:val="none" w:sz="0" w:space="0" w:color="auto"/>
      </w:divBdr>
      <w:divsChild>
        <w:div w:id="1572738649">
          <w:marLeft w:val="0"/>
          <w:marRight w:val="0"/>
          <w:marTop w:val="0"/>
          <w:marBottom w:val="0"/>
          <w:divBdr>
            <w:top w:val="none" w:sz="0" w:space="0" w:color="auto"/>
            <w:left w:val="none" w:sz="0" w:space="0" w:color="auto"/>
            <w:bottom w:val="none" w:sz="0" w:space="0" w:color="auto"/>
            <w:right w:val="none" w:sz="0" w:space="0" w:color="auto"/>
          </w:divBdr>
          <w:divsChild>
            <w:div w:id="472330346">
              <w:marLeft w:val="0"/>
              <w:marRight w:val="0"/>
              <w:marTop w:val="0"/>
              <w:marBottom w:val="150"/>
              <w:divBdr>
                <w:top w:val="none" w:sz="0" w:space="0" w:color="auto"/>
                <w:left w:val="none" w:sz="0" w:space="0" w:color="auto"/>
                <w:bottom w:val="none" w:sz="0" w:space="0" w:color="auto"/>
                <w:right w:val="none" w:sz="0" w:space="0" w:color="auto"/>
              </w:divBdr>
              <w:divsChild>
                <w:div w:id="281964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3992920">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Words>
  <Characters>33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Gerry</dc:creator>
  <cp:lastModifiedBy>Липатников Виталий Сергеевич</cp:lastModifiedBy>
  <cp:revision>10</cp:revision>
  <cp:lastPrinted>2016-01-18T08:25:00Z</cp:lastPrinted>
  <dcterms:created xsi:type="dcterms:W3CDTF">2016-12-05T12:11:00Z</dcterms:created>
  <dcterms:modified xsi:type="dcterms:W3CDTF">2016-12-08T18:10:00Z</dcterms:modified>
</cp:coreProperties>
</file>