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D6" w:rsidRPr="00F736BF" w:rsidRDefault="00412AD6" w:rsidP="00412AD6">
      <w:pPr>
        <w:pStyle w:val="ad"/>
        <w:spacing w:after="0"/>
        <w:jc w:val="center"/>
      </w:pPr>
      <w:r w:rsidRPr="00F736BF">
        <w:rPr>
          <w:b/>
          <w:bCs/>
          <w:sz w:val="27"/>
          <w:szCs w:val="27"/>
        </w:rPr>
        <w:t>Санкт-Петербургский филиал федерального государственного</w:t>
      </w:r>
      <w:r w:rsidRPr="00F736BF">
        <w:rPr>
          <w:b/>
          <w:bCs/>
          <w:sz w:val="27"/>
          <w:szCs w:val="27"/>
        </w:rPr>
        <w:br/>
        <w:t xml:space="preserve">автономного образовательного учреждения высшего </w:t>
      </w:r>
      <w:r w:rsidRPr="00F736BF">
        <w:rPr>
          <w:b/>
          <w:bCs/>
          <w:sz w:val="27"/>
          <w:szCs w:val="27"/>
        </w:rPr>
        <w:br/>
        <w:t>образования «Национальный исследовательский университет «Высшая школа экономики»</w:t>
      </w:r>
    </w:p>
    <w:p w:rsidR="00412AD6" w:rsidRPr="00F736BF" w:rsidRDefault="00412AD6" w:rsidP="00412AD6">
      <w:pPr>
        <w:pStyle w:val="ad"/>
        <w:spacing w:after="0"/>
        <w:jc w:val="center"/>
      </w:pPr>
    </w:p>
    <w:p w:rsidR="00412AD6" w:rsidRPr="00F736BF" w:rsidRDefault="00412AD6" w:rsidP="00412AD6">
      <w:pPr>
        <w:pStyle w:val="ad"/>
        <w:spacing w:after="0"/>
        <w:jc w:val="center"/>
      </w:pPr>
      <w:r w:rsidRPr="00F736BF">
        <w:rPr>
          <w:sz w:val="27"/>
          <w:szCs w:val="27"/>
        </w:rPr>
        <w:t>Факультет</w:t>
      </w:r>
      <w:r w:rsidRPr="00F736BF">
        <w:rPr>
          <w:sz w:val="27"/>
          <w:szCs w:val="27"/>
        </w:rPr>
        <w:br/>
        <w:t>Санкт-Петербургская школа социальных и гуманитарных наук</w:t>
      </w:r>
      <w:r w:rsidRPr="00F736BF">
        <w:rPr>
          <w:sz w:val="27"/>
          <w:szCs w:val="27"/>
        </w:rPr>
        <w:br/>
        <w:t>Департамент прикладной политологии</w:t>
      </w:r>
    </w:p>
    <w:p w:rsidR="00412AD6" w:rsidRPr="00F736BF" w:rsidRDefault="00412AD6" w:rsidP="00412AD6">
      <w:pPr>
        <w:pStyle w:val="ad"/>
        <w:spacing w:after="0"/>
        <w:jc w:val="center"/>
      </w:pPr>
    </w:p>
    <w:p w:rsidR="00412AD6" w:rsidRPr="00F736BF" w:rsidRDefault="00412AD6" w:rsidP="001A0F92">
      <w:pPr>
        <w:jc w:val="center"/>
        <w:rPr>
          <w:b/>
          <w:color w:val="000000"/>
          <w:sz w:val="28"/>
          <w:szCs w:val="28"/>
        </w:rPr>
      </w:pPr>
      <w:r w:rsidRPr="00F736BF">
        <w:rPr>
          <w:b/>
          <w:bCs/>
          <w:sz w:val="28"/>
          <w:szCs w:val="28"/>
        </w:rPr>
        <w:t>Рабочая программа дисциплины</w:t>
      </w:r>
      <w:r w:rsidRPr="00F736BF">
        <w:rPr>
          <w:sz w:val="28"/>
          <w:szCs w:val="28"/>
        </w:rPr>
        <w:t xml:space="preserve"> </w:t>
      </w:r>
      <w:r w:rsidRPr="00F736BF">
        <w:rPr>
          <w:sz w:val="28"/>
          <w:szCs w:val="28"/>
        </w:rPr>
        <w:br/>
      </w:r>
      <w:r w:rsidRPr="00F736BF">
        <w:rPr>
          <w:b/>
          <w:sz w:val="28"/>
          <w:szCs w:val="28"/>
        </w:rPr>
        <w:t>«</w:t>
      </w:r>
      <w:r w:rsidR="001A0F92" w:rsidRPr="00F736BF">
        <w:rPr>
          <w:b/>
          <w:color w:val="000000"/>
          <w:sz w:val="28"/>
          <w:szCs w:val="28"/>
        </w:rPr>
        <w:t>Политика, экономика и менеджмент мега-событий</w:t>
      </w:r>
      <w:r w:rsidRPr="00F736BF">
        <w:rPr>
          <w:b/>
          <w:sz w:val="28"/>
          <w:szCs w:val="28"/>
        </w:rPr>
        <w:t>»</w:t>
      </w:r>
    </w:p>
    <w:p w:rsidR="00CF560A" w:rsidRPr="00F736BF" w:rsidRDefault="00CF560A" w:rsidP="00412AD6">
      <w:pPr>
        <w:pStyle w:val="ad"/>
        <w:spacing w:after="0"/>
        <w:jc w:val="center"/>
      </w:pPr>
    </w:p>
    <w:p w:rsidR="00412AD6" w:rsidRPr="00F736BF" w:rsidRDefault="00CF560A" w:rsidP="00412AD6">
      <w:pPr>
        <w:pStyle w:val="ad"/>
        <w:spacing w:after="0"/>
        <w:jc w:val="center"/>
      </w:pPr>
      <w:proofErr w:type="gramStart"/>
      <w:r w:rsidRPr="00F736BF">
        <w:t>для направлений 38.03.04 «Государственное и муниципальное управление», 46.03.01 «История», 38.03.02 «Менеджмент» (образовательные программы «Менеджмент» и «Логистика и управление целями поставок»), 41.03.04 «Политология», 39.03.01 «Социология», 38.03.01«Экономика», 40.03.01 «Юриспруденция» подготовки бакалавра</w:t>
      </w:r>
      <w:r w:rsidR="00412AD6" w:rsidRPr="00F736BF">
        <w:br/>
        <w:t xml:space="preserve">(в рамках </w:t>
      </w:r>
      <w:proofErr w:type="spellStart"/>
      <w:r w:rsidR="00412AD6" w:rsidRPr="00F736BF">
        <w:t>майнора</w:t>
      </w:r>
      <w:proofErr w:type="spellEnd"/>
      <w:r w:rsidR="00412AD6" w:rsidRPr="00F736BF">
        <w:t xml:space="preserve"> «Европейское пространство: политика, экономика, культура»)</w:t>
      </w:r>
      <w:proofErr w:type="gramEnd"/>
    </w:p>
    <w:p w:rsidR="00412AD6" w:rsidRPr="00F736BF" w:rsidRDefault="00412AD6" w:rsidP="00412AD6">
      <w:pPr>
        <w:pStyle w:val="ad"/>
        <w:spacing w:after="0"/>
      </w:pPr>
    </w:p>
    <w:p w:rsidR="000938A8" w:rsidRPr="000938A8" w:rsidRDefault="00412AD6" w:rsidP="000938A8">
      <w:pPr>
        <w:pStyle w:val="ad"/>
        <w:spacing w:before="0" w:beforeAutospacing="0" w:after="0" w:afterAutospacing="0"/>
      </w:pPr>
      <w:r w:rsidRPr="00F736BF">
        <w:t>Автор</w:t>
      </w:r>
      <w:r w:rsidR="00306C2E">
        <w:t>ы</w:t>
      </w:r>
      <w:r w:rsidRPr="00F736BF">
        <w:t xml:space="preserve"> программы:</w:t>
      </w:r>
      <w:r w:rsidRPr="00F736BF">
        <w:br/>
      </w:r>
      <w:r w:rsidR="00306C2E" w:rsidRPr="00306C2E">
        <w:t xml:space="preserve">Белякова Н.Ю., доцент департамента менеджмента, </w:t>
      </w:r>
      <w:proofErr w:type="spellStart"/>
      <w:r w:rsidR="00306C2E" w:rsidRPr="00306C2E">
        <w:t>nubelyakova</w:t>
      </w:r>
      <w:proofErr w:type="spellEnd"/>
      <w:r w:rsidR="00306C2E" w:rsidRPr="00306C2E">
        <w:t>@</w:t>
      </w:r>
      <w:proofErr w:type="spellStart"/>
      <w:r w:rsidR="00306C2E">
        <w:rPr>
          <w:lang w:val="en-US"/>
        </w:rPr>
        <w:t>hse</w:t>
      </w:r>
      <w:proofErr w:type="spellEnd"/>
      <w:r w:rsidR="00306C2E" w:rsidRPr="00306C2E">
        <w:t>.</w:t>
      </w:r>
      <w:proofErr w:type="spellStart"/>
      <w:r w:rsidR="00306C2E">
        <w:rPr>
          <w:lang w:val="en-US"/>
        </w:rPr>
        <w:t>ru</w:t>
      </w:r>
      <w:proofErr w:type="spellEnd"/>
      <w:r w:rsidRPr="009E1033">
        <w:rPr>
          <w:highlight w:val="yellow"/>
        </w:rPr>
        <w:t xml:space="preserve"> </w:t>
      </w:r>
      <w:r w:rsidRPr="009E1033">
        <w:rPr>
          <w:highlight w:val="yellow"/>
        </w:rPr>
        <w:br/>
      </w:r>
      <w:r w:rsidR="000938A8" w:rsidRPr="000938A8">
        <w:t xml:space="preserve">Зеленская Е.М., </w:t>
      </w:r>
      <w:r w:rsidRPr="000938A8">
        <w:t xml:space="preserve">преподаватель Департамента </w:t>
      </w:r>
      <w:r w:rsidR="000938A8" w:rsidRPr="000938A8">
        <w:t>менеджмента</w:t>
      </w:r>
      <w:r w:rsidRPr="000938A8">
        <w:t xml:space="preserve">, </w:t>
      </w:r>
      <w:hyperlink r:id="rId8" w:history="1">
        <w:r w:rsidR="000938A8" w:rsidRPr="000938A8">
          <w:rPr>
            <w:rStyle w:val="a5"/>
            <w:lang w:val="en-US"/>
          </w:rPr>
          <w:t>echicherina</w:t>
        </w:r>
        <w:r w:rsidR="000938A8" w:rsidRPr="000938A8">
          <w:rPr>
            <w:rStyle w:val="a5"/>
          </w:rPr>
          <w:t>@</w:t>
        </w:r>
        <w:r w:rsidR="000938A8" w:rsidRPr="000938A8">
          <w:rPr>
            <w:rStyle w:val="a5"/>
            <w:lang w:val="en-US"/>
          </w:rPr>
          <w:t>hse</w:t>
        </w:r>
        <w:r w:rsidR="000938A8" w:rsidRPr="000938A8">
          <w:rPr>
            <w:rStyle w:val="a5"/>
          </w:rPr>
          <w:t>.</w:t>
        </w:r>
        <w:proofErr w:type="spellStart"/>
        <w:r w:rsidR="000938A8" w:rsidRPr="000938A8">
          <w:rPr>
            <w:rStyle w:val="a5"/>
            <w:lang w:val="en-US"/>
          </w:rPr>
          <w:t>ru</w:t>
        </w:r>
        <w:proofErr w:type="spellEnd"/>
      </w:hyperlink>
      <w:r w:rsidR="000938A8" w:rsidRPr="000938A8">
        <w:t xml:space="preserve"> </w:t>
      </w:r>
    </w:p>
    <w:p w:rsidR="000938A8" w:rsidRPr="000938A8" w:rsidRDefault="000938A8" w:rsidP="000938A8">
      <w:pPr>
        <w:pStyle w:val="ad"/>
        <w:spacing w:before="0" w:beforeAutospacing="0" w:after="0" w:afterAutospacing="0"/>
      </w:pPr>
      <w:r w:rsidRPr="000938A8">
        <w:t xml:space="preserve">Шишова Е.С., преподаватель Департамента менеджмента, </w:t>
      </w:r>
      <w:proofErr w:type="spellStart"/>
      <w:r w:rsidRPr="000938A8">
        <w:rPr>
          <w:lang w:val="en-US"/>
        </w:rPr>
        <w:t>eshishova</w:t>
      </w:r>
      <w:proofErr w:type="spellEnd"/>
      <w:r w:rsidRPr="000938A8">
        <w:t>@</w:t>
      </w:r>
      <w:proofErr w:type="spellStart"/>
      <w:r w:rsidRPr="000938A8">
        <w:rPr>
          <w:lang w:val="en-US"/>
        </w:rPr>
        <w:t>hse</w:t>
      </w:r>
      <w:proofErr w:type="spellEnd"/>
      <w:r w:rsidRPr="000938A8">
        <w:t>.</w:t>
      </w:r>
      <w:proofErr w:type="spellStart"/>
      <w:r w:rsidRPr="000938A8">
        <w:rPr>
          <w:lang w:val="en-US"/>
        </w:rPr>
        <w:t>ru</w:t>
      </w:r>
      <w:proofErr w:type="spellEnd"/>
    </w:p>
    <w:p w:rsidR="00412AD6" w:rsidRPr="00F736BF" w:rsidRDefault="00412AD6" w:rsidP="00412AD6">
      <w:pPr>
        <w:pStyle w:val="ad"/>
        <w:spacing w:after="0"/>
      </w:pPr>
    </w:p>
    <w:p w:rsidR="00CF560A" w:rsidRPr="00F736BF" w:rsidRDefault="00CF560A" w:rsidP="00CF560A">
      <w:pPr>
        <w:pStyle w:val="ad"/>
      </w:pPr>
      <w:r w:rsidRPr="00F736BF">
        <w:t>Утверждена академическим советом ОП  «Политология»</w:t>
      </w:r>
      <w:r w:rsidRPr="00F736BF">
        <w:tab/>
      </w:r>
      <w:r w:rsidRPr="00F736BF">
        <w:tab/>
        <w:t xml:space="preserve"> </w:t>
      </w:r>
      <w:r w:rsidRPr="00F736BF">
        <w:tab/>
      </w:r>
      <w:r w:rsidRPr="00F736BF">
        <w:tab/>
      </w:r>
      <w:r w:rsidR="0008465B" w:rsidRPr="00F736BF">
        <w:tab/>
      </w:r>
      <w:r w:rsidRPr="00F736BF">
        <w:t>«_____»_________201  г.</w:t>
      </w:r>
    </w:p>
    <w:p w:rsidR="00CF560A" w:rsidRPr="00F736BF" w:rsidRDefault="00CF560A" w:rsidP="00CF560A">
      <w:pPr>
        <w:pStyle w:val="ad"/>
      </w:pPr>
      <w:r w:rsidRPr="00F736BF">
        <w:t>Академический руководитель ОП</w:t>
      </w:r>
    </w:p>
    <w:p w:rsidR="00CF560A" w:rsidRPr="00F736BF" w:rsidRDefault="00CF560A" w:rsidP="00CF560A">
      <w:pPr>
        <w:pStyle w:val="ad"/>
      </w:pPr>
      <w:r w:rsidRPr="00F736BF">
        <w:t xml:space="preserve">Стародубцев А.В. _____________________             </w:t>
      </w:r>
    </w:p>
    <w:p w:rsidR="00412AD6" w:rsidRPr="00F736BF" w:rsidRDefault="00CF560A" w:rsidP="00CF560A">
      <w:pPr>
        <w:pStyle w:val="ad"/>
        <w:spacing w:after="0"/>
      </w:pPr>
      <w:r w:rsidRPr="00F736BF">
        <w:t xml:space="preserve">             </w:t>
      </w:r>
    </w:p>
    <w:p w:rsidR="00412AD6" w:rsidRPr="00F547C9" w:rsidRDefault="00412AD6" w:rsidP="00412AD6">
      <w:pPr>
        <w:pStyle w:val="ad"/>
        <w:spacing w:after="0"/>
        <w:jc w:val="center"/>
      </w:pPr>
      <w:r w:rsidRPr="00F736BF">
        <w:t>Санкт-Петербург, 201</w:t>
      </w:r>
      <w:r w:rsidR="0033091B">
        <w:t>8</w:t>
      </w:r>
    </w:p>
    <w:p w:rsidR="00412AD6" w:rsidRPr="00F736BF" w:rsidRDefault="00412AD6" w:rsidP="00412AD6">
      <w:pPr>
        <w:spacing w:before="100" w:beforeAutospacing="1"/>
        <w:ind w:firstLine="0"/>
        <w:jc w:val="center"/>
        <w:rPr>
          <w:rFonts w:ascii="Times" w:hAnsi="Times"/>
          <w:i/>
          <w:szCs w:val="24"/>
        </w:rPr>
      </w:pPr>
      <w:r w:rsidRPr="00F736BF">
        <w:rPr>
          <w:rFonts w:eastAsia="Times New Roman"/>
          <w:i/>
          <w:iCs/>
          <w:sz w:val="20"/>
          <w:szCs w:val="20"/>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sidRPr="00F736BF">
        <w:rPr>
          <w:rFonts w:ascii="Times" w:hAnsi="Times"/>
          <w:i/>
          <w:szCs w:val="24"/>
        </w:rPr>
        <w:br w:type="page"/>
      </w:r>
    </w:p>
    <w:p w:rsidR="00B62F71" w:rsidRPr="00F736BF" w:rsidRDefault="00B62F71" w:rsidP="00E622E9">
      <w:pPr>
        <w:pStyle w:val="1"/>
        <w:jc w:val="both"/>
        <w:rPr>
          <w:rFonts w:ascii="Times" w:hAnsi="Times"/>
          <w:b/>
          <w:sz w:val="28"/>
          <w:szCs w:val="28"/>
        </w:rPr>
      </w:pPr>
      <w:r w:rsidRPr="00F736BF">
        <w:rPr>
          <w:rFonts w:ascii="Times" w:hAnsi="Times"/>
          <w:b/>
          <w:sz w:val="28"/>
          <w:szCs w:val="28"/>
        </w:rPr>
        <w:lastRenderedPageBreak/>
        <w:t>Область применения и нормативные ссылки</w:t>
      </w:r>
    </w:p>
    <w:p w:rsidR="00B62F71" w:rsidRPr="00F736BF" w:rsidRDefault="00B62F71" w:rsidP="00E622E9">
      <w:pPr>
        <w:jc w:val="both"/>
        <w:rPr>
          <w:rFonts w:ascii="Times" w:hAnsi="Times"/>
          <w:szCs w:val="24"/>
        </w:rPr>
      </w:pPr>
      <w:r w:rsidRPr="00F736BF">
        <w:rPr>
          <w:rFonts w:ascii="Times" w:hAnsi="Times"/>
          <w:szCs w:val="24"/>
        </w:rPr>
        <w:t xml:space="preserve">Настоящая </w:t>
      </w:r>
      <w:r w:rsidR="00DA36F8" w:rsidRPr="00F736BF">
        <w:rPr>
          <w:rFonts w:ascii="Times" w:hAnsi="Times"/>
          <w:szCs w:val="24"/>
        </w:rPr>
        <w:t xml:space="preserve">рабочая </w:t>
      </w:r>
      <w:r w:rsidRPr="00F736BF">
        <w:rPr>
          <w:rFonts w:ascii="Times" w:hAnsi="Times"/>
          <w:szCs w:val="24"/>
        </w:rPr>
        <w:t>программа дисциплины устанавливает минимальные требования к знаниям и умениям студента и определяет содержание и виды учебных занятий и отчетности.</w:t>
      </w:r>
    </w:p>
    <w:p w:rsidR="00B62F71" w:rsidRPr="00F736BF" w:rsidRDefault="00B62F71" w:rsidP="00E622E9">
      <w:pPr>
        <w:jc w:val="both"/>
        <w:rPr>
          <w:rFonts w:ascii="Times" w:hAnsi="Times"/>
          <w:szCs w:val="24"/>
        </w:rPr>
      </w:pPr>
      <w:r w:rsidRPr="00F736BF">
        <w:rPr>
          <w:rFonts w:ascii="Times" w:hAnsi="Times"/>
          <w:szCs w:val="24"/>
        </w:rPr>
        <w:t>Программа предназначена для преподавателей, ведущих данную дисциплину, учебных ассистентов и студентов</w:t>
      </w:r>
      <w:r w:rsidR="0008465B" w:rsidRPr="00F736BF">
        <w:rPr>
          <w:rFonts w:ascii="Times" w:hAnsi="Times"/>
          <w:szCs w:val="24"/>
        </w:rPr>
        <w:t xml:space="preserve"> направлений 38.03.04 «Государственное и муниципальное управление», 46.03.01 «История», 38.03.02 «Менеджмент», 41.03.04 «Политология», 39.03.01 «Социология», 38.03.01«Экономика», 40.03.01 «Юриспруденция» подготовки бакалавра, обучающихся по образовательным программам «Государственное и муниципальное управление», «История», «Менеджмент» «Логистика и управление целями поставок», «Политология», «Социология», «Экономика», «Юриспруденция» подготовки бакалавра</w:t>
      </w:r>
      <w:r w:rsidRPr="00F736BF">
        <w:rPr>
          <w:rFonts w:ascii="Times" w:hAnsi="Times"/>
          <w:szCs w:val="24"/>
        </w:rPr>
        <w:t xml:space="preserve">, изучающих </w:t>
      </w:r>
      <w:r w:rsidR="00154B8D" w:rsidRPr="00F736BF">
        <w:rPr>
          <w:rFonts w:ascii="Times" w:hAnsi="Times"/>
          <w:szCs w:val="24"/>
        </w:rPr>
        <w:t>дисциплину «Европейская интеграция» в рамках</w:t>
      </w:r>
      <w:r w:rsidRPr="00F736BF">
        <w:rPr>
          <w:rFonts w:ascii="Times" w:hAnsi="Times"/>
          <w:szCs w:val="24"/>
        </w:rPr>
        <w:t xml:space="preserve"> </w:t>
      </w:r>
      <w:proofErr w:type="spellStart"/>
      <w:r w:rsidRPr="00F736BF">
        <w:rPr>
          <w:rFonts w:ascii="Times" w:hAnsi="Times"/>
          <w:szCs w:val="24"/>
        </w:rPr>
        <w:t>майнора</w:t>
      </w:r>
      <w:proofErr w:type="spellEnd"/>
      <w:r w:rsidRPr="00F736BF">
        <w:rPr>
          <w:rFonts w:ascii="Times" w:hAnsi="Times"/>
          <w:szCs w:val="24"/>
        </w:rPr>
        <w:t xml:space="preserve"> «</w:t>
      </w:r>
      <w:r w:rsidR="00E74419" w:rsidRPr="00F736BF">
        <w:rPr>
          <w:rFonts w:ascii="Times" w:hAnsi="Times"/>
          <w:szCs w:val="24"/>
        </w:rPr>
        <w:t>Европейское пространство</w:t>
      </w:r>
      <w:r w:rsidRPr="00F736BF">
        <w:rPr>
          <w:rFonts w:ascii="Times" w:hAnsi="Times"/>
          <w:szCs w:val="24"/>
        </w:rPr>
        <w:t>: политика, экономика, культура».</w:t>
      </w:r>
    </w:p>
    <w:p w:rsidR="00B62F71" w:rsidRPr="00F736BF" w:rsidRDefault="00B62F71" w:rsidP="00E622E9">
      <w:pPr>
        <w:jc w:val="both"/>
        <w:rPr>
          <w:rFonts w:ascii="Times" w:hAnsi="Times"/>
          <w:szCs w:val="24"/>
        </w:rPr>
      </w:pPr>
      <w:r w:rsidRPr="00F736BF">
        <w:rPr>
          <w:rFonts w:ascii="Times" w:hAnsi="Times"/>
          <w:szCs w:val="24"/>
        </w:rPr>
        <w:t>Программа разработана в соответствии с:</w:t>
      </w:r>
    </w:p>
    <w:p w:rsidR="00B62F71" w:rsidRPr="00F736BF" w:rsidRDefault="0008465B" w:rsidP="00E622E9">
      <w:pPr>
        <w:pStyle w:val="a6"/>
        <w:numPr>
          <w:ilvl w:val="0"/>
          <w:numId w:val="3"/>
        </w:numPr>
        <w:jc w:val="both"/>
        <w:rPr>
          <w:rFonts w:ascii="Times" w:hAnsi="Times"/>
          <w:sz w:val="24"/>
          <w:szCs w:val="24"/>
        </w:rPr>
      </w:pPr>
      <w:r w:rsidRPr="00F736BF">
        <w:rPr>
          <w:rFonts w:ascii="Times" w:hAnsi="Times"/>
          <w:sz w:val="24"/>
          <w:szCs w:val="24"/>
        </w:rPr>
        <w:t>Образовательными стандартами НИУ ВШЭ по направлениям 38.03.04 «Государственное и муниципальное управление», 46.03.01 «История», 38.03.02 «Менеджмент», 41.03.04 «Политология», 39.03.01 «Социология», 38.03.01«Экономика», 40.03.01 «Юриспруденция» подготовки бакалавра (http://www.hse.ru/standards/standard)</w:t>
      </w:r>
      <w:r w:rsidR="00B62F71" w:rsidRPr="00F736BF">
        <w:rPr>
          <w:rFonts w:ascii="Times" w:hAnsi="Times"/>
          <w:sz w:val="24"/>
          <w:szCs w:val="24"/>
        </w:rPr>
        <w:t>;</w:t>
      </w:r>
    </w:p>
    <w:p w:rsidR="00B62F71" w:rsidRPr="00F736BF" w:rsidRDefault="0008465B" w:rsidP="00E622E9">
      <w:pPr>
        <w:pStyle w:val="a6"/>
        <w:numPr>
          <w:ilvl w:val="0"/>
          <w:numId w:val="3"/>
        </w:numPr>
        <w:jc w:val="both"/>
        <w:rPr>
          <w:rFonts w:ascii="Times" w:hAnsi="Times"/>
          <w:sz w:val="24"/>
          <w:szCs w:val="24"/>
        </w:rPr>
      </w:pPr>
      <w:r w:rsidRPr="00F736BF">
        <w:rPr>
          <w:rFonts w:ascii="Times" w:hAnsi="Times"/>
          <w:sz w:val="24"/>
          <w:szCs w:val="24"/>
        </w:rPr>
        <w:t>Образовательными программами «Государственное и муниципальное управление», «История», «Менеджмент» «Логистика и управление целями поставок», «Политология», «Социология», «Экономика», «Юриспруденция» по направлениям подготовки 38.03.04 «Государственное и муниципальное управление», 46.03.01 «История», 38.03.02 «Менеджмент», 41.03.04 «Политология», 39.03.01 «Социология», 38.03.01«Экономика», 40.03.01 «Юриспруденция»</w:t>
      </w:r>
      <w:r w:rsidR="00B62F71" w:rsidRPr="00F736BF">
        <w:rPr>
          <w:rFonts w:ascii="Times" w:hAnsi="Times"/>
          <w:sz w:val="24"/>
          <w:szCs w:val="24"/>
        </w:rPr>
        <w:t xml:space="preserve">; </w:t>
      </w:r>
    </w:p>
    <w:p w:rsidR="00B62F71" w:rsidRPr="00F736BF" w:rsidRDefault="0008465B" w:rsidP="00E622E9">
      <w:pPr>
        <w:pStyle w:val="a6"/>
        <w:numPr>
          <w:ilvl w:val="0"/>
          <w:numId w:val="3"/>
        </w:numPr>
        <w:jc w:val="both"/>
        <w:rPr>
          <w:rFonts w:ascii="Times" w:hAnsi="Times"/>
          <w:sz w:val="24"/>
          <w:szCs w:val="24"/>
        </w:rPr>
      </w:pPr>
      <w:r w:rsidRPr="00F736BF">
        <w:rPr>
          <w:rFonts w:ascii="Times" w:hAnsi="Times"/>
          <w:sz w:val="24"/>
          <w:szCs w:val="24"/>
        </w:rPr>
        <w:t xml:space="preserve">Рабочими учебными планами НИУ ВШЭ – Санкт-Петербург по направлениям </w:t>
      </w:r>
      <w:proofErr w:type="spellStart"/>
      <w:proofErr w:type="gramStart"/>
      <w:r w:rsidRPr="00F736BF">
        <w:rPr>
          <w:rFonts w:ascii="Times" w:hAnsi="Times"/>
          <w:sz w:val="24"/>
          <w:szCs w:val="24"/>
        </w:rPr>
        <w:t>подготов-ки</w:t>
      </w:r>
      <w:proofErr w:type="spellEnd"/>
      <w:proofErr w:type="gramEnd"/>
      <w:r w:rsidRPr="00F736BF">
        <w:rPr>
          <w:rFonts w:ascii="Times" w:hAnsi="Times"/>
          <w:sz w:val="24"/>
          <w:szCs w:val="24"/>
        </w:rPr>
        <w:t xml:space="preserve"> 38.03.04 «Государственное и муниципальное управление», 46.03.01 «История», 38.03.02 «Менеджмент», 41.03.04 «Политология», 39.03.01 «Социология», 38.03.01«Экономика», 40.03.01 «Юриспруденция», утвержденными в 201</w:t>
      </w:r>
      <w:r w:rsidR="0033091B">
        <w:rPr>
          <w:rFonts w:ascii="Times" w:hAnsi="Times"/>
          <w:sz w:val="24"/>
          <w:szCs w:val="24"/>
        </w:rPr>
        <w:t>8</w:t>
      </w:r>
      <w:r w:rsidRPr="00F736BF">
        <w:rPr>
          <w:rFonts w:ascii="Times" w:hAnsi="Times"/>
          <w:sz w:val="24"/>
          <w:szCs w:val="24"/>
        </w:rPr>
        <w:t xml:space="preserve"> году</w:t>
      </w:r>
      <w:r w:rsidR="00B62F71" w:rsidRPr="00F736BF">
        <w:rPr>
          <w:rFonts w:ascii="Times" w:hAnsi="Times"/>
          <w:sz w:val="24"/>
          <w:szCs w:val="24"/>
        </w:rPr>
        <w:t>.</w:t>
      </w:r>
    </w:p>
    <w:p w:rsidR="00B62F71" w:rsidRPr="00F736BF" w:rsidRDefault="00B62F71" w:rsidP="00E622E9">
      <w:pPr>
        <w:pStyle w:val="1"/>
        <w:jc w:val="both"/>
        <w:rPr>
          <w:rFonts w:ascii="Times" w:hAnsi="Times"/>
          <w:b/>
          <w:sz w:val="28"/>
          <w:szCs w:val="28"/>
        </w:rPr>
      </w:pPr>
      <w:r w:rsidRPr="00F736BF">
        <w:rPr>
          <w:rFonts w:ascii="Times" w:hAnsi="Times"/>
          <w:b/>
          <w:sz w:val="28"/>
          <w:szCs w:val="28"/>
        </w:rPr>
        <w:t>Цели освоения дисциплины</w:t>
      </w:r>
    </w:p>
    <w:p w:rsidR="00B62F71" w:rsidRPr="00F736BF" w:rsidRDefault="00B62F71" w:rsidP="00D56CA9">
      <w:pPr>
        <w:jc w:val="both"/>
        <w:rPr>
          <w:b/>
          <w:color w:val="000000"/>
        </w:rPr>
      </w:pPr>
      <w:r w:rsidRPr="00F736BF">
        <w:rPr>
          <w:rFonts w:ascii="Times" w:hAnsi="Times"/>
          <w:szCs w:val="24"/>
        </w:rPr>
        <w:t>Целями освоения дисциплины «</w:t>
      </w:r>
      <w:r w:rsidR="00D56CA9" w:rsidRPr="00F736BF">
        <w:rPr>
          <w:color w:val="000000"/>
        </w:rPr>
        <w:t>Политика, экономика и менеджмент мега-событий</w:t>
      </w:r>
      <w:r w:rsidRPr="00F736BF">
        <w:rPr>
          <w:rFonts w:ascii="Times" w:hAnsi="Times"/>
          <w:szCs w:val="24"/>
        </w:rPr>
        <w:t>» являются:</w:t>
      </w:r>
    </w:p>
    <w:p w:rsidR="00B62F71" w:rsidRPr="00F736BF" w:rsidRDefault="00B62F71" w:rsidP="00E622E9">
      <w:pPr>
        <w:numPr>
          <w:ilvl w:val="0"/>
          <w:numId w:val="2"/>
        </w:numPr>
        <w:jc w:val="both"/>
        <w:rPr>
          <w:rFonts w:ascii="Times" w:hAnsi="Times"/>
          <w:szCs w:val="24"/>
        </w:rPr>
      </w:pPr>
      <w:r w:rsidRPr="00F736BF">
        <w:rPr>
          <w:rFonts w:ascii="Times" w:hAnsi="Times"/>
          <w:szCs w:val="24"/>
        </w:rPr>
        <w:t>приобр</w:t>
      </w:r>
      <w:r w:rsidR="00CA1E59" w:rsidRPr="00F736BF">
        <w:rPr>
          <w:rFonts w:ascii="Times" w:hAnsi="Times"/>
          <w:szCs w:val="24"/>
        </w:rPr>
        <w:t>етение студентами знаний о концепции, роли и значении мега событий в рамках культурной политики Западно-Европейских стран</w:t>
      </w:r>
      <w:r w:rsidR="00154B8D" w:rsidRPr="00F736BF">
        <w:rPr>
          <w:rFonts w:ascii="Times" w:hAnsi="Times"/>
          <w:szCs w:val="24"/>
        </w:rPr>
        <w:t>;</w:t>
      </w:r>
    </w:p>
    <w:p w:rsidR="00B62F71" w:rsidRPr="00F736BF" w:rsidRDefault="00B62F71" w:rsidP="00E622E9">
      <w:pPr>
        <w:numPr>
          <w:ilvl w:val="0"/>
          <w:numId w:val="2"/>
        </w:numPr>
        <w:jc w:val="both"/>
        <w:rPr>
          <w:rFonts w:ascii="Times" w:hAnsi="Times"/>
          <w:szCs w:val="24"/>
        </w:rPr>
      </w:pPr>
      <w:r w:rsidRPr="00F736BF">
        <w:rPr>
          <w:rFonts w:ascii="Times" w:hAnsi="Times"/>
          <w:szCs w:val="24"/>
        </w:rPr>
        <w:t xml:space="preserve">формирование у студентов представлений о </w:t>
      </w:r>
      <w:r w:rsidR="00CA1E59" w:rsidRPr="00F736BF">
        <w:rPr>
          <w:rFonts w:ascii="Times" w:hAnsi="Times"/>
          <w:szCs w:val="24"/>
        </w:rPr>
        <w:t>политико-экономической стороне</w:t>
      </w:r>
      <w:r w:rsidR="00135DBA" w:rsidRPr="00F736BF">
        <w:rPr>
          <w:rFonts w:ascii="Times" w:hAnsi="Times"/>
          <w:szCs w:val="24"/>
        </w:rPr>
        <w:t xml:space="preserve"> </w:t>
      </w:r>
      <w:r w:rsidR="00CA1E59" w:rsidRPr="00F736BF">
        <w:rPr>
          <w:rFonts w:ascii="Times" w:hAnsi="Times"/>
          <w:szCs w:val="24"/>
        </w:rPr>
        <w:t>мега событий</w:t>
      </w:r>
      <w:r w:rsidR="00135DBA" w:rsidRPr="00F736BF">
        <w:rPr>
          <w:rFonts w:ascii="Times" w:hAnsi="Times"/>
          <w:szCs w:val="24"/>
        </w:rPr>
        <w:t xml:space="preserve"> Европейского с</w:t>
      </w:r>
      <w:r w:rsidRPr="00F736BF">
        <w:rPr>
          <w:rFonts w:ascii="Times" w:hAnsi="Times"/>
          <w:szCs w:val="24"/>
        </w:rPr>
        <w:t xml:space="preserve">оюза, принципах </w:t>
      </w:r>
      <w:r w:rsidR="00CA1E59" w:rsidRPr="00F736BF">
        <w:rPr>
          <w:rFonts w:ascii="Times" w:hAnsi="Times"/>
          <w:szCs w:val="24"/>
        </w:rPr>
        <w:t>согласования интересов частного, общественного, профессионального, государственного сектора при планировании и организации как зарубежных, так и отечественных мега событий</w:t>
      </w:r>
      <w:r w:rsidRPr="00F736BF">
        <w:rPr>
          <w:rFonts w:ascii="Times" w:hAnsi="Times"/>
          <w:szCs w:val="24"/>
        </w:rPr>
        <w:t>;</w:t>
      </w:r>
    </w:p>
    <w:p w:rsidR="00135DBA" w:rsidRPr="00F736BF" w:rsidRDefault="00B62F71" w:rsidP="00E622E9">
      <w:pPr>
        <w:numPr>
          <w:ilvl w:val="0"/>
          <w:numId w:val="2"/>
        </w:numPr>
        <w:jc w:val="both"/>
        <w:rPr>
          <w:rFonts w:ascii="Times" w:hAnsi="Times"/>
          <w:szCs w:val="24"/>
        </w:rPr>
      </w:pPr>
      <w:r w:rsidRPr="00F736BF">
        <w:rPr>
          <w:rFonts w:ascii="Times" w:hAnsi="Times"/>
          <w:szCs w:val="24"/>
        </w:rPr>
        <w:t>приобретение з</w:t>
      </w:r>
      <w:r w:rsidR="00CA1E59" w:rsidRPr="00F736BF">
        <w:rPr>
          <w:rFonts w:ascii="Times" w:hAnsi="Times"/>
          <w:szCs w:val="24"/>
        </w:rPr>
        <w:t>наний, умений</w:t>
      </w:r>
      <w:bookmarkStart w:id="0" w:name="_GoBack"/>
      <w:bookmarkEnd w:id="0"/>
      <w:r w:rsidR="00CA1E59" w:rsidRPr="00F736BF">
        <w:rPr>
          <w:rFonts w:ascii="Times" w:hAnsi="Times"/>
          <w:szCs w:val="24"/>
        </w:rPr>
        <w:t xml:space="preserve"> и навыков критического анализа отчетов, документов, проектов, планов и аналитических данных о проведенных и планируемых мега событиях</w:t>
      </w:r>
      <w:r w:rsidR="00135DBA" w:rsidRPr="00F736BF">
        <w:rPr>
          <w:rFonts w:ascii="Times" w:hAnsi="Times"/>
          <w:szCs w:val="24"/>
        </w:rPr>
        <w:t>;</w:t>
      </w:r>
    </w:p>
    <w:p w:rsidR="00B62F71" w:rsidRPr="00F736BF" w:rsidRDefault="00135DBA" w:rsidP="00E622E9">
      <w:pPr>
        <w:numPr>
          <w:ilvl w:val="0"/>
          <w:numId w:val="2"/>
        </w:numPr>
        <w:jc w:val="both"/>
        <w:rPr>
          <w:rFonts w:ascii="Times" w:hAnsi="Times"/>
          <w:szCs w:val="24"/>
        </w:rPr>
      </w:pPr>
      <w:r w:rsidRPr="00F736BF">
        <w:rPr>
          <w:rFonts w:ascii="Times" w:hAnsi="Times"/>
          <w:szCs w:val="24"/>
        </w:rPr>
        <w:t xml:space="preserve">формирование практических навыков, необходимых для профессиональной деятельности в </w:t>
      </w:r>
      <w:r w:rsidR="00CA1E59" w:rsidRPr="00F736BF">
        <w:rPr>
          <w:rFonts w:ascii="Times" w:hAnsi="Times"/>
          <w:szCs w:val="24"/>
        </w:rPr>
        <w:t>планирования и организации зарубежных и отечественных мега событий</w:t>
      </w:r>
      <w:r w:rsidRPr="00F736BF">
        <w:rPr>
          <w:rFonts w:ascii="Times" w:hAnsi="Times"/>
          <w:szCs w:val="24"/>
        </w:rPr>
        <w:t>;</w:t>
      </w:r>
    </w:p>
    <w:p w:rsidR="00B62F71" w:rsidRPr="00F736BF" w:rsidRDefault="00B62F71" w:rsidP="00E622E9">
      <w:pPr>
        <w:numPr>
          <w:ilvl w:val="0"/>
          <w:numId w:val="2"/>
        </w:numPr>
        <w:jc w:val="both"/>
        <w:rPr>
          <w:rFonts w:ascii="Times" w:hAnsi="Times"/>
          <w:szCs w:val="24"/>
        </w:rPr>
      </w:pPr>
      <w:r w:rsidRPr="00F736BF">
        <w:rPr>
          <w:rFonts w:ascii="Times" w:hAnsi="Times"/>
          <w:szCs w:val="24"/>
        </w:rPr>
        <w:t>расширение у студентов политологического и профессионального кругозора.</w:t>
      </w:r>
    </w:p>
    <w:p w:rsidR="00B62F71" w:rsidRPr="00F736BF" w:rsidRDefault="00B62F71" w:rsidP="00E622E9">
      <w:pPr>
        <w:pStyle w:val="1"/>
        <w:jc w:val="both"/>
        <w:rPr>
          <w:rFonts w:ascii="Times" w:hAnsi="Times"/>
          <w:b/>
          <w:sz w:val="28"/>
          <w:szCs w:val="28"/>
        </w:rPr>
      </w:pPr>
      <w:r w:rsidRPr="00F736BF">
        <w:rPr>
          <w:rFonts w:ascii="Times" w:hAnsi="Times"/>
          <w:b/>
          <w:sz w:val="28"/>
          <w:szCs w:val="28"/>
        </w:rPr>
        <w:t>Компетенции обучающегося, формируемые в результате освоения дисциплины</w:t>
      </w:r>
    </w:p>
    <w:p w:rsidR="00B62F71" w:rsidRPr="00F736BF" w:rsidRDefault="00B62F71" w:rsidP="00E622E9">
      <w:pPr>
        <w:jc w:val="both"/>
        <w:rPr>
          <w:rFonts w:ascii="Times" w:hAnsi="Times"/>
          <w:szCs w:val="24"/>
        </w:rPr>
      </w:pPr>
      <w:r w:rsidRPr="00F736BF">
        <w:rPr>
          <w:rFonts w:ascii="Times" w:hAnsi="Times"/>
          <w:szCs w:val="24"/>
        </w:rPr>
        <w:t>В результате освоения дисциплины студент должен:</w:t>
      </w:r>
    </w:p>
    <w:p w:rsidR="00B62F71" w:rsidRPr="00F736BF" w:rsidRDefault="00B62F71" w:rsidP="00E622E9">
      <w:pPr>
        <w:numPr>
          <w:ilvl w:val="0"/>
          <w:numId w:val="4"/>
        </w:numPr>
        <w:jc w:val="both"/>
        <w:rPr>
          <w:rFonts w:ascii="Times" w:hAnsi="Times"/>
          <w:szCs w:val="24"/>
        </w:rPr>
      </w:pPr>
      <w:r w:rsidRPr="00F736BF">
        <w:rPr>
          <w:rFonts w:ascii="Times" w:hAnsi="Times"/>
          <w:szCs w:val="24"/>
        </w:rPr>
        <w:lastRenderedPageBreak/>
        <w:t xml:space="preserve">Знать 1) </w:t>
      </w:r>
      <w:r w:rsidR="003071F6" w:rsidRPr="00F736BF">
        <w:rPr>
          <w:rFonts w:ascii="Times" w:hAnsi="Times"/>
          <w:szCs w:val="24"/>
        </w:rPr>
        <w:t>Российский и Европейский политической контекст, который определяет порядок выстраивания отношений с органами государственной власти при планировании и организации мега событий</w:t>
      </w:r>
      <w:r w:rsidRPr="00F736BF">
        <w:rPr>
          <w:rFonts w:ascii="Times" w:hAnsi="Times"/>
          <w:szCs w:val="24"/>
        </w:rPr>
        <w:t xml:space="preserve">; 2) </w:t>
      </w:r>
      <w:r w:rsidR="003071F6" w:rsidRPr="00F736BF">
        <w:rPr>
          <w:rFonts w:ascii="Times" w:hAnsi="Times"/>
          <w:szCs w:val="24"/>
        </w:rPr>
        <w:t>основные характеристики российского и европейского менеджмента мага событий (от разработки стратегии до выбора инструментов)</w:t>
      </w:r>
      <w:r w:rsidRPr="00F736BF">
        <w:rPr>
          <w:rFonts w:ascii="Times" w:hAnsi="Times"/>
          <w:szCs w:val="24"/>
        </w:rPr>
        <w:t xml:space="preserve">; 3) основные </w:t>
      </w:r>
      <w:r w:rsidR="003071F6" w:rsidRPr="00F736BF">
        <w:rPr>
          <w:rFonts w:ascii="Times" w:hAnsi="Times"/>
          <w:szCs w:val="24"/>
        </w:rPr>
        <w:t xml:space="preserve">принципы экономики коммерческих, социальных, культурных, образовательных и политических российских и зарубежных мега событий (субсидирование, целевое финансирование, маркетинговые стратегии продвижения, спонсорство, </w:t>
      </w:r>
      <w:proofErr w:type="spellStart"/>
      <w:r w:rsidR="003071F6" w:rsidRPr="00F736BF">
        <w:rPr>
          <w:rFonts w:ascii="Times" w:hAnsi="Times"/>
          <w:szCs w:val="24"/>
        </w:rPr>
        <w:t>фандрайзинг</w:t>
      </w:r>
      <w:proofErr w:type="spellEnd"/>
      <w:r w:rsidR="003071F6" w:rsidRPr="00F736BF">
        <w:rPr>
          <w:rFonts w:ascii="Times" w:hAnsi="Times"/>
          <w:szCs w:val="24"/>
        </w:rPr>
        <w:t>)</w:t>
      </w:r>
      <w:r w:rsidRPr="00F736BF">
        <w:rPr>
          <w:rFonts w:ascii="Times" w:hAnsi="Times"/>
          <w:szCs w:val="24"/>
        </w:rPr>
        <w:t>.</w:t>
      </w:r>
    </w:p>
    <w:p w:rsidR="00B62F71" w:rsidRPr="009E1033" w:rsidRDefault="00B62F71" w:rsidP="00E622E9">
      <w:pPr>
        <w:numPr>
          <w:ilvl w:val="0"/>
          <w:numId w:val="4"/>
        </w:numPr>
        <w:jc w:val="both"/>
        <w:rPr>
          <w:rFonts w:ascii="Times" w:hAnsi="Times"/>
          <w:szCs w:val="24"/>
        </w:rPr>
      </w:pPr>
      <w:r w:rsidRPr="009E1033">
        <w:rPr>
          <w:rFonts w:ascii="Times" w:hAnsi="Times"/>
          <w:szCs w:val="24"/>
        </w:rPr>
        <w:t xml:space="preserve">Уметь 1) </w:t>
      </w:r>
      <w:r w:rsidR="005A5BDB" w:rsidRPr="009E1033">
        <w:rPr>
          <w:rFonts w:ascii="Times" w:hAnsi="Times"/>
          <w:szCs w:val="24"/>
        </w:rPr>
        <w:t>анализировать</w:t>
      </w:r>
      <w:r w:rsidRPr="009E1033">
        <w:rPr>
          <w:rFonts w:ascii="Times" w:hAnsi="Times"/>
          <w:szCs w:val="24"/>
        </w:rPr>
        <w:t xml:space="preserve"> </w:t>
      </w:r>
      <w:r w:rsidR="00144FF9" w:rsidRPr="009E1033">
        <w:rPr>
          <w:rFonts w:ascii="Times" w:hAnsi="Times"/>
          <w:szCs w:val="24"/>
        </w:rPr>
        <w:t>кейсы из практики отечественных и зарубежных мега событий</w:t>
      </w:r>
      <w:r w:rsidR="00144FF9" w:rsidRPr="00F736BF">
        <w:rPr>
          <w:rFonts w:ascii="Times" w:hAnsi="Times"/>
          <w:szCs w:val="24"/>
        </w:rPr>
        <w:t xml:space="preserve"> последних лет; 2) </w:t>
      </w:r>
      <w:r w:rsidR="00CD3BE8" w:rsidRPr="00F736BF">
        <w:rPr>
          <w:rFonts w:ascii="Times" w:hAnsi="Times"/>
          <w:szCs w:val="24"/>
        </w:rPr>
        <w:t xml:space="preserve">анализировать </w:t>
      </w:r>
      <w:r w:rsidR="005A5BDB" w:rsidRPr="00F736BF">
        <w:rPr>
          <w:rFonts w:ascii="Times" w:hAnsi="Times"/>
          <w:szCs w:val="24"/>
        </w:rPr>
        <w:t xml:space="preserve">внешнюю и внутреннюю среду </w:t>
      </w:r>
      <w:r w:rsidR="00CD3BE8" w:rsidRPr="00F736BF">
        <w:rPr>
          <w:rFonts w:ascii="Times" w:hAnsi="Times"/>
          <w:szCs w:val="24"/>
        </w:rPr>
        <w:t xml:space="preserve">(проводить </w:t>
      </w:r>
      <w:r w:rsidR="00CD3BE8" w:rsidRPr="00F736BF">
        <w:rPr>
          <w:rFonts w:ascii="Times" w:hAnsi="Times"/>
          <w:szCs w:val="24"/>
          <w:lang w:val="en-US"/>
        </w:rPr>
        <w:t>PEST</w:t>
      </w:r>
      <w:r w:rsidR="00CD3BE8" w:rsidRPr="00F736BF">
        <w:rPr>
          <w:rFonts w:ascii="Times" w:hAnsi="Times"/>
          <w:szCs w:val="24"/>
        </w:rPr>
        <w:t xml:space="preserve">-анализ </w:t>
      </w:r>
      <w:r w:rsidR="00CD3BE8" w:rsidRPr="009E1033">
        <w:rPr>
          <w:rFonts w:ascii="Times" w:hAnsi="Times"/>
          <w:szCs w:val="24"/>
        </w:rPr>
        <w:t xml:space="preserve">и </w:t>
      </w:r>
      <w:r w:rsidR="00CD3BE8" w:rsidRPr="009E1033">
        <w:rPr>
          <w:rFonts w:ascii="Times" w:hAnsi="Times"/>
          <w:szCs w:val="24"/>
          <w:lang w:val="en-US"/>
        </w:rPr>
        <w:t>SWOT</w:t>
      </w:r>
      <w:r w:rsidR="00CD3BE8" w:rsidRPr="009E1033">
        <w:rPr>
          <w:rFonts w:ascii="Times" w:hAnsi="Times"/>
          <w:szCs w:val="24"/>
        </w:rPr>
        <w:t>-анализ среды) и планировать (этапы организации, продвижение</w:t>
      </w:r>
      <w:r w:rsidR="009E1033" w:rsidRPr="009E1033">
        <w:rPr>
          <w:rFonts w:ascii="Times" w:hAnsi="Times"/>
          <w:szCs w:val="24"/>
        </w:rPr>
        <w:t xml:space="preserve"> и освещение в СМИ) мега события</w:t>
      </w:r>
      <w:r w:rsidR="005A5BDB" w:rsidRPr="009E1033">
        <w:rPr>
          <w:rFonts w:ascii="Times" w:hAnsi="Times"/>
          <w:szCs w:val="24"/>
        </w:rPr>
        <w:t>.</w:t>
      </w:r>
    </w:p>
    <w:p w:rsidR="00B62F71" w:rsidRPr="00F736BF" w:rsidRDefault="00B62F71" w:rsidP="00E622E9">
      <w:pPr>
        <w:numPr>
          <w:ilvl w:val="0"/>
          <w:numId w:val="4"/>
        </w:numPr>
        <w:jc w:val="both"/>
        <w:rPr>
          <w:rFonts w:ascii="Times" w:hAnsi="Times"/>
          <w:szCs w:val="24"/>
        </w:rPr>
      </w:pPr>
      <w:r w:rsidRPr="00F736BF">
        <w:rPr>
          <w:rFonts w:ascii="Times" w:hAnsi="Times"/>
          <w:szCs w:val="24"/>
        </w:rPr>
        <w:t>Иметь навыки (приобрести опыт) 1) чтения и анализа академической литературы по исследованиям</w:t>
      </w:r>
      <w:r w:rsidR="00CA1E59" w:rsidRPr="00F736BF">
        <w:rPr>
          <w:rFonts w:ascii="Times" w:hAnsi="Times"/>
          <w:szCs w:val="24"/>
        </w:rPr>
        <w:t xml:space="preserve"> культурной политики</w:t>
      </w:r>
      <w:r w:rsidRPr="00F736BF">
        <w:rPr>
          <w:rFonts w:ascii="Times" w:hAnsi="Times"/>
          <w:szCs w:val="24"/>
        </w:rPr>
        <w:t xml:space="preserve">; 2) критического анализа </w:t>
      </w:r>
      <w:r w:rsidR="00CA1E59" w:rsidRPr="00F736BF">
        <w:rPr>
          <w:rFonts w:ascii="Times" w:hAnsi="Times"/>
          <w:szCs w:val="24"/>
        </w:rPr>
        <w:t>мега-</w:t>
      </w:r>
      <w:r w:rsidRPr="00F736BF">
        <w:rPr>
          <w:rFonts w:ascii="Times" w:hAnsi="Times"/>
          <w:szCs w:val="24"/>
        </w:rPr>
        <w:t>событий</w:t>
      </w:r>
      <w:r w:rsidR="00CA1E59" w:rsidRPr="00F736BF">
        <w:rPr>
          <w:rFonts w:ascii="Times" w:hAnsi="Times"/>
          <w:szCs w:val="24"/>
        </w:rPr>
        <w:t xml:space="preserve"> России и </w:t>
      </w:r>
      <w:r w:rsidR="00154B8D" w:rsidRPr="00F736BF">
        <w:rPr>
          <w:rFonts w:ascii="Times" w:hAnsi="Times"/>
          <w:szCs w:val="24"/>
        </w:rPr>
        <w:t>Е</w:t>
      </w:r>
      <w:r w:rsidR="009E1033">
        <w:rPr>
          <w:rFonts w:ascii="Times" w:hAnsi="Times"/>
          <w:szCs w:val="24"/>
        </w:rPr>
        <w:t xml:space="preserve">вропейского </w:t>
      </w:r>
      <w:r w:rsidR="00154B8D" w:rsidRPr="00F736BF">
        <w:rPr>
          <w:rFonts w:ascii="Times" w:hAnsi="Times"/>
          <w:szCs w:val="24"/>
        </w:rPr>
        <w:t>С</w:t>
      </w:r>
      <w:r w:rsidR="009E1033">
        <w:rPr>
          <w:rFonts w:ascii="Times" w:hAnsi="Times"/>
          <w:szCs w:val="24"/>
        </w:rPr>
        <w:t>оюза</w:t>
      </w:r>
      <w:r w:rsidR="00CA1E59" w:rsidRPr="00F736BF">
        <w:rPr>
          <w:rFonts w:ascii="Times" w:hAnsi="Times"/>
          <w:szCs w:val="24"/>
        </w:rPr>
        <w:t>; 3) отражения процесса планирования мега события в плане-проекте и отчете.</w:t>
      </w:r>
    </w:p>
    <w:p w:rsidR="00127ADC" w:rsidRPr="00F736BF" w:rsidRDefault="00127ADC" w:rsidP="00127ADC">
      <w:pPr>
        <w:jc w:val="both"/>
        <w:rPr>
          <w:rFonts w:ascii="Times" w:hAnsi="Times"/>
          <w:szCs w:val="24"/>
        </w:rPr>
      </w:pPr>
    </w:p>
    <w:p w:rsidR="00DB200B" w:rsidRPr="00F736BF" w:rsidRDefault="00DB200B" w:rsidP="00127ADC">
      <w:pPr>
        <w:jc w:val="both"/>
        <w:rPr>
          <w:rFonts w:ascii="Times" w:hAnsi="Times"/>
          <w:szCs w:val="24"/>
        </w:rPr>
        <w:sectPr w:rsidR="00DB200B" w:rsidRPr="00F736BF" w:rsidSect="005932E6">
          <w:headerReference w:type="default" r:id="rId9"/>
          <w:footerReference w:type="default" r:id="rId10"/>
          <w:type w:val="nextColumn"/>
          <w:pgSz w:w="11906" w:h="16838"/>
          <w:pgMar w:top="567" w:right="851" w:bottom="567" w:left="851" w:header="709" w:footer="709" w:gutter="0"/>
          <w:cols w:space="720"/>
          <w:docGrid w:linePitch="600" w:charSpace="32768"/>
        </w:sectPr>
      </w:pPr>
    </w:p>
    <w:p w:rsidR="00B62F71" w:rsidRDefault="00B62F71" w:rsidP="00B62F71">
      <w:pPr>
        <w:rPr>
          <w:rFonts w:ascii="Times" w:hAnsi="Times"/>
          <w:szCs w:val="24"/>
        </w:rPr>
      </w:pPr>
      <w:r w:rsidRPr="00F736BF">
        <w:rPr>
          <w:rFonts w:ascii="Times" w:hAnsi="Times"/>
          <w:szCs w:val="24"/>
        </w:rPr>
        <w:lastRenderedPageBreak/>
        <w:t>В результате освоения дисциплины студент осваивает следующие компетенции:</w:t>
      </w:r>
    </w:p>
    <w:p w:rsidR="00CE3152" w:rsidRDefault="00962E74" w:rsidP="005879F9">
      <w:pPr>
        <w:tabs>
          <w:tab w:val="left" w:pos="12135"/>
        </w:tabs>
      </w:pPr>
      <w:r w:rsidRPr="00962E74">
        <w:t>Уровень формирования компетенции: нужно вставить аббревиатуру</w:t>
      </w:r>
      <w:r w:rsidRPr="00962E74">
        <w:rPr>
          <w:b/>
        </w:rPr>
        <w:t xml:space="preserve"> </w:t>
      </w:r>
      <w:r w:rsidRPr="00962E74">
        <w:tab/>
      </w:r>
    </w:p>
    <w:p w:rsidR="00306C2E" w:rsidRPr="00C6173B" w:rsidRDefault="00306C2E" w:rsidP="00306C2E">
      <w:pPr>
        <w:ind w:firstLine="0"/>
        <w:rPr>
          <w:i/>
        </w:rPr>
      </w:pPr>
      <w:r w:rsidRPr="00C6173B">
        <w:rPr>
          <w:b/>
          <w:i/>
        </w:rPr>
        <w:t>РБ</w:t>
      </w:r>
      <w:r w:rsidRPr="00C6173B">
        <w:rPr>
          <w:i/>
        </w:rPr>
        <w:t> - ресурсная база, в основном теоретические и предметные основы (знания, умения)</w:t>
      </w:r>
      <w:r w:rsidRPr="00C6173B">
        <w:rPr>
          <w:i/>
        </w:rPr>
        <w:br/>
      </w:r>
      <w:r w:rsidRPr="00C6173B">
        <w:rPr>
          <w:b/>
          <w:i/>
        </w:rPr>
        <w:t>СД</w:t>
      </w:r>
      <w:r w:rsidRPr="00C6173B">
        <w:rPr>
          <w:i/>
        </w:rPr>
        <w:t xml:space="preserve"> </w:t>
      </w:r>
      <w:r w:rsidR="005879F9" w:rsidRPr="005879F9">
        <w:rPr>
          <w:i/>
        </w:rPr>
        <w:t xml:space="preserve">- </w:t>
      </w:r>
      <w:r w:rsidRPr="00C6173B">
        <w:rPr>
          <w:i/>
        </w:rPr>
        <w:t>способы деятельности, составляющие практическое ядро данной компетенции</w:t>
      </w:r>
      <w:r w:rsidRPr="00C6173B">
        <w:rPr>
          <w:i/>
        </w:rPr>
        <w:br/>
      </w:r>
      <w:r w:rsidRPr="00C6173B">
        <w:rPr>
          <w:b/>
          <w:i/>
        </w:rPr>
        <w:t>МЦ</w:t>
      </w:r>
      <w:r w:rsidRPr="00C6173B">
        <w:rPr>
          <w:i/>
        </w:rPr>
        <w:t> - мотивационно-ценностная составляющая, отражает степень осознания ценности</w:t>
      </w:r>
      <w:r w:rsidR="0074169C">
        <w:rPr>
          <w:i/>
        </w:rPr>
        <w:t xml:space="preserve"> </w:t>
      </w:r>
      <w:r w:rsidRPr="00C6173B">
        <w:rPr>
          <w:b/>
          <w:i/>
        </w:rPr>
        <w:t xml:space="preserve"> </w:t>
      </w:r>
      <w:r w:rsidRPr="00C6173B">
        <w:rPr>
          <w:i/>
        </w:rPr>
        <w:t>компетенции человеком и готовность ее использовать</w:t>
      </w:r>
    </w:p>
    <w:p w:rsidR="00306C2E" w:rsidRPr="005879F9" w:rsidRDefault="0074169C" w:rsidP="005879F9">
      <w:pPr>
        <w:jc w:val="both"/>
        <w:rPr>
          <w:szCs w:val="24"/>
        </w:rPr>
      </w:pPr>
      <w:r w:rsidRPr="005879F9">
        <w:rPr>
          <w:szCs w:val="24"/>
        </w:rPr>
        <w:t xml:space="preserve">На основании </w:t>
      </w:r>
      <w:r w:rsidR="005879F9" w:rsidRPr="005879F9">
        <w:rPr>
          <w:szCs w:val="24"/>
        </w:rPr>
        <w:t xml:space="preserve">образовательного </w:t>
      </w:r>
      <w:r w:rsidRPr="005879F9">
        <w:rPr>
          <w:szCs w:val="24"/>
        </w:rPr>
        <w:t xml:space="preserve">стандарта </w:t>
      </w:r>
      <w:r w:rsidR="005879F9" w:rsidRPr="005879F9">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41.03.04 Политология.</w:t>
      </w:r>
    </w:p>
    <w:p w:rsidR="0074169C" w:rsidRPr="00F736BF" w:rsidRDefault="0074169C" w:rsidP="00B62F71">
      <w:pPr>
        <w:rPr>
          <w:rFonts w:ascii="Times" w:hAnsi="Times"/>
          <w:szCs w:val="24"/>
        </w:rPr>
      </w:pPr>
    </w:p>
    <w:tbl>
      <w:tblPr>
        <w:tblW w:w="0" w:type="auto"/>
        <w:tblInd w:w="-25" w:type="dxa"/>
        <w:tblLayout w:type="fixed"/>
        <w:tblLook w:val="0000" w:firstRow="0" w:lastRow="0" w:firstColumn="0" w:lastColumn="0" w:noHBand="0" w:noVBand="0"/>
      </w:tblPr>
      <w:tblGrid>
        <w:gridCol w:w="3394"/>
        <w:gridCol w:w="992"/>
        <w:gridCol w:w="1701"/>
        <w:gridCol w:w="4511"/>
        <w:gridCol w:w="4728"/>
      </w:tblGrid>
      <w:tr w:rsidR="00306C2E" w:rsidRPr="00F736BF" w:rsidTr="0074169C">
        <w:trPr>
          <w:cantSplit/>
          <w:tblHeader/>
        </w:trPr>
        <w:tc>
          <w:tcPr>
            <w:tcW w:w="3394" w:type="dxa"/>
            <w:tcBorders>
              <w:top w:val="single" w:sz="4" w:space="0" w:color="000000"/>
              <w:left w:val="single" w:sz="4" w:space="0" w:color="000000"/>
              <w:bottom w:val="single" w:sz="4" w:space="0" w:color="000000"/>
            </w:tcBorders>
            <w:shd w:val="clear" w:color="auto" w:fill="auto"/>
            <w:vAlign w:val="center"/>
          </w:tcPr>
          <w:p w:rsidR="00306C2E" w:rsidRPr="005879F9" w:rsidRDefault="00306C2E" w:rsidP="00B62F71">
            <w:pPr>
              <w:ind w:firstLine="0"/>
              <w:jc w:val="center"/>
              <w:rPr>
                <w:sz w:val="20"/>
                <w:szCs w:val="20"/>
              </w:rPr>
            </w:pPr>
            <w:r w:rsidRPr="005879F9">
              <w:rPr>
                <w:sz w:val="20"/>
                <w:szCs w:val="20"/>
              </w:rPr>
              <w:t>Компетенция</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06C2E" w:rsidRPr="005879F9" w:rsidRDefault="00306C2E" w:rsidP="00306C2E">
            <w:pPr>
              <w:ind w:left="-108" w:right="-108" w:firstLine="0"/>
              <w:jc w:val="center"/>
              <w:rPr>
                <w:sz w:val="20"/>
                <w:szCs w:val="20"/>
              </w:rPr>
            </w:pPr>
            <w:r w:rsidRPr="005879F9">
              <w:rPr>
                <w:sz w:val="20"/>
                <w:szCs w:val="20"/>
              </w:rPr>
              <w:t>Код по ОС ВШЭ</w:t>
            </w:r>
          </w:p>
        </w:tc>
        <w:tc>
          <w:tcPr>
            <w:tcW w:w="1701" w:type="dxa"/>
            <w:tcBorders>
              <w:top w:val="single" w:sz="4" w:space="0" w:color="000000"/>
              <w:left w:val="single" w:sz="4" w:space="0" w:color="auto"/>
              <w:bottom w:val="single" w:sz="4" w:space="0" w:color="000000"/>
            </w:tcBorders>
            <w:shd w:val="clear" w:color="auto" w:fill="auto"/>
            <w:vAlign w:val="center"/>
          </w:tcPr>
          <w:p w:rsidR="00306C2E" w:rsidRPr="005879F9" w:rsidRDefault="00306C2E" w:rsidP="00B62F71">
            <w:pPr>
              <w:ind w:left="-108" w:right="-108" w:firstLine="0"/>
              <w:jc w:val="center"/>
              <w:rPr>
                <w:sz w:val="20"/>
                <w:szCs w:val="20"/>
              </w:rPr>
            </w:pPr>
            <w:r w:rsidRPr="005879F9">
              <w:rPr>
                <w:sz w:val="20"/>
                <w:szCs w:val="20"/>
              </w:rPr>
              <w:t>Уровень формирования компетенции</w:t>
            </w:r>
          </w:p>
        </w:tc>
        <w:tc>
          <w:tcPr>
            <w:tcW w:w="4511" w:type="dxa"/>
            <w:tcBorders>
              <w:top w:val="single" w:sz="4" w:space="0" w:color="000000"/>
              <w:left w:val="single" w:sz="4" w:space="0" w:color="000000"/>
              <w:bottom w:val="single" w:sz="4" w:space="0" w:color="000000"/>
            </w:tcBorders>
            <w:shd w:val="clear" w:color="auto" w:fill="auto"/>
            <w:vAlign w:val="center"/>
          </w:tcPr>
          <w:p w:rsidR="00306C2E" w:rsidRPr="005879F9" w:rsidRDefault="00306C2E" w:rsidP="00B62F71">
            <w:pPr>
              <w:ind w:firstLine="0"/>
              <w:jc w:val="center"/>
              <w:rPr>
                <w:sz w:val="20"/>
                <w:szCs w:val="20"/>
              </w:rPr>
            </w:pPr>
            <w:r w:rsidRPr="005879F9">
              <w:rPr>
                <w:sz w:val="20"/>
                <w:szCs w:val="20"/>
              </w:rPr>
              <w:t>Дескрипторы – основные признаки освоения (показатели достижения результата)</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C2E" w:rsidRPr="005879F9" w:rsidRDefault="00306C2E" w:rsidP="00B62F71">
            <w:pPr>
              <w:ind w:firstLine="0"/>
              <w:jc w:val="center"/>
              <w:rPr>
                <w:sz w:val="20"/>
                <w:szCs w:val="20"/>
              </w:rPr>
            </w:pPr>
            <w:r w:rsidRPr="005879F9">
              <w:rPr>
                <w:sz w:val="20"/>
                <w:szCs w:val="20"/>
              </w:rPr>
              <w:t>Формы и методы обучения, способствующие формированию и развитию компетенции</w:t>
            </w:r>
          </w:p>
        </w:tc>
      </w:tr>
      <w:tr w:rsidR="00306C2E" w:rsidRPr="00F736BF" w:rsidTr="0074169C">
        <w:tc>
          <w:tcPr>
            <w:tcW w:w="3394" w:type="dxa"/>
            <w:tcBorders>
              <w:top w:val="single" w:sz="4" w:space="0" w:color="000000"/>
              <w:left w:val="single" w:sz="4" w:space="0" w:color="000000"/>
              <w:bottom w:val="single" w:sz="4" w:space="0" w:color="000000"/>
            </w:tcBorders>
            <w:shd w:val="clear" w:color="auto" w:fill="auto"/>
          </w:tcPr>
          <w:p w:rsidR="00306C2E" w:rsidRPr="005879F9" w:rsidRDefault="005879F9" w:rsidP="00B62F71">
            <w:pPr>
              <w:pStyle w:val="11"/>
              <w:rPr>
                <w:szCs w:val="20"/>
              </w:rPr>
            </w:pPr>
            <w:r w:rsidRPr="005879F9">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06C2E" w:rsidRPr="005879F9" w:rsidRDefault="005879F9" w:rsidP="00B62F71">
            <w:pPr>
              <w:pStyle w:val="11"/>
              <w:ind w:left="-108" w:right="-108"/>
              <w:jc w:val="center"/>
              <w:rPr>
                <w:szCs w:val="20"/>
              </w:rPr>
            </w:pPr>
            <w:r w:rsidRPr="005879F9">
              <w:rPr>
                <w:sz w:val="24"/>
              </w:rPr>
              <w:t>УК-5</w:t>
            </w:r>
          </w:p>
        </w:tc>
        <w:tc>
          <w:tcPr>
            <w:tcW w:w="1701" w:type="dxa"/>
            <w:tcBorders>
              <w:top w:val="single" w:sz="4" w:space="0" w:color="000000"/>
              <w:left w:val="single" w:sz="4" w:space="0" w:color="auto"/>
              <w:bottom w:val="single" w:sz="4" w:space="0" w:color="000000"/>
            </w:tcBorders>
            <w:shd w:val="clear" w:color="auto" w:fill="auto"/>
          </w:tcPr>
          <w:p w:rsidR="00306C2E" w:rsidRPr="005879F9" w:rsidRDefault="005E38AF" w:rsidP="00306C2E">
            <w:pPr>
              <w:pStyle w:val="11"/>
              <w:ind w:right="-108"/>
              <w:jc w:val="center"/>
              <w:rPr>
                <w:szCs w:val="20"/>
              </w:rPr>
            </w:pPr>
            <w:r w:rsidRPr="005879F9">
              <w:rPr>
                <w:szCs w:val="20"/>
              </w:rPr>
              <w:t>СД</w:t>
            </w:r>
          </w:p>
        </w:tc>
        <w:tc>
          <w:tcPr>
            <w:tcW w:w="4511" w:type="dxa"/>
            <w:tcBorders>
              <w:top w:val="single" w:sz="4" w:space="0" w:color="000000"/>
              <w:left w:val="single" w:sz="4" w:space="0" w:color="000000"/>
              <w:bottom w:val="single" w:sz="4" w:space="0" w:color="000000"/>
            </w:tcBorders>
            <w:shd w:val="clear" w:color="auto" w:fill="auto"/>
          </w:tcPr>
          <w:p w:rsidR="00306C2E" w:rsidRPr="005879F9" w:rsidRDefault="00306C2E" w:rsidP="00934154">
            <w:pPr>
              <w:pStyle w:val="11"/>
              <w:rPr>
                <w:szCs w:val="20"/>
              </w:rPr>
            </w:pPr>
            <w:r w:rsidRPr="005879F9">
              <w:rPr>
                <w:szCs w:val="20"/>
              </w:rPr>
              <w:t>Студент использует полученные знания для анализа порядка политических отношений и институциональных рамочных (</w:t>
            </w:r>
            <w:r w:rsidRPr="005879F9">
              <w:rPr>
                <w:szCs w:val="20"/>
                <w:lang w:val="en-US"/>
              </w:rPr>
              <w:t>framework</w:t>
            </w:r>
            <w:r w:rsidRPr="005879F9">
              <w:rPr>
                <w:szCs w:val="20"/>
              </w:rPr>
              <w:t>) взаимоотношений  в странах западной Европы, которые влияют на процесс планирования, организации и проведения мега событий; в рамках семинарских занятий студент демонстрирует навыки чтения зарубежной литературы (отчетов, академических текстов), критического и продуктивного мышления, логически и ясно выстраивает собственные устные выступления, аргументировано представляет свою позицию в рамках обсуждения на семинарских занятиях</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306C2E" w:rsidRPr="005879F9" w:rsidRDefault="00306C2E" w:rsidP="00135DBA">
            <w:pPr>
              <w:pStyle w:val="11"/>
              <w:rPr>
                <w:szCs w:val="20"/>
              </w:rPr>
            </w:pPr>
            <w:r w:rsidRPr="005879F9">
              <w:rPr>
                <w:szCs w:val="20"/>
              </w:rPr>
              <w:t>Обсуждение на семинарских занятиях обязательной литературы; выполнение домашнего задания.</w:t>
            </w:r>
          </w:p>
        </w:tc>
      </w:tr>
      <w:tr w:rsidR="00306C2E" w:rsidRPr="00F736BF" w:rsidTr="0074169C">
        <w:tc>
          <w:tcPr>
            <w:tcW w:w="3394" w:type="dxa"/>
            <w:tcBorders>
              <w:top w:val="single" w:sz="4" w:space="0" w:color="000000"/>
              <w:left w:val="single" w:sz="4" w:space="0" w:color="000000"/>
              <w:bottom w:val="single" w:sz="4" w:space="0" w:color="000000"/>
            </w:tcBorders>
            <w:shd w:val="clear" w:color="auto" w:fill="auto"/>
          </w:tcPr>
          <w:p w:rsidR="00306C2E" w:rsidRPr="005879F9" w:rsidRDefault="00016D6C" w:rsidP="00B62F71">
            <w:pPr>
              <w:pStyle w:val="11"/>
              <w:rPr>
                <w:szCs w:val="20"/>
              </w:rPr>
            </w:pPr>
            <w:r w:rsidRPr="005879F9">
              <w:t>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 политических и бизнес- структурах для достижения целей, поставленных их руководителями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06C2E" w:rsidRPr="005879F9" w:rsidRDefault="00016D6C" w:rsidP="00B62F71">
            <w:pPr>
              <w:pStyle w:val="11"/>
              <w:ind w:left="-108" w:right="-108"/>
              <w:jc w:val="center"/>
              <w:rPr>
                <w:szCs w:val="20"/>
              </w:rPr>
            </w:pPr>
            <w:r w:rsidRPr="005879F9">
              <w:rPr>
                <w:sz w:val="24"/>
              </w:rPr>
              <w:t>ПК-3</w:t>
            </w:r>
          </w:p>
        </w:tc>
        <w:tc>
          <w:tcPr>
            <w:tcW w:w="1701" w:type="dxa"/>
            <w:tcBorders>
              <w:top w:val="single" w:sz="4" w:space="0" w:color="000000"/>
              <w:left w:val="single" w:sz="4" w:space="0" w:color="auto"/>
              <w:bottom w:val="single" w:sz="4" w:space="0" w:color="000000"/>
            </w:tcBorders>
            <w:shd w:val="clear" w:color="auto" w:fill="auto"/>
          </w:tcPr>
          <w:p w:rsidR="00306C2E" w:rsidRPr="005879F9" w:rsidRDefault="005E38AF" w:rsidP="00306C2E">
            <w:pPr>
              <w:pStyle w:val="11"/>
              <w:ind w:right="-108"/>
              <w:jc w:val="center"/>
              <w:rPr>
                <w:szCs w:val="20"/>
              </w:rPr>
            </w:pPr>
            <w:r w:rsidRPr="005879F9">
              <w:rPr>
                <w:szCs w:val="20"/>
              </w:rPr>
              <w:t>СД</w:t>
            </w:r>
          </w:p>
        </w:tc>
        <w:tc>
          <w:tcPr>
            <w:tcW w:w="4511" w:type="dxa"/>
            <w:tcBorders>
              <w:top w:val="single" w:sz="4" w:space="0" w:color="000000"/>
              <w:left w:val="single" w:sz="4" w:space="0" w:color="000000"/>
              <w:bottom w:val="single" w:sz="4" w:space="0" w:color="000000"/>
            </w:tcBorders>
            <w:shd w:val="clear" w:color="auto" w:fill="auto"/>
          </w:tcPr>
          <w:p w:rsidR="00306C2E" w:rsidRPr="005879F9" w:rsidRDefault="00306C2E" w:rsidP="00B62F71">
            <w:pPr>
              <w:pStyle w:val="11"/>
              <w:rPr>
                <w:szCs w:val="20"/>
              </w:rPr>
            </w:pPr>
            <w:r w:rsidRPr="005879F9">
              <w:rPr>
                <w:szCs w:val="20"/>
              </w:rPr>
              <w:t>Студент демонстрирует способность участия в процессе планирования, прогнозирования, и организации мега события на уровне исполнителя;</w:t>
            </w:r>
          </w:p>
          <w:p w:rsidR="00306C2E" w:rsidRPr="005879F9" w:rsidRDefault="00306C2E" w:rsidP="00934154">
            <w:pPr>
              <w:pStyle w:val="11"/>
              <w:rPr>
                <w:szCs w:val="20"/>
              </w:rPr>
            </w:pPr>
            <w:r w:rsidRPr="005879F9">
              <w:rPr>
                <w:szCs w:val="20"/>
              </w:rPr>
              <w:t xml:space="preserve">в рамках семинарских занятий студент демонстрирует навыки аналитического мышления, умение работать в команде и индивидуально над проектом. </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306C2E" w:rsidRPr="005879F9" w:rsidRDefault="00306C2E" w:rsidP="00B62F71">
            <w:pPr>
              <w:pStyle w:val="11"/>
              <w:rPr>
                <w:szCs w:val="20"/>
              </w:rPr>
            </w:pPr>
            <w:r w:rsidRPr="005879F9">
              <w:rPr>
                <w:szCs w:val="20"/>
              </w:rPr>
              <w:t>Обсуждение на семинарских занятиях обязательной литературы</w:t>
            </w:r>
          </w:p>
        </w:tc>
      </w:tr>
      <w:tr w:rsidR="00306C2E" w:rsidRPr="00F736BF" w:rsidTr="0074169C">
        <w:trPr>
          <w:trHeight w:val="1214"/>
        </w:trPr>
        <w:tc>
          <w:tcPr>
            <w:tcW w:w="3394" w:type="dxa"/>
            <w:tcBorders>
              <w:top w:val="single" w:sz="4" w:space="0" w:color="000000"/>
              <w:left w:val="single" w:sz="4" w:space="0" w:color="000000"/>
              <w:bottom w:val="single" w:sz="4" w:space="0" w:color="000000"/>
            </w:tcBorders>
            <w:shd w:val="clear" w:color="auto" w:fill="auto"/>
          </w:tcPr>
          <w:p w:rsidR="00306C2E" w:rsidRPr="005879F9" w:rsidRDefault="00016D6C" w:rsidP="00B62F71">
            <w:pPr>
              <w:pStyle w:val="11"/>
              <w:rPr>
                <w:szCs w:val="20"/>
              </w:rPr>
            </w:pPr>
            <w:r w:rsidRPr="005879F9">
              <w:lastRenderedPageBreak/>
              <w:t>Способен оформлять результаты поиска и анализа информации,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06C2E" w:rsidRPr="005879F9" w:rsidRDefault="00016D6C" w:rsidP="00B62F71">
            <w:pPr>
              <w:pStyle w:val="11"/>
              <w:ind w:left="-108" w:right="-108"/>
              <w:jc w:val="center"/>
              <w:rPr>
                <w:szCs w:val="20"/>
              </w:rPr>
            </w:pPr>
            <w:r w:rsidRPr="005879F9">
              <w:rPr>
                <w:sz w:val="24"/>
              </w:rPr>
              <w:t>ПК-9</w:t>
            </w:r>
          </w:p>
        </w:tc>
        <w:tc>
          <w:tcPr>
            <w:tcW w:w="1701" w:type="dxa"/>
            <w:tcBorders>
              <w:top w:val="single" w:sz="4" w:space="0" w:color="000000"/>
              <w:left w:val="single" w:sz="4" w:space="0" w:color="auto"/>
              <w:bottom w:val="single" w:sz="4" w:space="0" w:color="000000"/>
            </w:tcBorders>
            <w:shd w:val="clear" w:color="auto" w:fill="auto"/>
          </w:tcPr>
          <w:p w:rsidR="00306C2E" w:rsidRPr="005879F9" w:rsidRDefault="005E38AF" w:rsidP="00306C2E">
            <w:pPr>
              <w:pStyle w:val="11"/>
              <w:ind w:right="-108"/>
              <w:jc w:val="center"/>
              <w:rPr>
                <w:szCs w:val="20"/>
              </w:rPr>
            </w:pPr>
            <w:r w:rsidRPr="005879F9">
              <w:rPr>
                <w:szCs w:val="20"/>
              </w:rPr>
              <w:t>МЦ</w:t>
            </w:r>
          </w:p>
        </w:tc>
        <w:tc>
          <w:tcPr>
            <w:tcW w:w="4511" w:type="dxa"/>
            <w:tcBorders>
              <w:top w:val="single" w:sz="4" w:space="0" w:color="000000"/>
              <w:left w:val="single" w:sz="4" w:space="0" w:color="000000"/>
              <w:bottom w:val="single" w:sz="4" w:space="0" w:color="000000"/>
            </w:tcBorders>
            <w:shd w:val="clear" w:color="auto" w:fill="auto"/>
          </w:tcPr>
          <w:p w:rsidR="00306C2E" w:rsidRPr="005879F9" w:rsidRDefault="00306C2E" w:rsidP="00B62F71">
            <w:pPr>
              <w:pStyle w:val="11"/>
              <w:rPr>
                <w:szCs w:val="20"/>
              </w:rPr>
            </w:pPr>
            <w:r w:rsidRPr="005879F9">
              <w:rPr>
                <w:szCs w:val="20"/>
              </w:rPr>
              <w:t xml:space="preserve">Студент демонстрирует способность к написанию академических статей и отчетов по материалам проведенного аналитического или критического исследования. </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306C2E" w:rsidRPr="005879F9" w:rsidRDefault="00306C2E" w:rsidP="00135DBA">
            <w:pPr>
              <w:pStyle w:val="11"/>
              <w:rPr>
                <w:szCs w:val="20"/>
              </w:rPr>
            </w:pPr>
            <w:r w:rsidRPr="005879F9">
              <w:rPr>
                <w:szCs w:val="20"/>
              </w:rPr>
              <w:t xml:space="preserve">Обсуждение на семинарских занятиях обязательной литературы; выполнение домашнего задания. </w:t>
            </w:r>
          </w:p>
        </w:tc>
      </w:tr>
    </w:tbl>
    <w:p w:rsidR="00B62F71" w:rsidRPr="00F736BF" w:rsidRDefault="00B62F71" w:rsidP="00B62F71">
      <w:pPr>
        <w:rPr>
          <w:rFonts w:ascii="Times" w:hAnsi="Times"/>
          <w:szCs w:val="24"/>
        </w:rPr>
        <w:sectPr w:rsidR="00B62F71" w:rsidRPr="00F736BF" w:rsidSect="00AC1D06">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851" w:bottom="567" w:left="851" w:header="708" w:footer="708" w:gutter="0"/>
          <w:cols w:space="720"/>
          <w:docGrid w:linePitch="600" w:charSpace="32768"/>
        </w:sectPr>
      </w:pPr>
    </w:p>
    <w:p w:rsidR="00B62F71" w:rsidRPr="00F736BF" w:rsidRDefault="00B62F71" w:rsidP="00E622E9">
      <w:pPr>
        <w:pStyle w:val="1"/>
        <w:jc w:val="both"/>
        <w:rPr>
          <w:rFonts w:ascii="Times" w:hAnsi="Times"/>
          <w:b/>
          <w:sz w:val="28"/>
          <w:szCs w:val="28"/>
        </w:rPr>
      </w:pPr>
      <w:r w:rsidRPr="00F736BF">
        <w:rPr>
          <w:rFonts w:ascii="Times" w:hAnsi="Times"/>
          <w:b/>
          <w:sz w:val="28"/>
          <w:szCs w:val="28"/>
        </w:rPr>
        <w:lastRenderedPageBreak/>
        <w:t>Место дисциплины в структуре образовательной программы</w:t>
      </w:r>
    </w:p>
    <w:p w:rsidR="00B62F71" w:rsidRPr="00F736BF" w:rsidRDefault="00B62F71" w:rsidP="00E622E9">
      <w:pPr>
        <w:jc w:val="both"/>
        <w:rPr>
          <w:rFonts w:ascii="Times" w:hAnsi="Times"/>
          <w:szCs w:val="24"/>
        </w:rPr>
      </w:pPr>
      <w:r w:rsidRPr="00F736BF">
        <w:rPr>
          <w:rFonts w:ascii="Times" w:hAnsi="Times"/>
          <w:szCs w:val="24"/>
        </w:rPr>
        <w:t xml:space="preserve">Настоящая дисциплина относится к блоку дисциплин </w:t>
      </w:r>
      <w:r w:rsidR="00E74419" w:rsidRPr="00F736BF">
        <w:rPr>
          <w:rFonts w:ascii="Times" w:hAnsi="Times"/>
          <w:szCs w:val="24"/>
        </w:rPr>
        <w:t>дополнительного профиля (</w:t>
      </w:r>
      <w:proofErr w:type="spellStart"/>
      <w:r w:rsidR="00E74419" w:rsidRPr="00F736BF">
        <w:rPr>
          <w:rFonts w:ascii="Times" w:hAnsi="Times"/>
          <w:szCs w:val="24"/>
        </w:rPr>
        <w:t>майнора</w:t>
      </w:r>
      <w:proofErr w:type="spellEnd"/>
      <w:r w:rsidR="00E74419" w:rsidRPr="00F736BF">
        <w:rPr>
          <w:rFonts w:ascii="Times" w:hAnsi="Times"/>
          <w:szCs w:val="24"/>
        </w:rPr>
        <w:t xml:space="preserve">) </w:t>
      </w:r>
      <w:r w:rsidR="00135DBA" w:rsidRPr="00F736BF">
        <w:rPr>
          <w:rFonts w:ascii="Times" w:hAnsi="Times"/>
          <w:szCs w:val="24"/>
        </w:rPr>
        <w:t>«</w:t>
      </w:r>
      <w:r w:rsidR="00532E4D" w:rsidRPr="00F736BF">
        <w:rPr>
          <w:color w:val="000000"/>
        </w:rPr>
        <w:t>Политика, экономика и менеджмент мега-событий</w:t>
      </w:r>
      <w:r w:rsidR="00135DBA" w:rsidRPr="00F736BF">
        <w:rPr>
          <w:rFonts w:ascii="Times" w:hAnsi="Times"/>
          <w:szCs w:val="24"/>
        </w:rPr>
        <w:t>».</w:t>
      </w:r>
    </w:p>
    <w:p w:rsidR="00135DBA" w:rsidRPr="00F736BF" w:rsidRDefault="00135DBA" w:rsidP="00135DBA">
      <w:pPr>
        <w:pStyle w:val="1"/>
        <w:jc w:val="both"/>
        <w:rPr>
          <w:rFonts w:ascii="Times" w:hAnsi="Times"/>
          <w:b/>
          <w:sz w:val="28"/>
          <w:szCs w:val="28"/>
        </w:rPr>
      </w:pPr>
      <w:r w:rsidRPr="00F736BF">
        <w:rPr>
          <w:rFonts w:ascii="Times" w:hAnsi="Times"/>
          <w:b/>
          <w:sz w:val="28"/>
          <w:szCs w:val="28"/>
        </w:rPr>
        <w:t>Тематический план учебной дисциплины</w:t>
      </w:r>
    </w:p>
    <w:p w:rsidR="00A62E7E" w:rsidRPr="00F736BF" w:rsidRDefault="00A62E7E" w:rsidP="00A62E7E">
      <w:pPr>
        <w:rPr>
          <w:lang w:eastAsia="ru-RU"/>
        </w:rPr>
      </w:pPr>
      <w:r w:rsidRPr="00F736BF">
        <w:rPr>
          <w:lang w:eastAsia="ru-RU"/>
        </w:rPr>
        <w:t>Объем дисциплины – 5 зачетных единиц.</w:t>
      </w:r>
    </w:p>
    <w:p w:rsidR="00A62E7E" w:rsidRPr="00F736BF" w:rsidRDefault="00A62E7E" w:rsidP="00A62E7E">
      <w:pPr>
        <w:rPr>
          <w:lang w:eastAsia="ru-RU"/>
        </w:rPr>
      </w:pPr>
    </w:p>
    <w:tbl>
      <w:tblPr>
        <w:tblW w:w="10206" w:type="dxa"/>
        <w:tblInd w:w="108" w:type="dxa"/>
        <w:tblLayout w:type="fixed"/>
        <w:tblLook w:val="0000" w:firstRow="0" w:lastRow="0" w:firstColumn="0" w:lastColumn="0" w:noHBand="0" w:noVBand="0"/>
      </w:tblPr>
      <w:tblGrid>
        <w:gridCol w:w="567"/>
        <w:gridCol w:w="3828"/>
        <w:gridCol w:w="993"/>
        <w:gridCol w:w="1275"/>
        <w:gridCol w:w="1701"/>
        <w:gridCol w:w="1842"/>
      </w:tblGrid>
      <w:tr w:rsidR="00135DBA" w:rsidRPr="00E46AFF" w:rsidTr="00DC7A6A">
        <w:tc>
          <w:tcPr>
            <w:tcW w:w="567" w:type="dxa"/>
            <w:vMerge w:val="restart"/>
            <w:tcBorders>
              <w:top w:val="single" w:sz="4" w:space="0" w:color="000000"/>
              <w:left w:val="single" w:sz="4" w:space="0" w:color="000000"/>
              <w:bottom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w:t>
            </w:r>
          </w:p>
        </w:tc>
        <w:tc>
          <w:tcPr>
            <w:tcW w:w="3828" w:type="dxa"/>
            <w:vMerge w:val="restart"/>
            <w:tcBorders>
              <w:top w:val="single" w:sz="4" w:space="0" w:color="000000"/>
              <w:left w:val="single" w:sz="4" w:space="0" w:color="000000"/>
              <w:bottom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Название тем</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 xml:space="preserve">Всего часов </w:t>
            </w:r>
          </w:p>
        </w:tc>
        <w:tc>
          <w:tcPr>
            <w:tcW w:w="2976" w:type="dxa"/>
            <w:gridSpan w:val="2"/>
            <w:tcBorders>
              <w:top w:val="single" w:sz="4" w:space="0" w:color="000000"/>
              <w:left w:val="single" w:sz="4" w:space="0" w:color="000000"/>
              <w:bottom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Аудиторные часы</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Самостоя</w:t>
            </w:r>
            <w:r w:rsidRPr="00E46AFF">
              <w:rPr>
                <w:sz w:val="20"/>
                <w:szCs w:val="20"/>
              </w:rPr>
              <w:softHyphen/>
              <w:t>тельная работа</w:t>
            </w:r>
          </w:p>
        </w:tc>
      </w:tr>
      <w:tr w:rsidR="003D2CD8" w:rsidRPr="00E46AFF" w:rsidTr="003D2CD8">
        <w:tc>
          <w:tcPr>
            <w:tcW w:w="567" w:type="dxa"/>
            <w:vMerge/>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rPr>
                <w:sz w:val="20"/>
                <w:szCs w:val="20"/>
              </w:rPr>
            </w:pPr>
          </w:p>
        </w:tc>
        <w:tc>
          <w:tcPr>
            <w:tcW w:w="3828" w:type="dxa"/>
            <w:vMerge/>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rPr>
                <w:sz w:val="20"/>
                <w:szCs w:val="20"/>
              </w:rPr>
            </w:pPr>
          </w:p>
        </w:tc>
        <w:tc>
          <w:tcPr>
            <w:tcW w:w="993" w:type="dxa"/>
            <w:vMerge/>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rPr>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3D2CD8" w:rsidRPr="00E46AFF" w:rsidRDefault="003D2CD8" w:rsidP="00135DBA">
            <w:pPr>
              <w:ind w:firstLine="0"/>
              <w:jc w:val="center"/>
              <w:rPr>
                <w:sz w:val="20"/>
                <w:szCs w:val="20"/>
              </w:rPr>
            </w:pPr>
            <w:r w:rsidRPr="00E46AFF">
              <w:rPr>
                <w:sz w:val="20"/>
                <w:szCs w:val="20"/>
              </w:rPr>
              <w:t>Лекции</w:t>
            </w:r>
          </w:p>
        </w:tc>
        <w:tc>
          <w:tcPr>
            <w:tcW w:w="1701" w:type="dxa"/>
            <w:tcBorders>
              <w:top w:val="single" w:sz="4" w:space="0" w:color="000000"/>
              <w:left w:val="single" w:sz="4" w:space="0" w:color="000000"/>
              <w:bottom w:val="single" w:sz="4" w:space="0" w:color="000000"/>
            </w:tcBorders>
            <w:shd w:val="clear" w:color="auto" w:fill="auto"/>
            <w:vAlign w:val="center"/>
          </w:tcPr>
          <w:p w:rsidR="003D2CD8" w:rsidRPr="00E46AFF" w:rsidRDefault="003D2CD8" w:rsidP="00135DBA">
            <w:pPr>
              <w:ind w:left="-107" w:right="-108" w:firstLine="0"/>
              <w:jc w:val="center"/>
              <w:rPr>
                <w:sz w:val="20"/>
                <w:szCs w:val="20"/>
              </w:rPr>
            </w:pPr>
            <w:r w:rsidRPr="00E46AFF">
              <w:rPr>
                <w:sz w:val="20"/>
                <w:szCs w:val="20"/>
              </w:rPr>
              <w:t>Семинары</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snapToGrid w:val="0"/>
              <w:ind w:firstLine="0"/>
              <w:rPr>
                <w:sz w:val="20"/>
                <w:szCs w:val="20"/>
              </w:rPr>
            </w:pP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rFonts w:eastAsia="Times New Roman"/>
                <w:sz w:val="20"/>
                <w:szCs w:val="20"/>
                <w:lang w:eastAsia="ru-RU"/>
              </w:rPr>
              <w:t>Мега-</w:t>
            </w:r>
            <w:proofErr w:type="spellStart"/>
            <w:r w:rsidRPr="00E46AFF">
              <w:rPr>
                <w:rFonts w:eastAsia="Times New Roman"/>
                <w:sz w:val="20"/>
                <w:szCs w:val="20"/>
                <w:lang w:eastAsia="ru-RU"/>
              </w:rPr>
              <w:t>ивент</w:t>
            </w:r>
            <w:proofErr w:type="spellEnd"/>
            <w:r w:rsidRPr="00E46AFF">
              <w:rPr>
                <w:rFonts w:eastAsia="Times New Roman"/>
                <w:sz w:val="20"/>
                <w:szCs w:val="20"/>
                <w:lang w:eastAsia="ru-RU"/>
              </w:rPr>
              <w:t xml:space="preserve"> как элемент креативной эконом</w:t>
            </w:r>
            <w:r w:rsidR="00E46AFF">
              <w:rPr>
                <w:rFonts w:eastAsia="Times New Roman"/>
                <w:sz w:val="20"/>
                <w:szCs w:val="20"/>
                <w:lang w:eastAsia="ru-RU"/>
              </w:rPr>
              <w:t>ики 1970-1990-ые гг.: программы</w:t>
            </w:r>
            <w:r w:rsidRPr="00E46AFF">
              <w:rPr>
                <w:rFonts w:eastAsia="Times New Roman"/>
                <w:sz w:val="20"/>
                <w:szCs w:val="20"/>
                <w:lang w:eastAsia="ru-RU"/>
              </w:rPr>
              <w:t xml:space="preserve"> регенерации постиндустриальной Европы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F169C5">
            <w:pPr>
              <w:ind w:firstLine="0"/>
              <w:jc w:val="center"/>
              <w:rPr>
                <w:sz w:val="20"/>
                <w:szCs w:val="20"/>
              </w:rPr>
            </w:pPr>
            <w:r w:rsidRPr="00E46AFF">
              <w:rPr>
                <w:sz w:val="20"/>
                <w:szCs w:val="20"/>
              </w:rPr>
              <w:t>12</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 xml:space="preserve">10 </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rFonts w:eastAsia="Times New Roman"/>
                <w:sz w:val="20"/>
                <w:szCs w:val="20"/>
                <w:lang w:eastAsia="ru-RU"/>
              </w:rPr>
              <w:t>Мега-</w:t>
            </w:r>
            <w:proofErr w:type="spellStart"/>
            <w:r w:rsidRPr="00E46AFF">
              <w:rPr>
                <w:rFonts w:eastAsia="Times New Roman"/>
                <w:sz w:val="20"/>
                <w:szCs w:val="20"/>
                <w:lang w:eastAsia="ru-RU"/>
              </w:rPr>
              <w:t>ивент</w:t>
            </w:r>
            <w:proofErr w:type="spellEnd"/>
            <w:r w:rsidRPr="00E46AFF">
              <w:rPr>
                <w:rFonts w:eastAsia="Times New Roman"/>
                <w:sz w:val="20"/>
                <w:szCs w:val="20"/>
                <w:lang w:eastAsia="ru-RU"/>
              </w:rPr>
              <w:t xml:space="preserve"> как элемент культурной политики европейского пространства 1997-2016 гг.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14</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rFonts w:eastAsia="Times New Roman"/>
                <w:sz w:val="20"/>
                <w:szCs w:val="20"/>
                <w:lang w:eastAsia="ru-RU"/>
              </w:rPr>
              <w:t xml:space="preserve">Взаимодействие </w:t>
            </w:r>
            <w:proofErr w:type="spellStart"/>
            <w:r w:rsidRPr="00E46AFF">
              <w:rPr>
                <w:rFonts w:eastAsia="Times New Roman"/>
                <w:sz w:val="20"/>
                <w:szCs w:val="20"/>
                <w:lang w:eastAsia="ru-RU"/>
              </w:rPr>
              <w:t>акторов</w:t>
            </w:r>
            <w:proofErr w:type="spellEnd"/>
            <w:r w:rsidRPr="00E46AFF">
              <w:rPr>
                <w:rFonts w:eastAsia="Times New Roman"/>
                <w:sz w:val="20"/>
                <w:szCs w:val="20"/>
                <w:lang w:eastAsia="ru-RU"/>
              </w:rPr>
              <w:t xml:space="preserve"> мега события в европейском политическом пространстве («</w:t>
            </w:r>
            <w:r w:rsidRPr="00E46AFF">
              <w:rPr>
                <w:rFonts w:eastAsia="Times New Roman"/>
                <w:sz w:val="20"/>
                <w:szCs w:val="20"/>
                <w:lang w:val="en-US" w:eastAsia="ru-RU"/>
              </w:rPr>
              <w:t>cultural</w:t>
            </w:r>
            <w:r w:rsidRPr="00E46AFF">
              <w:rPr>
                <w:rFonts w:eastAsia="Times New Roman"/>
                <w:sz w:val="20"/>
                <w:szCs w:val="20"/>
                <w:lang w:eastAsia="ru-RU"/>
              </w:rPr>
              <w:t xml:space="preserve"> </w:t>
            </w:r>
            <w:r w:rsidRPr="00E46AFF">
              <w:rPr>
                <w:rFonts w:eastAsia="Times New Roman"/>
                <w:sz w:val="20"/>
                <w:szCs w:val="20"/>
                <w:lang w:val="en-US" w:eastAsia="ru-RU"/>
              </w:rPr>
              <w:t>governance</w:t>
            </w:r>
            <w:r w:rsidRPr="00E46AFF">
              <w:rPr>
                <w:rFonts w:eastAsia="Times New Roman"/>
                <w:sz w:val="20"/>
                <w:szCs w:val="20"/>
                <w:lang w:eastAsia="ru-RU"/>
              </w:rPr>
              <w:t xml:space="preserve">»)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8921A5">
            <w:pPr>
              <w:ind w:firstLine="0"/>
              <w:jc w:val="center"/>
              <w:rPr>
                <w:sz w:val="20"/>
                <w:szCs w:val="20"/>
                <w:lang w:val="en-US"/>
              </w:rPr>
            </w:pPr>
            <w:r w:rsidRPr="00E46AFF">
              <w:rPr>
                <w:sz w:val="20"/>
                <w:szCs w:val="20"/>
              </w:rPr>
              <w:t>1</w:t>
            </w:r>
            <w:r w:rsidRPr="00E46AFF">
              <w:rPr>
                <w:sz w:val="20"/>
                <w:szCs w:val="20"/>
                <w:lang w:val="en-US"/>
              </w:rPr>
              <w:t>6</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proofErr w:type="spellStart"/>
            <w:r w:rsidRPr="00E46AFF">
              <w:rPr>
                <w:rFonts w:eastAsia="Times New Roman"/>
                <w:sz w:val="20"/>
                <w:szCs w:val="20"/>
                <w:lang w:eastAsia="ru-RU"/>
              </w:rPr>
              <w:t>Инклюзивность</w:t>
            </w:r>
            <w:proofErr w:type="spellEnd"/>
            <w:r w:rsidRPr="00E46AFF">
              <w:rPr>
                <w:rFonts w:eastAsia="Times New Roman"/>
                <w:sz w:val="20"/>
                <w:szCs w:val="20"/>
                <w:lang w:eastAsia="ru-RU"/>
              </w:rPr>
              <w:t xml:space="preserve"> мега событий стран западной Европы: социальный, культурный, экономический и символический капиталы населения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F169C5">
            <w:pPr>
              <w:ind w:firstLine="0"/>
              <w:jc w:val="center"/>
              <w:rPr>
                <w:sz w:val="20"/>
                <w:szCs w:val="20"/>
                <w:lang w:val="en-US"/>
              </w:rPr>
            </w:pPr>
            <w:r w:rsidRPr="00E46AFF">
              <w:rPr>
                <w:sz w:val="20"/>
                <w:szCs w:val="20"/>
              </w:rPr>
              <w:t>12</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jc w:val="both"/>
              <w:rPr>
                <w:sz w:val="20"/>
                <w:szCs w:val="20"/>
              </w:rPr>
            </w:pPr>
            <w:r w:rsidRPr="00E46AFF">
              <w:rPr>
                <w:rFonts w:eastAsia="Times New Roman"/>
                <w:sz w:val="20"/>
                <w:szCs w:val="20"/>
                <w:lang w:eastAsia="ru-RU"/>
              </w:rPr>
              <w:t xml:space="preserve">Мега событие как элемент интегрированных маркетинговых коммуникаций: теоретический аспект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D342DC">
            <w:pPr>
              <w:ind w:firstLine="0"/>
              <w:jc w:val="center"/>
              <w:rPr>
                <w:sz w:val="20"/>
                <w:szCs w:val="20"/>
              </w:rPr>
            </w:pPr>
            <w:r w:rsidRPr="00E46AFF">
              <w:rPr>
                <w:sz w:val="20"/>
                <w:szCs w:val="20"/>
              </w:rPr>
              <w:t>18</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D342DC">
            <w:pPr>
              <w:ind w:firstLine="0"/>
              <w:jc w:val="center"/>
              <w:rPr>
                <w:sz w:val="20"/>
                <w:szCs w:val="20"/>
                <w:lang w:val="en-US"/>
              </w:rPr>
            </w:pPr>
            <w:r w:rsidRPr="00E46AFF">
              <w:rPr>
                <w:sz w:val="20"/>
                <w:szCs w:val="20"/>
                <w:lang w:val="en-US"/>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jc w:val="center"/>
              <w:rPr>
                <w:sz w:val="20"/>
                <w:szCs w:val="20"/>
              </w:rPr>
            </w:pPr>
            <w:r w:rsidRPr="00E46AFF">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135DBA">
            <w:pPr>
              <w:ind w:firstLine="0"/>
              <w:jc w:val="center"/>
              <w:rPr>
                <w:sz w:val="20"/>
                <w:szCs w:val="20"/>
              </w:rPr>
            </w:pPr>
            <w:r w:rsidRPr="00E46AFF">
              <w:rPr>
                <w:sz w:val="20"/>
                <w:szCs w:val="20"/>
                <w:lang w:val="en-US"/>
              </w:rPr>
              <w:t>1</w:t>
            </w:r>
            <w:r w:rsidR="003D2CD8" w:rsidRPr="00E46AFF">
              <w:rPr>
                <w:sz w:val="20"/>
                <w:szCs w:val="20"/>
              </w:rPr>
              <w:t>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Стратегический менеджмент мега события</w:t>
            </w:r>
            <w:r w:rsidRPr="00E46AFF">
              <w:rPr>
                <w:rFonts w:eastAsia="Times New Roman"/>
                <w:sz w:val="20"/>
                <w:szCs w:val="20"/>
                <w:lang w:eastAsia="ru-RU"/>
              </w:rPr>
              <w:t xml:space="preserve">: </w:t>
            </w:r>
            <w:proofErr w:type="spellStart"/>
            <w:r w:rsidRPr="00E46AFF">
              <w:rPr>
                <w:rFonts w:eastAsia="Times New Roman"/>
                <w:sz w:val="20"/>
                <w:szCs w:val="20"/>
                <w:lang w:eastAsia="ru-RU"/>
              </w:rPr>
              <w:t>ивент</w:t>
            </w:r>
            <w:proofErr w:type="spellEnd"/>
            <w:r w:rsidRPr="00E46AFF">
              <w:rPr>
                <w:rFonts w:eastAsia="Times New Roman"/>
                <w:sz w:val="20"/>
                <w:szCs w:val="20"/>
                <w:lang w:eastAsia="ru-RU"/>
              </w:rPr>
              <w:t xml:space="preserve">-дизайн и событийный маркетинг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12</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10</w:t>
            </w:r>
          </w:p>
        </w:tc>
      </w:tr>
      <w:tr w:rsidR="003D2CD8" w:rsidRPr="00E46AFF" w:rsidTr="003D2CD8">
        <w:tc>
          <w:tcPr>
            <w:tcW w:w="567" w:type="dxa"/>
            <w:tcBorders>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left w:val="single" w:sz="4" w:space="0" w:color="000000"/>
              <w:bottom w:val="single" w:sz="4" w:space="0" w:color="000000"/>
            </w:tcBorders>
            <w:shd w:val="clear" w:color="auto" w:fill="auto"/>
          </w:tcPr>
          <w:p w:rsidR="003D2CD8" w:rsidRPr="00E46AFF" w:rsidRDefault="003D2CD8" w:rsidP="00E46AFF">
            <w:pPr>
              <w:ind w:firstLine="0"/>
              <w:rPr>
                <w:sz w:val="20"/>
                <w:szCs w:val="20"/>
              </w:rPr>
            </w:pPr>
            <w:r w:rsidRPr="00E46AFF">
              <w:rPr>
                <w:bCs/>
                <w:sz w:val="20"/>
                <w:szCs w:val="20"/>
                <w:lang w:eastAsia="ru-RU"/>
              </w:rPr>
              <w:t>Экономические основы организации мега-</w:t>
            </w:r>
            <w:proofErr w:type="spellStart"/>
            <w:r w:rsidRPr="00E46AFF">
              <w:rPr>
                <w:bCs/>
                <w:sz w:val="20"/>
                <w:szCs w:val="20"/>
                <w:lang w:eastAsia="ru-RU"/>
              </w:rPr>
              <w:t>ивентов</w:t>
            </w:r>
            <w:proofErr w:type="spellEnd"/>
            <w:r w:rsidRPr="00E46AFF">
              <w:rPr>
                <w:bCs/>
                <w:sz w:val="20"/>
                <w:szCs w:val="20"/>
                <w:lang w:eastAsia="ru-RU"/>
              </w:rPr>
              <w:t xml:space="preserve"> </w:t>
            </w:r>
          </w:p>
        </w:tc>
        <w:tc>
          <w:tcPr>
            <w:tcW w:w="993" w:type="dxa"/>
            <w:tcBorders>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12</w:t>
            </w:r>
          </w:p>
        </w:tc>
        <w:tc>
          <w:tcPr>
            <w:tcW w:w="1275" w:type="dxa"/>
            <w:tcBorders>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2</w:t>
            </w:r>
          </w:p>
        </w:tc>
        <w:tc>
          <w:tcPr>
            <w:tcW w:w="1701" w:type="dxa"/>
            <w:tcBorders>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0</w:t>
            </w:r>
          </w:p>
        </w:tc>
        <w:tc>
          <w:tcPr>
            <w:tcW w:w="1842" w:type="dxa"/>
            <w:tcBorders>
              <w:left w:val="single" w:sz="4" w:space="0" w:color="000000"/>
              <w:bottom w:val="single" w:sz="4" w:space="0" w:color="000000"/>
              <w:right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Основы планирования мега события</w:t>
            </w:r>
            <w:r w:rsidRPr="00E46AFF">
              <w:rPr>
                <w:rFonts w:eastAsia="Times New Roman"/>
                <w:sz w:val="20"/>
                <w:szCs w:val="20"/>
                <w:lang w:eastAsia="ru-RU"/>
              </w:rPr>
              <w:t xml:space="preserve">: креативные методики, </w:t>
            </w:r>
            <w:proofErr w:type="spellStart"/>
            <w:r w:rsidRPr="00E46AFF">
              <w:rPr>
                <w:bCs/>
                <w:sz w:val="20"/>
                <w:szCs w:val="20"/>
                <w:lang w:eastAsia="ru-RU"/>
              </w:rPr>
              <w:t>брендинг</w:t>
            </w:r>
            <w:proofErr w:type="spellEnd"/>
            <w:r w:rsidRPr="00E46AFF">
              <w:rPr>
                <w:bCs/>
                <w:sz w:val="20"/>
                <w:szCs w:val="20"/>
                <w:lang w:eastAsia="ru-RU"/>
              </w:rPr>
              <w:t xml:space="preserve"> </w:t>
            </w:r>
            <w:proofErr w:type="spellStart"/>
            <w:r w:rsidRPr="00E46AFF">
              <w:rPr>
                <w:bCs/>
                <w:sz w:val="20"/>
                <w:szCs w:val="20"/>
                <w:lang w:eastAsia="ru-RU"/>
              </w:rPr>
              <w:t>конгрессно</w:t>
            </w:r>
            <w:proofErr w:type="spellEnd"/>
            <w:r w:rsidRPr="00E46AFF">
              <w:rPr>
                <w:bCs/>
                <w:sz w:val="20"/>
                <w:szCs w:val="20"/>
                <w:lang w:eastAsia="ru-RU"/>
              </w:rPr>
              <w:t xml:space="preserve">-выставочной сферы и спортивных глобальных </w:t>
            </w:r>
            <w:proofErr w:type="spellStart"/>
            <w:r w:rsidRPr="00E46AFF">
              <w:rPr>
                <w:bCs/>
                <w:sz w:val="20"/>
                <w:szCs w:val="20"/>
                <w:lang w:eastAsia="ru-RU"/>
              </w:rPr>
              <w:t>ивентов</w:t>
            </w:r>
            <w:proofErr w:type="spellEnd"/>
            <w:r w:rsidRPr="00E46AFF">
              <w:rPr>
                <w:rFonts w:eastAsia="Times New Roman"/>
                <w:sz w:val="20"/>
                <w:szCs w:val="20"/>
                <w:lang w:eastAsia="ru-RU"/>
              </w:rPr>
              <w:t xml:space="preserve">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18</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lang w:val="en-US"/>
              </w:rPr>
            </w:pPr>
            <w:r w:rsidRPr="00E46AFF">
              <w:rPr>
                <w:sz w:val="20"/>
                <w:szCs w:val="20"/>
                <w:lang w:val="en-US"/>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lang w:val="en-US"/>
              </w:rPr>
            </w:pPr>
            <w:r w:rsidRPr="00E46AFF">
              <w:rPr>
                <w:sz w:val="20"/>
                <w:szCs w:val="20"/>
                <w:lang w:val="en-US"/>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jc w:val="both"/>
              <w:rPr>
                <w:color w:val="000000"/>
                <w:sz w:val="20"/>
                <w:szCs w:val="20"/>
              </w:rPr>
            </w:pPr>
            <w:r w:rsidRPr="00E46AFF">
              <w:rPr>
                <w:color w:val="000000"/>
                <w:sz w:val="20"/>
                <w:szCs w:val="20"/>
              </w:rPr>
              <w:t xml:space="preserve">Глобальные события (ПМЭФ, международные конвенции и т.д.), региональные и отраслевые события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5966BB">
            <w:pPr>
              <w:ind w:firstLine="0"/>
              <w:jc w:val="center"/>
              <w:rPr>
                <w:sz w:val="20"/>
                <w:szCs w:val="20"/>
                <w:lang w:val="en-US"/>
              </w:rPr>
            </w:pPr>
            <w:r w:rsidRPr="00E46AFF">
              <w:rPr>
                <w:sz w:val="20"/>
                <w:szCs w:val="20"/>
                <w:lang w:val="en-US"/>
              </w:rPr>
              <w:t>16</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 xml:space="preserve">Организация и планирование </w:t>
            </w:r>
            <w:proofErr w:type="spellStart"/>
            <w:r w:rsidRPr="00E46AFF">
              <w:rPr>
                <w:sz w:val="20"/>
                <w:szCs w:val="20"/>
              </w:rPr>
              <w:t>конгрессно</w:t>
            </w:r>
            <w:proofErr w:type="spellEnd"/>
            <w:r w:rsidRPr="00E46AFF">
              <w:rPr>
                <w:sz w:val="20"/>
                <w:szCs w:val="20"/>
              </w:rPr>
              <w:t>-выставочных мега-</w:t>
            </w:r>
            <w:proofErr w:type="spellStart"/>
            <w:r w:rsidRPr="00E46AFF">
              <w:rPr>
                <w:sz w:val="20"/>
                <w:szCs w:val="20"/>
              </w:rPr>
              <w:t>ивентов</w:t>
            </w:r>
            <w:proofErr w:type="spellEnd"/>
            <w:r w:rsidRPr="00E46AFF">
              <w:rPr>
                <w:sz w:val="20"/>
                <w:szCs w:val="20"/>
              </w:rPr>
              <w:t xml:space="preserve">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8921A5">
            <w:pPr>
              <w:ind w:firstLine="0"/>
              <w:jc w:val="center"/>
              <w:rPr>
                <w:sz w:val="20"/>
                <w:szCs w:val="20"/>
                <w:lang w:val="en-US"/>
              </w:rPr>
            </w:pPr>
            <w:r w:rsidRPr="00E46AFF">
              <w:rPr>
                <w:sz w:val="20"/>
                <w:szCs w:val="20"/>
                <w:lang w:val="en-US"/>
              </w:rPr>
              <w:t>9</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lang w:val="en-US"/>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rPr>
              <w:t>5</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 xml:space="preserve">Основные направления стратегического коммуникационного менеджмента мега события: работа со СМИ, партнерами, спонсорами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0D3215">
            <w:pPr>
              <w:ind w:firstLine="0"/>
              <w:jc w:val="center"/>
              <w:rPr>
                <w:sz w:val="20"/>
                <w:szCs w:val="20"/>
                <w:lang w:val="en-US"/>
              </w:rPr>
            </w:pPr>
            <w:r w:rsidRPr="00E46AFF">
              <w:rPr>
                <w:sz w:val="20"/>
                <w:szCs w:val="20"/>
                <w:lang w:val="en-US"/>
              </w:rPr>
              <w:t>14</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lang w:val="en-US"/>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0D3215">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jc w:val="both"/>
              <w:rPr>
                <w:iCs/>
                <w:sz w:val="20"/>
                <w:szCs w:val="20"/>
                <w:lang w:eastAsia="ru-RU"/>
              </w:rPr>
            </w:pPr>
            <w:r w:rsidRPr="00E46AFF">
              <w:rPr>
                <w:bCs/>
                <w:sz w:val="20"/>
                <w:szCs w:val="20"/>
                <w:lang w:eastAsia="ru-RU"/>
              </w:rPr>
              <w:t>Интегрированные маркетинговые коммуникации в организации мега-</w:t>
            </w:r>
            <w:proofErr w:type="spellStart"/>
            <w:r w:rsidRPr="00E46AFF">
              <w:rPr>
                <w:bCs/>
                <w:sz w:val="20"/>
                <w:szCs w:val="20"/>
                <w:lang w:eastAsia="ru-RU"/>
              </w:rPr>
              <w:t>ивентов</w:t>
            </w:r>
            <w:proofErr w:type="spellEnd"/>
            <w:r w:rsidRPr="00E46AFF">
              <w:rPr>
                <w:bCs/>
                <w:sz w:val="20"/>
                <w:szCs w:val="20"/>
                <w:lang w:eastAsia="ru-RU"/>
              </w:rPr>
              <w:t xml:space="preserve">: Олимпийские игры 2014, </w:t>
            </w:r>
            <w:r w:rsidRPr="00E46AFF">
              <w:rPr>
                <w:bCs/>
                <w:sz w:val="20"/>
                <w:szCs w:val="20"/>
                <w:lang w:val="en-US" w:eastAsia="ru-RU"/>
              </w:rPr>
              <w:t>The</w:t>
            </w:r>
            <w:r w:rsidRPr="00E46AFF">
              <w:rPr>
                <w:bCs/>
                <w:sz w:val="20"/>
                <w:szCs w:val="20"/>
                <w:lang w:eastAsia="ru-RU"/>
              </w:rPr>
              <w:t xml:space="preserve"> </w:t>
            </w:r>
            <w:r w:rsidRPr="00E46AFF">
              <w:rPr>
                <w:bCs/>
                <w:sz w:val="20"/>
                <w:szCs w:val="20"/>
                <w:lang w:val="en-US" w:eastAsia="ru-RU"/>
              </w:rPr>
              <w:t>Baltic</w:t>
            </w:r>
            <w:r w:rsidRPr="00E46AFF">
              <w:rPr>
                <w:bCs/>
                <w:sz w:val="20"/>
                <w:szCs w:val="20"/>
                <w:lang w:eastAsia="ru-RU"/>
              </w:rPr>
              <w:t xml:space="preserve"> </w:t>
            </w:r>
            <w:r w:rsidRPr="00E46AFF">
              <w:rPr>
                <w:bCs/>
                <w:sz w:val="20"/>
                <w:szCs w:val="20"/>
                <w:lang w:val="en-US" w:eastAsia="ru-RU"/>
              </w:rPr>
              <w:t>Week</w:t>
            </w:r>
            <w:r w:rsidRPr="00E46AFF">
              <w:rPr>
                <w:bCs/>
                <w:sz w:val="20"/>
                <w:szCs w:val="20"/>
                <w:lang w:eastAsia="ru-RU"/>
              </w:rPr>
              <w:t xml:space="preserve">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21752C" w:rsidP="004C3F87">
            <w:pPr>
              <w:ind w:firstLine="0"/>
              <w:jc w:val="center"/>
              <w:rPr>
                <w:sz w:val="20"/>
                <w:szCs w:val="20"/>
              </w:rPr>
            </w:pPr>
            <w:r>
              <w:rPr>
                <w:sz w:val="20"/>
                <w:szCs w:val="20"/>
              </w:rPr>
              <w:t>11</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21752C" w:rsidP="004C3F87">
            <w:pPr>
              <w:ind w:firstLine="0"/>
              <w:jc w:val="center"/>
              <w:rPr>
                <w:sz w:val="20"/>
                <w:szCs w:val="20"/>
              </w:rPr>
            </w:pPr>
            <w:r>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5</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jc w:val="both"/>
              <w:rPr>
                <w:rFonts w:eastAsia="Times New Roman"/>
                <w:sz w:val="20"/>
                <w:szCs w:val="20"/>
                <w:lang w:eastAsia="ru-RU"/>
              </w:rPr>
            </w:pPr>
            <w:proofErr w:type="spellStart"/>
            <w:r w:rsidRPr="00E46AFF">
              <w:rPr>
                <w:sz w:val="20"/>
                <w:szCs w:val="20"/>
              </w:rPr>
              <w:t>Фандрайзинг</w:t>
            </w:r>
            <w:proofErr w:type="spellEnd"/>
            <w:r w:rsidRPr="00E46AFF">
              <w:rPr>
                <w:sz w:val="20"/>
                <w:szCs w:val="20"/>
              </w:rPr>
              <w:t xml:space="preserve">, спонсорство и благотворительность как технологии привлечения средств на социально-значимое мега-событие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12</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Управление человеческими ресурсами: тайм-менеджмент, риск-менеджмент</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4C3F87">
            <w:pPr>
              <w:ind w:firstLine="0"/>
              <w:jc w:val="center"/>
              <w:rPr>
                <w:sz w:val="20"/>
                <w:szCs w:val="20"/>
              </w:rPr>
            </w:pPr>
            <w:r w:rsidRPr="00E46AFF">
              <w:rPr>
                <w:sz w:val="20"/>
                <w:szCs w:val="20"/>
              </w:rPr>
              <w:t>7</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lang w:val="en-US"/>
              </w:rPr>
            </w:pPr>
            <w:r w:rsidRPr="00E46AFF">
              <w:rPr>
                <w:sz w:val="20"/>
                <w:szCs w:val="20"/>
                <w:lang w:val="en-US"/>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4C3F87">
            <w:pPr>
              <w:ind w:firstLine="0"/>
              <w:jc w:val="center"/>
              <w:rPr>
                <w:sz w:val="20"/>
                <w:szCs w:val="20"/>
              </w:rPr>
            </w:pPr>
            <w:r w:rsidRPr="00E46AFF">
              <w:rPr>
                <w:sz w:val="20"/>
                <w:szCs w:val="20"/>
              </w:rPr>
              <w:t>5</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tabs>
                <w:tab w:val="left" w:pos="567"/>
                <w:tab w:val="left" w:pos="709"/>
              </w:tabs>
              <w:spacing w:after="120"/>
              <w:ind w:firstLine="0"/>
              <w:jc w:val="both"/>
              <w:rPr>
                <w:sz w:val="20"/>
                <w:szCs w:val="20"/>
              </w:rPr>
            </w:pPr>
            <w:r w:rsidRPr="00E46AFF">
              <w:rPr>
                <w:bCs/>
                <w:sz w:val="20"/>
                <w:szCs w:val="20"/>
                <w:lang w:eastAsia="ru-RU"/>
              </w:rPr>
              <w:t xml:space="preserve">Волонтерский менеджмент при проведении крупных событий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21752C" w:rsidP="004C3F87">
            <w:pPr>
              <w:ind w:firstLine="0"/>
              <w:jc w:val="center"/>
              <w:rPr>
                <w:sz w:val="20"/>
                <w:szCs w:val="20"/>
              </w:rPr>
            </w:pPr>
            <w:r>
              <w:rPr>
                <w:sz w:val="20"/>
                <w:szCs w:val="20"/>
              </w:rPr>
              <w:t>7</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21752C" w:rsidP="004C3F87">
            <w:pPr>
              <w:ind w:firstLine="0"/>
              <w:jc w:val="center"/>
              <w:rPr>
                <w:sz w:val="20"/>
                <w:szCs w:val="20"/>
              </w:rPr>
            </w:pPr>
            <w:r>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5</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206017">
            <w:pPr>
              <w:ind w:firstLine="0"/>
              <w:rPr>
                <w:b/>
                <w:sz w:val="20"/>
                <w:szCs w:val="20"/>
              </w:rPr>
            </w:pPr>
            <w:r w:rsidRPr="00E46AFF">
              <w:rPr>
                <w:b/>
                <w:sz w:val="20"/>
                <w:szCs w:val="20"/>
              </w:rPr>
              <w:t>ИТОГО</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E74419">
            <w:pPr>
              <w:ind w:firstLine="0"/>
              <w:jc w:val="center"/>
              <w:rPr>
                <w:b/>
                <w:sz w:val="20"/>
                <w:szCs w:val="20"/>
                <w:lang w:val="en-US"/>
              </w:rPr>
            </w:pPr>
            <w:r w:rsidRPr="00E46AFF">
              <w:rPr>
                <w:b/>
                <w:sz w:val="20"/>
                <w:szCs w:val="20"/>
                <w:lang w:val="en-US"/>
              </w:rPr>
              <w:t>190</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E74419">
            <w:pPr>
              <w:ind w:firstLine="0"/>
              <w:jc w:val="center"/>
              <w:rPr>
                <w:b/>
                <w:sz w:val="20"/>
                <w:szCs w:val="20"/>
              </w:rPr>
            </w:pPr>
            <w:r w:rsidRPr="00E46AFF">
              <w:rPr>
                <w:b/>
                <w:sz w:val="20"/>
                <w:szCs w:val="20"/>
              </w:rPr>
              <w:t>40</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E74419">
            <w:pPr>
              <w:ind w:firstLine="0"/>
              <w:jc w:val="center"/>
              <w:rPr>
                <w:b/>
                <w:sz w:val="20"/>
                <w:szCs w:val="20"/>
              </w:rPr>
            </w:pPr>
            <w:r w:rsidRPr="00E46AFF">
              <w:rPr>
                <w:b/>
                <w:sz w:val="20"/>
                <w:szCs w:val="20"/>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E46AFF">
            <w:pPr>
              <w:ind w:firstLine="0"/>
              <w:jc w:val="center"/>
              <w:rPr>
                <w:b/>
                <w:sz w:val="20"/>
                <w:szCs w:val="20"/>
              </w:rPr>
            </w:pPr>
            <w:r w:rsidRPr="00E46AFF">
              <w:rPr>
                <w:b/>
                <w:sz w:val="20"/>
                <w:szCs w:val="20"/>
              </w:rPr>
              <w:t>1</w:t>
            </w:r>
            <w:r w:rsidR="00E46AFF" w:rsidRPr="00E46AFF">
              <w:rPr>
                <w:b/>
                <w:sz w:val="20"/>
                <w:szCs w:val="20"/>
                <w:lang w:val="en-US"/>
              </w:rPr>
              <w:t>3</w:t>
            </w:r>
            <w:r w:rsidR="00E46AFF" w:rsidRPr="00E46AFF">
              <w:rPr>
                <w:b/>
                <w:sz w:val="20"/>
                <w:szCs w:val="20"/>
              </w:rPr>
              <w:t>0</w:t>
            </w:r>
          </w:p>
        </w:tc>
      </w:tr>
    </w:tbl>
    <w:p w:rsidR="00135DBA" w:rsidRPr="00E46AFF" w:rsidRDefault="00135DBA" w:rsidP="00E46AFF">
      <w:pPr>
        <w:pStyle w:val="1"/>
        <w:numPr>
          <w:ilvl w:val="0"/>
          <w:numId w:val="38"/>
        </w:numPr>
        <w:rPr>
          <w:b/>
          <w:sz w:val="28"/>
          <w:szCs w:val="28"/>
        </w:rPr>
      </w:pPr>
      <w:r w:rsidRPr="00E46AFF">
        <w:rPr>
          <w:b/>
          <w:sz w:val="28"/>
          <w:szCs w:val="28"/>
        </w:rPr>
        <w:lastRenderedPageBreak/>
        <w:t>Формы контроля знаний студентов</w:t>
      </w:r>
    </w:p>
    <w:p w:rsidR="005A00BA" w:rsidRPr="005A00BA" w:rsidRDefault="005A00BA" w:rsidP="005A00BA">
      <w:pPr>
        <w:rPr>
          <w:lang w:eastAsia="ru-RU"/>
        </w:rPr>
      </w:pPr>
    </w:p>
    <w:tbl>
      <w:tblPr>
        <w:tblW w:w="10029" w:type="dxa"/>
        <w:tblInd w:w="108" w:type="dxa"/>
        <w:tblLayout w:type="fixed"/>
        <w:tblLook w:val="0000" w:firstRow="0" w:lastRow="0" w:firstColumn="0" w:lastColumn="0" w:noHBand="0" w:noVBand="0"/>
      </w:tblPr>
      <w:tblGrid>
        <w:gridCol w:w="1109"/>
        <w:gridCol w:w="1796"/>
        <w:gridCol w:w="1915"/>
        <w:gridCol w:w="1984"/>
        <w:gridCol w:w="3225"/>
      </w:tblGrid>
      <w:tr w:rsidR="00135DBA" w:rsidRPr="002C29D1" w:rsidTr="00D57365">
        <w:tc>
          <w:tcPr>
            <w:tcW w:w="1109" w:type="dxa"/>
            <w:vMerge w:val="restart"/>
            <w:tcBorders>
              <w:top w:val="single" w:sz="4" w:space="0" w:color="000000"/>
              <w:left w:val="single" w:sz="4" w:space="0" w:color="000000"/>
              <w:bottom w:val="single" w:sz="4" w:space="0" w:color="000000"/>
            </w:tcBorders>
            <w:shd w:val="clear" w:color="auto" w:fill="auto"/>
          </w:tcPr>
          <w:p w:rsidR="00135DBA" w:rsidRPr="002C29D1" w:rsidRDefault="00135DBA" w:rsidP="002C29D1">
            <w:pPr>
              <w:ind w:right="-108" w:firstLine="0"/>
              <w:jc w:val="center"/>
              <w:rPr>
                <w:b/>
                <w:sz w:val="22"/>
                <w:szCs w:val="20"/>
              </w:rPr>
            </w:pPr>
            <w:r w:rsidRPr="002C29D1">
              <w:rPr>
                <w:b/>
                <w:sz w:val="22"/>
                <w:szCs w:val="20"/>
              </w:rPr>
              <w:t>Тип контроля</w:t>
            </w:r>
          </w:p>
        </w:tc>
        <w:tc>
          <w:tcPr>
            <w:tcW w:w="1796" w:type="dxa"/>
            <w:vMerge w:val="restart"/>
            <w:tcBorders>
              <w:top w:val="single" w:sz="4" w:space="0" w:color="000000"/>
              <w:left w:val="single" w:sz="4" w:space="0" w:color="000000"/>
              <w:bottom w:val="single" w:sz="4" w:space="0" w:color="000000"/>
            </w:tcBorders>
            <w:shd w:val="clear" w:color="auto" w:fill="auto"/>
          </w:tcPr>
          <w:p w:rsidR="00135DBA" w:rsidRPr="002C29D1" w:rsidRDefault="00135DBA" w:rsidP="002C29D1">
            <w:pPr>
              <w:ind w:firstLine="0"/>
              <w:jc w:val="center"/>
              <w:rPr>
                <w:b/>
                <w:sz w:val="22"/>
                <w:szCs w:val="20"/>
              </w:rPr>
            </w:pPr>
            <w:r w:rsidRPr="002C29D1">
              <w:rPr>
                <w:b/>
                <w:sz w:val="22"/>
                <w:szCs w:val="20"/>
              </w:rPr>
              <w:t>Форма контроля</w:t>
            </w:r>
          </w:p>
        </w:tc>
        <w:tc>
          <w:tcPr>
            <w:tcW w:w="3899" w:type="dxa"/>
            <w:gridSpan w:val="2"/>
            <w:tcBorders>
              <w:top w:val="single" w:sz="4" w:space="0" w:color="000000"/>
              <w:left w:val="single" w:sz="4" w:space="0" w:color="000000"/>
              <w:bottom w:val="single" w:sz="4" w:space="0" w:color="000000"/>
            </w:tcBorders>
            <w:shd w:val="clear" w:color="auto" w:fill="auto"/>
          </w:tcPr>
          <w:p w:rsidR="00135DBA" w:rsidRPr="002C29D1" w:rsidRDefault="00993B22" w:rsidP="002C29D1">
            <w:pPr>
              <w:ind w:firstLine="0"/>
              <w:jc w:val="center"/>
              <w:rPr>
                <w:b/>
                <w:sz w:val="22"/>
                <w:szCs w:val="20"/>
              </w:rPr>
            </w:pPr>
            <w:r w:rsidRPr="002C29D1">
              <w:rPr>
                <w:b/>
                <w:sz w:val="22"/>
                <w:szCs w:val="20"/>
              </w:rPr>
              <w:t>3</w:t>
            </w:r>
            <w:r w:rsidR="00135DBA" w:rsidRPr="002C29D1">
              <w:rPr>
                <w:b/>
                <w:sz w:val="22"/>
                <w:szCs w:val="20"/>
              </w:rPr>
              <w:t xml:space="preserve"> год</w:t>
            </w:r>
          </w:p>
        </w:tc>
        <w:tc>
          <w:tcPr>
            <w:tcW w:w="32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5DBA" w:rsidRPr="002C29D1" w:rsidRDefault="00B348D5" w:rsidP="002C29D1">
            <w:pPr>
              <w:ind w:firstLine="0"/>
              <w:jc w:val="center"/>
              <w:rPr>
                <w:b/>
                <w:sz w:val="22"/>
                <w:szCs w:val="20"/>
              </w:rPr>
            </w:pPr>
            <w:r w:rsidRPr="002C29D1">
              <w:rPr>
                <w:b/>
                <w:sz w:val="22"/>
                <w:szCs w:val="20"/>
              </w:rPr>
              <w:t>Параметры</w:t>
            </w:r>
          </w:p>
        </w:tc>
      </w:tr>
      <w:tr w:rsidR="00657722" w:rsidRPr="002C29D1" w:rsidTr="00657722">
        <w:tc>
          <w:tcPr>
            <w:tcW w:w="1109" w:type="dxa"/>
            <w:vMerge/>
            <w:tcBorders>
              <w:top w:val="single" w:sz="4" w:space="0" w:color="000000"/>
              <w:left w:val="single" w:sz="4" w:space="0" w:color="000000"/>
              <w:bottom w:val="single" w:sz="4" w:space="0" w:color="000000"/>
            </w:tcBorders>
            <w:shd w:val="clear" w:color="auto" w:fill="auto"/>
          </w:tcPr>
          <w:p w:rsidR="00657722" w:rsidRPr="002C29D1" w:rsidRDefault="00657722" w:rsidP="00135DBA">
            <w:pPr>
              <w:snapToGrid w:val="0"/>
              <w:ind w:right="-108" w:firstLine="0"/>
              <w:rPr>
                <w:sz w:val="22"/>
                <w:szCs w:val="24"/>
              </w:rPr>
            </w:pPr>
          </w:p>
        </w:tc>
        <w:tc>
          <w:tcPr>
            <w:tcW w:w="1796" w:type="dxa"/>
            <w:vMerge/>
            <w:tcBorders>
              <w:top w:val="single" w:sz="4" w:space="0" w:color="000000"/>
              <w:left w:val="single" w:sz="4" w:space="0" w:color="000000"/>
              <w:bottom w:val="single" w:sz="4" w:space="0" w:color="000000"/>
            </w:tcBorders>
            <w:shd w:val="clear" w:color="auto" w:fill="auto"/>
          </w:tcPr>
          <w:p w:rsidR="00657722" w:rsidRPr="002C29D1" w:rsidRDefault="00657722" w:rsidP="00135DBA">
            <w:pPr>
              <w:snapToGrid w:val="0"/>
              <w:ind w:firstLine="0"/>
              <w:rPr>
                <w:sz w:val="22"/>
                <w:szCs w:val="24"/>
              </w:rPr>
            </w:pPr>
          </w:p>
        </w:tc>
        <w:tc>
          <w:tcPr>
            <w:tcW w:w="1915" w:type="dxa"/>
            <w:tcBorders>
              <w:top w:val="single" w:sz="4" w:space="0" w:color="000000"/>
              <w:left w:val="single" w:sz="4" w:space="0" w:color="000000"/>
              <w:bottom w:val="single" w:sz="4" w:space="0" w:color="000000"/>
            </w:tcBorders>
            <w:shd w:val="clear" w:color="auto" w:fill="auto"/>
          </w:tcPr>
          <w:p w:rsidR="00657722" w:rsidRPr="002C29D1" w:rsidRDefault="00657722" w:rsidP="00135DBA">
            <w:pPr>
              <w:ind w:firstLine="0"/>
              <w:jc w:val="center"/>
              <w:rPr>
                <w:b/>
                <w:sz w:val="22"/>
                <w:szCs w:val="20"/>
              </w:rPr>
            </w:pPr>
            <w:r w:rsidRPr="002C29D1">
              <w:rPr>
                <w:b/>
                <w:sz w:val="22"/>
                <w:szCs w:val="20"/>
              </w:rPr>
              <w:t>3 модуль</w:t>
            </w:r>
          </w:p>
        </w:tc>
        <w:tc>
          <w:tcPr>
            <w:tcW w:w="1984" w:type="dxa"/>
            <w:tcBorders>
              <w:top w:val="single" w:sz="4" w:space="0" w:color="000000"/>
              <w:left w:val="single" w:sz="4" w:space="0" w:color="000000"/>
              <w:bottom w:val="single" w:sz="4" w:space="0" w:color="000000"/>
            </w:tcBorders>
            <w:shd w:val="clear" w:color="auto" w:fill="auto"/>
          </w:tcPr>
          <w:p w:rsidR="00657722" w:rsidRPr="002C29D1" w:rsidRDefault="00657722" w:rsidP="00135DBA">
            <w:pPr>
              <w:ind w:firstLine="0"/>
              <w:jc w:val="center"/>
              <w:rPr>
                <w:b/>
                <w:sz w:val="22"/>
                <w:szCs w:val="20"/>
              </w:rPr>
            </w:pPr>
            <w:r w:rsidRPr="002C29D1">
              <w:rPr>
                <w:b/>
                <w:sz w:val="22"/>
                <w:szCs w:val="20"/>
              </w:rPr>
              <w:t>4 модуль</w:t>
            </w:r>
          </w:p>
        </w:tc>
        <w:tc>
          <w:tcPr>
            <w:tcW w:w="3225" w:type="dxa"/>
            <w:vMerge/>
            <w:tcBorders>
              <w:top w:val="single" w:sz="4" w:space="0" w:color="000000"/>
              <w:left w:val="single" w:sz="4" w:space="0" w:color="000000"/>
              <w:bottom w:val="single" w:sz="4" w:space="0" w:color="000000"/>
              <w:right w:val="single" w:sz="4" w:space="0" w:color="000000"/>
            </w:tcBorders>
            <w:shd w:val="clear" w:color="auto" w:fill="auto"/>
          </w:tcPr>
          <w:p w:rsidR="00657722" w:rsidRPr="002C29D1" w:rsidRDefault="00657722" w:rsidP="00135DBA">
            <w:pPr>
              <w:snapToGrid w:val="0"/>
              <w:ind w:firstLine="0"/>
              <w:rPr>
                <w:sz w:val="22"/>
                <w:szCs w:val="24"/>
              </w:rPr>
            </w:pPr>
          </w:p>
        </w:tc>
      </w:tr>
      <w:tr w:rsidR="002C29D1" w:rsidRPr="002C29D1" w:rsidTr="00016D6C">
        <w:tc>
          <w:tcPr>
            <w:tcW w:w="1109" w:type="dxa"/>
            <w:vMerge w:val="restart"/>
            <w:tcBorders>
              <w:top w:val="single" w:sz="4" w:space="0" w:color="000000"/>
              <w:left w:val="single" w:sz="4" w:space="0" w:color="000000"/>
            </w:tcBorders>
            <w:shd w:val="clear" w:color="auto" w:fill="auto"/>
          </w:tcPr>
          <w:p w:rsidR="002C29D1" w:rsidRPr="002C29D1" w:rsidRDefault="002C29D1" w:rsidP="00993B22">
            <w:pPr>
              <w:ind w:right="-108" w:firstLine="0"/>
              <w:rPr>
                <w:sz w:val="22"/>
                <w:szCs w:val="20"/>
              </w:rPr>
            </w:pPr>
            <w:r w:rsidRPr="002C29D1">
              <w:rPr>
                <w:sz w:val="22"/>
                <w:szCs w:val="20"/>
              </w:rPr>
              <w:t>Текущий</w:t>
            </w:r>
          </w:p>
          <w:p w:rsidR="002C29D1" w:rsidRPr="002C29D1" w:rsidRDefault="002C29D1" w:rsidP="00993B22">
            <w:pPr>
              <w:ind w:right="-108" w:firstLine="0"/>
              <w:rPr>
                <w:sz w:val="22"/>
                <w:szCs w:val="20"/>
              </w:rPr>
            </w:pPr>
          </w:p>
        </w:tc>
        <w:tc>
          <w:tcPr>
            <w:tcW w:w="1796" w:type="dxa"/>
            <w:tcBorders>
              <w:top w:val="single" w:sz="4" w:space="0" w:color="000000"/>
              <w:left w:val="single" w:sz="4" w:space="0" w:color="000000"/>
              <w:bottom w:val="single" w:sz="4" w:space="0" w:color="000000"/>
            </w:tcBorders>
            <w:shd w:val="clear" w:color="auto" w:fill="auto"/>
          </w:tcPr>
          <w:p w:rsidR="002C29D1" w:rsidRPr="002C29D1" w:rsidRDefault="002C29D1" w:rsidP="00993B22">
            <w:pPr>
              <w:ind w:firstLine="0"/>
              <w:rPr>
                <w:sz w:val="22"/>
                <w:szCs w:val="20"/>
              </w:rPr>
            </w:pPr>
            <w:r w:rsidRPr="002C29D1">
              <w:rPr>
                <w:sz w:val="22"/>
                <w:szCs w:val="20"/>
              </w:rPr>
              <w:t>Домашнее задание</w:t>
            </w:r>
          </w:p>
        </w:tc>
        <w:tc>
          <w:tcPr>
            <w:tcW w:w="1915" w:type="dxa"/>
            <w:tcBorders>
              <w:top w:val="single" w:sz="4" w:space="0" w:color="000000"/>
              <w:left w:val="single" w:sz="4" w:space="0" w:color="000000"/>
              <w:bottom w:val="single" w:sz="4" w:space="0" w:color="000000"/>
            </w:tcBorders>
            <w:shd w:val="clear" w:color="auto" w:fill="auto"/>
          </w:tcPr>
          <w:p w:rsidR="002C29D1" w:rsidRPr="002C29D1" w:rsidRDefault="002C29D1" w:rsidP="003D2CD8">
            <w:pPr>
              <w:snapToGrid w:val="0"/>
              <w:ind w:firstLine="0"/>
              <w:jc w:val="center"/>
              <w:rPr>
                <w:sz w:val="22"/>
                <w:szCs w:val="20"/>
              </w:rPr>
            </w:pPr>
          </w:p>
        </w:tc>
        <w:tc>
          <w:tcPr>
            <w:tcW w:w="1984" w:type="dxa"/>
            <w:tcBorders>
              <w:top w:val="single" w:sz="4" w:space="0" w:color="000000"/>
              <w:left w:val="single" w:sz="4" w:space="0" w:color="000000"/>
              <w:bottom w:val="single" w:sz="4" w:space="0" w:color="000000"/>
            </w:tcBorders>
            <w:shd w:val="clear" w:color="auto" w:fill="auto"/>
          </w:tcPr>
          <w:p w:rsidR="002C29D1" w:rsidRPr="002C29D1" w:rsidRDefault="002C29D1" w:rsidP="00306C2E">
            <w:pPr>
              <w:snapToGrid w:val="0"/>
              <w:ind w:firstLine="0"/>
              <w:jc w:val="center"/>
              <w:rPr>
                <w:sz w:val="22"/>
                <w:szCs w:val="20"/>
              </w:rPr>
            </w:pPr>
            <w:r w:rsidRPr="002C29D1">
              <w:rPr>
                <w:sz w:val="22"/>
                <w:szCs w:val="20"/>
              </w:rPr>
              <w:t>11 неделя (презентация результатов)</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C29D1" w:rsidRPr="002C29D1" w:rsidRDefault="002C29D1" w:rsidP="000938A8">
            <w:pPr>
              <w:ind w:firstLine="0"/>
              <w:rPr>
                <w:sz w:val="22"/>
                <w:szCs w:val="20"/>
              </w:rPr>
            </w:pPr>
            <w:r w:rsidRPr="002C29D1">
              <w:rPr>
                <w:sz w:val="22"/>
                <w:szCs w:val="20"/>
              </w:rPr>
              <w:t>Домашнее задание предполагает выполнение групповой работы по созданию рекламного видеоролика, связанного с мега-событием</w:t>
            </w:r>
          </w:p>
        </w:tc>
      </w:tr>
      <w:tr w:rsidR="002C29D1" w:rsidRPr="002C29D1" w:rsidTr="00016D6C">
        <w:tc>
          <w:tcPr>
            <w:tcW w:w="1109" w:type="dxa"/>
            <w:vMerge/>
            <w:tcBorders>
              <w:left w:val="single" w:sz="4" w:space="0" w:color="000000"/>
              <w:bottom w:val="single" w:sz="4" w:space="0" w:color="000000"/>
            </w:tcBorders>
            <w:shd w:val="clear" w:color="auto" w:fill="auto"/>
          </w:tcPr>
          <w:p w:rsidR="002C29D1" w:rsidRPr="002C29D1" w:rsidRDefault="002C29D1" w:rsidP="00993B22">
            <w:pPr>
              <w:ind w:right="-108" w:firstLine="0"/>
              <w:rPr>
                <w:sz w:val="22"/>
                <w:szCs w:val="20"/>
              </w:rPr>
            </w:pPr>
          </w:p>
        </w:tc>
        <w:tc>
          <w:tcPr>
            <w:tcW w:w="1796" w:type="dxa"/>
            <w:tcBorders>
              <w:top w:val="single" w:sz="4" w:space="0" w:color="000000"/>
              <w:left w:val="single" w:sz="4" w:space="0" w:color="000000"/>
              <w:bottom w:val="single" w:sz="4" w:space="0" w:color="000000"/>
            </w:tcBorders>
            <w:shd w:val="clear" w:color="auto" w:fill="auto"/>
          </w:tcPr>
          <w:p w:rsidR="002C29D1" w:rsidRPr="002C29D1" w:rsidRDefault="002C29D1" w:rsidP="00993B22">
            <w:pPr>
              <w:ind w:firstLine="0"/>
              <w:rPr>
                <w:sz w:val="22"/>
                <w:szCs w:val="20"/>
              </w:rPr>
            </w:pPr>
            <w:r w:rsidRPr="002C29D1">
              <w:rPr>
                <w:sz w:val="22"/>
                <w:szCs w:val="20"/>
              </w:rPr>
              <w:t>Аудиторная работа</w:t>
            </w:r>
          </w:p>
        </w:tc>
        <w:tc>
          <w:tcPr>
            <w:tcW w:w="1915" w:type="dxa"/>
            <w:tcBorders>
              <w:top w:val="single" w:sz="4" w:space="0" w:color="000000"/>
              <w:left w:val="single" w:sz="4" w:space="0" w:color="000000"/>
              <w:bottom w:val="single" w:sz="4" w:space="0" w:color="000000"/>
            </w:tcBorders>
            <w:shd w:val="clear" w:color="auto" w:fill="auto"/>
          </w:tcPr>
          <w:p w:rsidR="002C29D1" w:rsidRPr="002C29D1" w:rsidRDefault="002C29D1" w:rsidP="00993B22">
            <w:pPr>
              <w:snapToGrid w:val="0"/>
              <w:ind w:firstLine="0"/>
              <w:jc w:val="center"/>
              <w:rPr>
                <w:sz w:val="22"/>
                <w:szCs w:val="20"/>
              </w:rPr>
            </w:pPr>
            <w:r w:rsidRPr="002C29D1">
              <w:rPr>
                <w:sz w:val="22"/>
                <w:szCs w:val="20"/>
              </w:rPr>
              <w:t>*</w:t>
            </w:r>
          </w:p>
        </w:tc>
        <w:tc>
          <w:tcPr>
            <w:tcW w:w="1984" w:type="dxa"/>
            <w:tcBorders>
              <w:top w:val="single" w:sz="4" w:space="0" w:color="000000"/>
              <w:left w:val="single" w:sz="4" w:space="0" w:color="000000"/>
              <w:bottom w:val="single" w:sz="4" w:space="0" w:color="000000"/>
            </w:tcBorders>
            <w:shd w:val="clear" w:color="auto" w:fill="auto"/>
          </w:tcPr>
          <w:p w:rsidR="002C29D1" w:rsidRPr="002C29D1" w:rsidRDefault="002C29D1" w:rsidP="00993B22">
            <w:pPr>
              <w:snapToGrid w:val="0"/>
              <w:ind w:firstLine="0"/>
              <w:jc w:val="center"/>
              <w:rPr>
                <w:sz w:val="22"/>
                <w:szCs w:val="20"/>
              </w:rPr>
            </w:pPr>
            <w:r w:rsidRPr="002C29D1">
              <w:rPr>
                <w:sz w:val="22"/>
                <w:szCs w:val="20"/>
              </w:rPr>
              <w:t>*</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C29D1" w:rsidRPr="002C29D1" w:rsidRDefault="002C29D1" w:rsidP="00D351B2">
            <w:pPr>
              <w:ind w:firstLine="0"/>
              <w:rPr>
                <w:sz w:val="22"/>
                <w:szCs w:val="20"/>
              </w:rPr>
            </w:pPr>
            <w:r w:rsidRPr="002C29D1">
              <w:rPr>
                <w:sz w:val="22"/>
                <w:szCs w:val="20"/>
              </w:rPr>
              <w:t>Аудиторная работа предполагает как индивидуальную, так и групповую работу. В рамках индивидуальной работы планируется обсуждение пройденного материала, в рамках групповой работы – рассмотрение кейсов.</w:t>
            </w:r>
          </w:p>
        </w:tc>
      </w:tr>
      <w:tr w:rsidR="00657722" w:rsidRPr="002C29D1" w:rsidTr="00657722">
        <w:tc>
          <w:tcPr>
            <w:tcW w:w="1109" w:type="dxa"/>
            <w:tcBorders>
              <w:top w:val="single" w:sz="4" w:space="0" w:color="000000"/>
              <w:left w:val="single" w:sz="4" w:space="0" w:color="000000"/>
              <w:bottom w:val="single" w:sz="4" w:space="0" w:color="000000"/>
            </w:tcBorders>
            <w:shd w:val="clear" w:color="auto" w:fill="auto"/>
          </w:tcPr>
          <w:p w:rsidR="00657722" w:rsidRPr="002C29D1" w:rsidRDefault="00657722" w:rsidP="00993B22">
            <w:pPr>
              <w:ind w:right="-108" w:firstLine="0"/>
              <w:rPr>
                <w:sz w:val="22"/>
                <w:szCs w:val="20"/>
              </w:rPr>
            </w:pPr>
            <w:r w:rsidRPr="002C29D1">
              <w:rPr>
                <w:sz w:val="22"/>
                <w:szCs w:val="20"/>
              </w:rPr>
              <w:t>Итоговый</w:t>
            </w:r>
          </w:p>
        </w:tc>
        <w:tc>
          <w:tcPr>
            <w:tcW w:w="1796" w:type="dxa"/>
            <w:tcBorders>
              <w:top w:val="single" w:sz="4" w:space="0" w:color="000000"/>
              <w:left w:val="single" w:sz="4" w:space="0" w:color="000000"/>
              <w:bottom w:val="single" w:sz="4" w:space="0" w:color="000000"/>
            </w:tcBorders>
            <w:shd w:val="clear" w:color="auto" w:fill="auto"/>
          </w:tcPr>
          <w:p w:rsidR="00657722" w:rsidRPr="002C29D1" w:rsidRDefault="00657722" w:rsidP="00993B22">
            <w:pPr>
              <w:ind w:firstLine="0"/>
              <w:rPr>
                <w:sz w:val="22"/>
                <w:szCs w:val="20"/>
              </w:rPr>
            </w:pPr>
            <w:r w:rsidRPr="002C29D1">
              <w:rPr>
                <w:sz w:val="22"/>
                <w:szCs w:val="20"/>
              </w:rPr>
              <w:t>Экзамен</w:t>
            </w:r>
          </w:p>
        </w:tc>
        <w:tc>
          <w:tcPr>
            <w:tcW w:w="1915" w:type="dxa"/>
            <w:tcBorders>
              <w:top w:val="single" w:sz="4" w:space="0" w:color="000000"/>
              <w:left w:val="single" w:sz="4" w:space="0" w:color="000000"/>
              <w:bottom w:val="single" w:sz="4" w:space="0" w:color="000000"/>
            </w:tcBorders>
            <w:shd w:val="clear" w:color="auto" w:fill="auto"/>
          </w:tcPr>
          <w:p w:rsidR="00657722" w:rsidRPr="002C29D1" w:rsidRDefault="00657722" w:rsidP="00993B22">
            <w:pPr>
              <w:snapToGrid w:val="0"/>
              <w:ind w:firstLine="0"/>
              <w:jc w:val="center"/>
              <w:rPr>
                <w:sz w:val="22"/>
                <w:szCs w:val="20"/>
              </w:rPr>
            </w:pPr>
          </w:p>
        </w:tc>
        <w:tc>
          <w:tcPr>
            <w:tcW w:w="1984" w:type="dxa"/>
            <w:tcBorders>
              <w:top w:val="single" w:sz="4" w:space="0" w:color="000000"/>
              <w:left w:val="single" w:sz="4" w:space="0" w:color="000000"/>
              <w:bottom w:val="single" w:sz="4" w:space="0" w:color="000000"/>
            </w:tcBorders>
            <w:shd w:val="clear" w:color="auto" w:fill="auto"/>
          </w:tcPr>
          <w:p w:rsidR="00657722" w:rsidRPr="002C29D1" w:rsidRDefault="00657722" w:rsidP="00993B22">
            <w:pPr>
              <w:snapToGrid w:val="0"/>
              <w:ind w:firstLine="0"/>
              <w:jc w:val="center"/>
              <w:rPr>
                <w:sz w:val="22"/>
                <w:szCs w:val="20"/>
              </w:rPr>
            </w:pPr>
            <w:r w:rsidRPr="002C29D1">
              <w:rPr>
                <w:sz w:val="22"/>
                <w:szCs w:val="20"/>
              </w:rPr>
              <w:t>*</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57722" w:rsidRPr="002C29D1" w:rsidRDefault="00657722" w:rsidP="00993B22">
            <w:pPr>
              <w:ind w:firstLine="0"/>
              <w:rPr>
                <w:sz w:val="22"/>
                <w:szCs w:val="20"/>
              </w:rPr>
            </w:pPr>
            <w:r w:rsidRPr="002C29D1">
              <w:rPr>
                <w:sz w:val="22"/>
                <w:szCs w:val="20"/>
              </w:rPr>
              <w:t>Экзамен проводится в устной форме в виде ответа на два вопроса из билета.</w:t>
            </w:r>
          </w:p>
        </w:tc>
      </w:tr>
    </w:tbl>
    <w:p w:rsidR="00135DBA" w:rsidRPr="00F736BF" w:rsidRDefault="00962E74" w:rsidP="00135DBA">
      <w:pPr>
        <w:jc w:val="both"/>
        <w:rPr>
          <w:rFonts w:ascii="Times" w:hAnsi="Times"/>
          <w:szCs w:val="24"/>
        </w:rPr>
      </w:pPr>
      <w:r w:rsidRPr="00F736BF">
        <w:rPr>
          <w:rFonts w:ascii="Times" w:hAnsi="Times"/>
          <w:szCs w:val="24"/>
        </w:rPr>
        <w:fldChar w:fldCharType="begin"/>
      </w:r>
      <w:r w:rsidR="00135DBA" w:rsidRPr="00F736BF">
        <w:rPr>
          <w:rFonts w:ascii="Times" w:hAnsi="Times"/>
          <w:szCs w:val="24"/>
        </w:rPr>
        <w:instrText xml:space="preserve"> FILLIN "MERGEFORMAT"</w:instrText>
      </w:r>
      <w:r w:rsidRPr="00F736BF">
        <w:rPr>
          <w:rFonts w:ascii="Times" w:hAnsi="Times"/>
          <w:szCs w:val="24"/>
        </w:rPr>
        <w:fldChar w:fldCharType="end"/>
      </w:r>
    </w:p>
    <w:p w:rsidR="00135DBA" w:rsidRPr="005A00BA" w:rsidRDefault="003036C5" w:rsidP="005A00BA">
      <w:pPr>
        <w:pStyle w:val="1"/>
        <w:rPr>
          <w:b/>
          <w:sz w:val="28"/>
          <w:szCs w:val="28"/>
        </w:rPr>
      </w:pPr>
      <w:r w:rsidRPr="005A00BA">
        <w:rPr>
          <w:b/>
          <w:sz w:val="28"/>
          <w:szCs w:val="28"/>
        </w:rPr>
        <w:t>Критерии оценки знаний, навыков</w:t>
      </w:r>
    </w:p>
    <w:p w:rsidR="005A00BA" w:rsidRPr="00E46AFF" w:rsidRDefault="005A00BA" w:rsidP="00D351B2">
      <w:pPr>
        <w:pStyle w:val="1"/>
        <w:numPr>
          <w:ilvl w:val="0"/>
          <w:numId w:val="0"/>
        </w:numPr>
        <w:rPr>
          <w:rFonts w:eastAsia="Calibri"/>
          <w:b/>
          <w:sz w:val="24"/>
          <w:szCs w:val="24"/>
          <w:lang w:eastAsia="en-US"/>
        </w:rPr>
      </w:pPr>
      <w:r w:rsidRPr="00E46AFF">
        <w:rPr>
          <w:rFonts w:eastAsia="Calibri"/>
          <w:b/>
          <w:sz w:val="24"/>
          <w:szCs w:val="24"/>
          <w:lang w:eastAsia="en-US"/>
        </w:rPr>
        <w:t>Критерии оцен</w:t>
      </w:r>
      <w:r w:rsidR="00E46AFF">
        <w:rPr>
          <w:rFonts w:eastAsia="Calibri"/>
          <w:b/>
          <w:sz w:val="24"/>
          <w:szCs w:val="24"/>
          <w:lang w:eastAsia="en-US"/>
        </w:rPr>
        <w:t>ки</w:t>
      </w:r>
      <w:r w:rsidRPr="00E46AFF">
        <w:rPr>
          <w:rFonts w:eastAsia="Calibri"/>
          <w:b/>
          <w:sz w:val="24"/>
          <w:szCs w:val="24"/>
          <w:lang w:eastAsia="en-US"/>
        </w:rPr>
        <w:t xml:space="preserve"> домашнего задания</w:t>
      </w:r>
    </w:p>
    <w:tbl>
      <w:tblPr>
        <w:tblW w:w="10044" w:type="dxa"/>
        <w:tblInd w:w="93" w:type="dxa"/>
        <w:tblLook w:val="04A0" w:firstRow="1" w:lastRow="0" w:firstColumn="1" w:lastColumn="0" w:noHBand="0" w:noVBand="1"/>
      </w:tblPr>
      <w:tblGrid>
        <w:gridCol w:w="2640"/>
        <w:gridCol w:w="6444"/>
        <w:gridCol w:w="960"/>
      </w:tblGrid>
      <w:tr w:rsidR="00884C3A" w:rsidRPr="00E46AFF" w:rsidTr="00E46AFF">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hideMark/>
          </w:tcPr>
          <w:p w:rsidR="00884C3A" w:rsidRPr="00E46AFF" w:rsidRDefault="00884C3A" w:rsidP="00884C3A">
            <w:pPr>
              <w:ind w:firstLine="0"/>
              <w:jc w:val="center"/>
              <w:rPr>
                <w:rFonts w:eastAsia="Times New Roman"/>
                <w:b/>
                <w:bCs/>
                <w:color w:val="000000"/>
                <w:szCs w:val="24"/>
                <w:lang w:eastAsia="ru-RU"/>
              </w:rPr>
            </w:pPr>
            <w:r w:rsidRPr="00E46AFF">
              <w:rPr>
                <w:rFonts w:eastAsia="Times New Roman"/>
                <w:b/>
                <w:bCs/>
                <w:color w:val="000000"/>
                <w:szCs w:val="24"/>
                <w:lang w:eastAsia="ru-RU"/>
              </w:rPr>
              <w:t>Критерий оценивания</w:t>
            </w:r>
          </w:p>
        </w:tc>
        <w:tc>
          <w:tcPr>
            <w:tcW w:w="6444" w:type="dxa"/>
            <w:tcBorders>
              <w:top w:val="single" w:sz="4" w:space="0" w:color="auto"/>
              <w:left w:val="nil"/>
              <w:bottom w:val="single" w:sz="4" w:space="0" w:color="auto"/>
              <w:right w:val="single" w:sz="4" w:space="0" w:color="auto"/>
            </w:tcBorders>
            <w:shd w:val="clear" w:color="auto" w:fill="auto"/>
            <w:hideMark/>
          </w:tcPr>
          <w:p w:rsidR="00884C3A" w:rsidRPr="00E46AFF" w:rsidRDefault="00884C3A" w:rsidP="00884C3A">
            <w:pPr>
              <w:ind w:firstLine="0"/>
              <w:jc w:val="center"/>
              <w:rPr>
                <w:rFonts w:eastAsia="Times New Roman"/>
                <w:b/>
                <w:bCs/>
                <w:color w:val="000000"/>
                <w:szCs w:val="24"/>
                <w:lang w:eastAsia="ru-RU"/>
              </w:rPr>
            </w:pPr>
            <w:r w:rsidRPr="00E46AFF">
              <w:rPr>
                <w:rFonts w:eastAsia="Times New Roman"/>
                <w:b/>
                <w:bCs/>
                <w:color w:val="000000"/>
                <w:szCs w:val="24"/>
                <w:lang w:eastAsia="ru-RU"/>
              </w:rPr>
              <w:t>Описание</w:t>
            </w:r>
          </w:p>
        </w:tc>
        <w:tc>
          <w:tcPr>
            <w:tcW w:w="960" w:type="dxa"/>
            <w:tcBorders>
              <w:top w:val="single" w:sz="4" w:space="0" w:color="auto"/>
              <w:left w:val="nil"/>
              <w:bottom w:val="single" w:sz="4" w:space="0" w:color="auto"/>
              <w:right w:val="single" w:sz="4" w:space="0" w:color="auto"/>
            </w:tcBorders>
            <w:shd w:val="clear" w:color="auto" w:fill="auto"/>
            <w:noWrap/>
            <w:hideMark/>
          </w:tcPr>
          <w:p w:rsidR="00884C3A" w:rsidRPr="00E46AFF" w:rsidRDefault="00884C3A" w:rsidP="00884C3A">
            <w:pPr>
              <w:ind w:firstLine="0"/>
              <w:jc w:val="center"/>
              <w:rPr>
                <w:rFonts w:eastAsia="Times New Roman"/>
                <w:b/>
                <w:bCs/>
                <w:color w:val="000000"/>
                <w:szCs w:val="24"/>
                <w:lang w:eastAsia="ru-RU"/>
              </w:rPr>
            </w:pPr>
            <w:r w:rsidRPr="00E46AFF">
              <w:rPr>
                <w:rFonts w:eastAsia="Times New Roman"/>
                <w:b/>
                <w:bCs/>
                <w:color w:val="000000"/>
                <w:szCs w:val="24"/>
                <w:lang w:eastAsia="ru-RU"/>
              </w:rPr>
              <w:t>Балл</w:t>
            </w:r>
          </w:p>
        </w:tc>
      </w:tr>
      <w:tr w:rsidR="00884C3A" w:rsidRPr="00E46AFF" w:rsidTr="00E46AFF">
        <w:trPr>
          <w:trHeight w:val="890"/>
        </w:trPr>
        <w:tc>
          <w:tcPr>
            <w:tcW w:w="2640" w:type="dxa"/>
            <w:tcBorders>
              <w:top w:val="nil"/>
              <w:left w:val="single" w:sz="4" w:space="0" w:color="auto"/>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Теоретическая рамка</w:t>
            </w:r>
          </w:p>
        </w:tc>
        <w:tc>
          <w:tcPr>
            <w:tcW w:w="6444" w:type="dxa"/>
            <w:tcBorders>
              <w:top w:val="nil"/>
              <w:left w:val="nil"/>
              <w:bottom w:val="single" w:sz="4" w:space="0" w:color="auto"/>
              <w:right w:val="single" w:sz="4" w:space="0" w:color="auto"/>
            </w:tcBorders>
            <w:shd w:val="clear" w:color="auto" w:fill="auto"/>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Включение базовых маркетинговых во время разработки и производства видеоролика: целевой аудитории, позиционирования продукта, коммуникационных каналов</w:t>
            </w:r>
          </w:p>
        </w:tc>
        <w:tc>
          <w:tcPr>
            <w:tcW w:w="960" w:type="dxa"/>
            <w:tcBorders>
              <w:top w:val="nil"/>
              <w:left w:val="nil"/>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0-5</w:t>
            </w:r>
          </w:p>
        </w:tc>
      </w:tr>
      <w:tr w:rsidR="00884C3A" w:rsidRPr="00E46AFF" w:rsidTr="00E46AFF">
        <w:trPr>
          <w:trHeight w:val="549"/>
        </w:trPr>
        <w:tc>
          <w:tcPr>
            <w:tcW w:w="2640" w:type="dxa"/>
            <w:tcBorders>
              <w:top w:val="nil"/>
              <w:left w:val="single" w:sz="4" w:space="0" w:color="auto"/>
              <w:bottom w:val="single" w:sz="4" w:space="0" w:color="auto"/>
              <w:right w:val="single" w:sz="4" w:space="0" w:color="auto"/>
            </w:tcBorders>
            <w:shd w:val="clear" w:color="auto" w:fill="auto"/>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Понятность описания рекламного продукта</w:t>
            </w:r>
          </w:p>
        </w:tc>
        <w:tc>
          <w:tcPr>
            <w:tcW w:w="6444" w:type="dxa"/>
            <w:tcBorders>
              <w:top w:val="nil"/>
              <w:left w:val="nil"/>
              <w:bottom w:val="nil"/>
              <w:right w:val="nil"/>
            </w:tcBorders>
            <w:shd w:val="clear" w:color="auto" w:fill="auto"/>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Понятность описания рекламного продукта для внешнего зрителя</w:t>
            </w:r>
          </w:p>
        </w:tc>
        <w:tc>
          <w:tcPr>
            <w:tcW w:w="960" w:type="dxa"/>
            <w:tcBorders>
              <w:top w:val="nil"/>
              <w:left w:val="single" w:sz="4" w:space="0" w:color="auto"/>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0-2</w:t>
            </w:r>
          </w:p>
        </w:tc>
      </w:tr>
      <w:tr w:rsidR="00884C3A" w:rsidRPr="00E46AFF" w:rsidTr="00E46AFF">
        <w:trPr>
          <w:trHeight w:val="713"/>
        </w:trPr>
        <w:tc>
          <w:tcPr>
            <w:tcW w:w="2640" w:type="dxa"/>
            <w:tcBorders>
              <w:top w:val="nil"/>
              <w:left w:val="single" w:sz="4" w:space="0" w:color="auto"/>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Творческая составляющая</w:t>
            </w:r>
          </w:p>
        </w:tc>
        <w:tc>
          <w:tcPr>
            <w:tcW w:w="6444" w:type="dxa"/>
            <w:tcBorders>
              <w:top w:val="single" w:sz="4" w:space="0" w:color="auto"/>
              <w:left w:val="nil"/>
              <w:bottom w:val="single" w:sz="4" w:space="0" w:color="auto"/>
              <w:right w:val="single" w:sz="4" w:space="0" w:color="auto"/>
            </w:tcBorders>
            <w:shd w:val="clear" w:color="auto" w:fill="auto"/>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Нестандартность подхода к продвижению продукта для выбранного целевого сегмента</w:t>
            </w:r>
          </w:p>
        </w:tc>
        <w:tc>
          <w:tcPr>
            <w:tcW w:w="960" w:type="dxa"/>
            <w:tcBorders>
              <w:top w:val="nil"/>
              <w:left w:val="nil"/>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0-3</w:t>
            </w:r>
          </w:p>
        </w:tc>
      </w:tr>
    </w:tbl>
    <w:p w:rsidR="005E38AF" w:rsidRPr="005E38AF" w:rsidRDefault="005E38AF" w:rsidP="005E38AF">
      <w:pPr>
        <w:ind w:firstLine="0"/>
        <w:rPr>
          <w:highlight w:val="yellow"/>
        </w:rPr>
      </w:pPr>
    </w:p>
    <w:p w:rsidR="005A00BA" w:rsidRPr="00657722" w:rsidRDefault="005A00BA" w:rsidP="00CD7E21">
      <w:pPr>
        <w:pStyle w:val="1"/>
        <w:numPr>
          <w:ilvl w:val="0"/>
          <w:numId w:val="0"/>
        </w:numPr>
        <w:ind w:left="432" w:hanging="432"/>
        <w:rPr>
          <w:rFonts w:ascii="Times" w:hAnsi="Times"/>
          <w:b/>
          <w:sz w:val="24"/>
          <w:szCs w:val="24"/>
        </w:rPr>
      </w:pPr>
      <w:r w:rsidRPr="00657722">
        <w:rPr>
          <w:rFonts w:ascii="Times" w:hAnsi="Times"/>
          <w:b/>
          <w:sz w:val="24"/>
          <w:szCs w:val="24"/>
        </w:rPr>
        <w:t>Критерии оценки аудиторной работы</w:t>
      </w:r>
    </w:p>
    <w:p w:rsidR="00CD7E21" w:rsidRPr="003D507C" w:rsidRDefault="00CD7E21" w:rsidP="00884C3A">
      <w:pPr>
        <w:ind w:firstLine="0"/>
        <w:rPr>
          <w:rFonts w:ascii="Times" w:hAnsi="Times"/>
          <w:szCs w:val="24"/>
          <w:highlight w:val="green"/>
        </w:rPr>
      </w:pPr>
    </w:p>
    <w:tbl>
      <w:tblPr>
        <w:tblW w:w="10188" w:type="dxa"/>
        <w:tblCellMar>
          <w:left w:w="0" w:type="dxa"/>
          <w:right w:w="0" w:type="dxa"/>
        </w:tblCellMar>
        <w:tblLook w:val="04A0" w:firstRow="1" w:lastRow="0" w:firstColumn="1" w:lastColumn="0" w:noHBand="0" w:noVBand="1"/>
      </w:tblPr>
      <w:tblGrid>
        <w:gridCol w:w="2714"/>
        <w:gridCol w:w="7474"/>
      </w:tblGrid>
      <w:tr w:rsidR="003D507C" w:rsidRPr="00E46AFF" w:rsidTr="003D507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E46AFF" w:rsidRDefault="003D507C" w:rsidP="003D507C">
            <w:pPr>
              <w:ind w:firstLine="0"/>
              <w:jc w:val="center"/>
              <w:rPr>
                <w:rFonts w:eastAsia="Times New Roman"/>
                <w:b/>
                <w:szCs w:val="24"/>
                <w:lang w:val="en-US"/>
              </w:rPr>
            </w:pPr>
            <w:r w:rsidRPr="00E46AFF">
              <w:rPr>
                <w:rFonts w:eastAsia="Times New Roman"/>
                <w:b/>
                <w:szCs w:val="24"/>
              </w:rPr>
              <w:t>Оценка</w:t>
            </w:r>
          </w:p>
          <w:p w:rsidR="003D507C" w:rsidRPr="00E46AFF" w:rsidRDefault="003D507C" w:rsidP="003D507C">
            <w:pPr>
              <w:ind w:firstLine="0"/>
              <w:jc w:val="center"/>
              <w:rPr>
                <w:rFonts w:eastAsia="Times New Roman"/>
                <w:b/>
                <w:szCs w:val="24"/>
                <w:lang w:val="en-US"/>
              </w:rPr>
            </w:pPr>
            <w:r w:rsidRPr="00E46AFF">
              <w:rPr>
                <w:rFonts w:eastAsia="Times New Roman"/>
                <w:b/>
                <w:szCs w:val="24"/>
              </w:rPr>
              <w:t> </w:t>
            </w:r>
          </w:p>
        </w:tc>
        <w:tc>
          <w:tcPr>
            <w:tcW w:w="74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507C" w:rsidRPr="00E46AFF" w:rsidRDefault="003D507C" w:rsidP="003D507C">
            <w:pPr>
              <w:ind w:firstLine="0"/>
              <w:jc w:val="center"/>
              <w:rPr>
                <w:rFonts w:eastAsia="Times New Roman"/>
                <w:b/>
                <w:szCs w:val="24"/>
                <w:lang w:val="en-US"/>
              </w:rPr>
            </w:pPr>
            <w:r w:rsidRPr="00E46AFF">
              <w:rPr>
                <w:rFonts w:eastAsia="Times New Roman"/>
                <w:b/>
                <w:szCs w:val="24"/>
              </w:rPr>
              <w:t>Критерии выставления оценки</w:t>
            </w:r>
          </w:p>
        </w:tc>
      </w:tr>
      <w:tr w:rsidR="003D507C" w:rsidRPr="003D507C" w:rsidTr="003D507C">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lang w:val="en-US"/>
              </w:rPr>
            </w:pPr>
            <w:r w:rsidRPr="003D507C">
              <w:rPr>
                <w:rFonts w:eastAsia="Times New Roman"/>
                <w:szCs w:val="24"/>
              </w:rPr>
              <w:t>«Отлично»</w:t>
            </w:r>
          </w:p>
          <w:p w:rsidR="003D507C" w:rsidRPr="003D507C" w:rsidRDefault="003D507C" w:rsidP="003D507C">
            <w:pPr>
              <w:ind w:firstLine="0"/>
              <w:rPr>
                <w:rFonts w:eastAsia="Times New Roman"/>
                <w:szCs w:val="24"/>
                <w:lang w:val="en-US"/>
              </w:rPr>
            </w:pPr>
            <w:r w:rsidRPr="003D507C">
              <w:rPr>
                <w:rFonts w:eastAsia="Times New Roman"/>
                <w:szCs w:val="24"/>
              </w:rPr>
              <w:t>(8-10)</w:t>
            </w:r>
          </w:p>
        </w:tc>
        <w:tc>
          <w:tcPr>
            <w:tcW w:w="7474" w:type="dxa"/>
            <w:tcBorders>
              <w:top w:val="nil"/>
              <w:left w:val="nil"/>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rPr>
            </w:pPr>
            <w:r w:rsidRPr="003D507C">
              <w:rPr>
                <w:rFonts w:eastAsia="Times New Roman"/>
                <w:szCs w:val="24"/>
              </w:rPr>
              <w:t>Студент обнаруживает всестороннее, систематическое и глубокое знание учебно-программного материала; принимает активное участие в обсуждении по теме семинарских занятий; усвоил основную и дополнительную литературу, рекомендованную программой; проявляет творческие способности в понимании, изложении и использовании учебно-программного материала.</w:t>
            </w:r>
          </w:p>
        </w:tc>
      </w:tr>
      <w:tr w:rsidR="003D507C" w:rsidRPr="003D507C" w:rsidTr="003D507C">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lang w:val="en-US"/>
              </w:rPr>
            </w:pPr>
            <w:r w:rsidRPr="003D507C">
              <w:rPr>
                <w:rFonts w:eastAsia="Times New Roman"/>
                <w:szCs w:val="24"/>
              </w:rPr>
              <w:t>«Хорошо»</w:t>
            </w:r>
          </w:p>
          <w:p w:rsidR="003D507C" w:rsidRPr="003D507C" w:rsidRDefault="003D507C" w:rsidP="003D507C">
            <w:pPr>
              <w:ind w:firstLine="0"/>
              <w:rPr>
                <w:rFonts w:eastAsia="Times New Roman"/>
                <w:szCs w:val="24"/>
                <w:lang w:val="en-US"/>
              </w:rPr>
            </w:pPr>
            <w:r w:rsidRPr="003D507C">
              <w:rPr>
                <w:rFonts w:eastAsia="Times New Roman"/>
                <w:szCs w:val="24"/>
              </w:rPr>
              <w:t>(6-7)</w:t>
            </w:r>
          </w:p>
        </w:tc>
        <w:tc>
          <w:tcPr>
            <w:tcW w:w="7474" w:type="dxa"/>
            <w:tcBorders>
              <w:top w:val="nil"/>
              <w:left w:val="nil"/>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rPr>
            </w:pPr>
            <w:r w:rsidRPr="003D507C">
              <w:rPr>
                <w:rFonts w:eastAsia="Times New Roman"/>
                <w:szCs w:val="24"/>
              </w:rPr>
              <w:t xml:space="preserve">Студент обнаруживает полное знание учебно-программного материала и основных категорий курса; усвоил основную литературу, рекомендованную в программе, принимает систематическое участие в </w:t>
            </w:r>
            <w:r w:rsidRPr="003D507C">
              <w:rPr>
                <w:rFonts w:eastAsia="Times New Roman"/>
                <w:szCs w:val="24"/>
              </w:rPr>
              <w:lastRenderedPageBreak/>
              <w:t>обсуждениях на семинарских занятиях.</w:t>
            </w:r>
          </w:p>
        </w:tc>
      </w:tr>
      <w:tr w:rsidR="003D507C" w:rsidRPr="003D507C" w:rsidTr="003D507C">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lang w:val="en-US"/>
              </w:rPr>
            </w:pPr>
            <w:r w:rsidRPr="003D507C">
              <w:rPr>
                <w:rFonts w:eastAsia="Times New Roman"/>
                <w:szCs w:val="24"/>
              </w:rPr>
              <w:lastRenderedPageBreak/>
              <w:t>«Удовлетворительно»</w:t>
            </w:r>
          </w:p>
          <w:p w:rsidR="003D507C" w:rsidRPr="003D507C" w:rsidRDefault="003D507C" w:rsidP="003D507C">
            <w:pPr>
              <w:ind w:firstLine="0"/>
              <w:rPr>
                <w:rFonts w:eastAsia="Times New Roman"/>
                <w:szCs w:val="24"/>
                <w:lang w:val="en-US"/>
              </w:rPr>
            </w:pPr>
            <w:r w:rsidRPr="003D507C">
              <w:rPr>
                <w:rFonts w:eastAsia="Times New Roman"/>
                <w:szCs w:val="24"/>
              </w:rPr>
              <w:t>(4-5)</w:t>
            </w:r>
          </w:p>
        </w:tc>
        <w:tc>
          <w:tcPr>
            <w:tcW w:w="7474" w:type="dxa"/>
            <w:tcBorders>
              <w:top w:val="nil"/>
              <w:left w:val="nil"/>
              <w:bottom w:val="single" w:sz="8" w:space="0" w:color="000000"/>
              <w:right w:val="single" w:sz="8" w:space="0" w:color="000000"/>
            </w:tcBorders>
            <w:tcMar>
              <w:top w:w="0" w:type="dxa"/>
              <w:left w:w="108" w:type="dxa"/>
              <w:bottom w:w="0" w:type="dxa"/>
              <w:right w:w="108" w:type="dxa"/>
            </w:tcMar>
            <w:hideMark/>
          </w:tcPr>
          <w:p w:rsidR="003D507C" w:rsidRPr="003D507C" w:rsidRDefault="00E46AFF" w:rsidP="003D507C">
            <w:pPr>
              <w:ind w:firstLine="0"/>
              <w:rPr>
                <w:rFonts w:eastAsia="Times New Roman"/>
                <w:szCs w:val="24"/>
              </w:rPr>
            </w:pPr>
            <w:r>
              <w:rPr>
                <w:rFonts w:eastAsia="Times New Roman"/>
                <w:szCs w:val="24"/>
              </w:rPr>
              <w:t>Студент</w:t>
            </w:r>
            <w:r w:rsidR="003D507C" w:rsidRPr="003D507C">
              <w:rPr>
                <w:rFonts w:eastAsia="Times New Roman"/>
                <w:color w:val="FF0000"/>
                <w:szCs w:val="24"/>
              </w:rPr>
              <w:t> </w:t>
            </w:r>
            <w:r w:rsidR="003D507C" w:rsidRPr="003D507C">
              <w:rPr>
                <w:rFonts w:eastAsia="Times New Roman"/>
                <w:szCs w:val="24"/>
              </w:rPr>
              <w:t>обнаруживает знания основного учебно-программного материала в объеме, необходимом для дальнейшей учебы, знаком с основной литературой, рекомендованной программой, участвует в обсуждении, задает вопросы.</w:t>
            </w:r>
          </w:p>
        </w:tc>
      </w:tr>
      <w:tr w:rsidR="003D507C" w:rsidRPr="003D507C" w:rsidTr="003D507C">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lang w:val="en-US"/>
              </w:rPr>
            </w:pPr>
            <w:r w:rsidRPr="003D507C">
              <w:rPr>
                <w:rFonts w:eastAsia="Times New Roman"/>
                <w:szCs w:val="24"/>
              </w:rPr>
              <w:t>«Неудовлетворительно» (0-2)</w:t>
            </w:r>
          </w:p>
        </w:tc>
        <w:tc>
          <w:tcPr>
            <w:tcW w:w="7474" w:type="dxa"/>
            <w:tcBorders>
              <w:top w:val="nil"/>
              <w:left w:val="nil"/>
              <w:bottom w:val="single" w:sz="8" w:space="0" w:color="000000"/>
              <w:right w:val="single" w:sz="8" w:space="0" w:color="000000"/>
            </w:tcBorders>
            <w:tcMar>
              <w:top w:w="0" w:type="dxa"/>
              <w:left w:w="108" w:type="dxa"/>
              <w:bottom w:w="0" w:type="dxa"/>
              <w:right w:w="108" w:type="dxa"/>
            </w:tcMar>
            <w:hideMark/>
          </w:tcPr>
          <w:p w:rsidR="003D507C" w:rsidRPr="003D507C" w:rsidRDefault="00E46AFF" w:rsidP="003D507C">
            <w:pPr>
              <w:ind w:firstLine="0"/>
              <w:rPr>
                <w:rFonts w:eastAsia="Times New Roman"/>
                <w:szCs w:val="24"/>
              </w:rPr>
            </w:pPr>
            <w:r>
              <w:rPr>
                <w:rFonts w:eastAsia="Times New Roman"/>
                <w:szCs w:val="24"/>
              </w:rPr>
              <w:t>Студент</w:t>
            </w:r>
            <w:r w:rsidR="003D507C" w:rsidRPr="003D507C">
              <w:rPr>
                <w:rFonts w:eastAsia="Times New Roman"/>
                <w:szCs w:val="24"/>
              </w:rPr>
              <w:t xml:space="preserve"> не принимает участия в обсуждении на семинарском занятии, не обнаруживает знания основного учебно-программного материала.</w:t>
            </w:r>
          </w:p>
        </w:tc>
      </w:tr>
    </w:tbl>
    <w:p w:rsidR="00CD7E21" w:rsidRPr="005A00BA" w:rsidRDefault="00CD7E21" w:rsidP="005A00BA">
      <w:pPr>
        <w:rPr>
          <w:rFonts w:ascii="Times" w:hAnsi="Times"/>
          <w:szCs w:val="24"/>
        </w:rPr>
      </w:pPr>
    </w:p>
    <w:p w:rsidR="00135DBA" w:rsidRPr="00F736BF" w:rsidRDefault="00135DBA" w:rsidP="00E622E9">
      <w:pPr>
        <w:ind w:firstLine="576"/>
        <w:jc w:val="both"/>
        <w:rPr>
          <w:rFonts w:ascii="Times" w:hAnsi="Times"/>
          <w:szCs w:val="24"/>
        </w:rPr>
      </w:pPr>
      <w:r w:rsidRPr="00F736BF">
        <w:rPr>
          <w:rFonts w:ascii="Times" w:hAnsi="Times"/>
          <w:szCs w:val="24"/>
        </w:rPr>
        <w:t xml:space="preserve">Оценки по всем формам текущего </w:t>
      </w:r>
      <w:r w:rsidR="003036C5" w:rsidRPr="00F736BF">
        <w:rPr>
          <w:rFonts w:ascii="Times" w:hAnsi="Times"/>
          <w:szCs w:val="24"/>
        </w:rPr>
        <w:t xml:space="preserve">и итогового </w:t>
      </w:r>
      <w:r w:rsidRPr="00F736BF">
        <w:rPr>
          <w:rFonts w:ascii="Times" w:hAnsi="Times"/>
          <w:szCs w:val="24"/>
        </w:rPr>
        <w:t>контроля выставляются по 10-ти балльной шкале.</w:t>
      </w:r>
      <w:r w:rsidR="00A62E7E" w:rsidRPr="00F736BF">
        <w:rPr>
          <w:rFonts w:ascii="Times" w:hAnsi="Times"/>
          <w:szCs w:val="24"/>
        </w:rPr>
        <w:t xml:space="preserve"> Подробнее о том, что студент должен продемонстрировать в рамках текущего и итогового контроля, см. пункт 9 данной программы.</w:t>
      </w:r>
    </w:p>
    <w:p w:rsidR="00D4212C" w:rsidRPr="00F736BF" w:rsidRDefault="00D4212C" w:rsidP="00E622E9">
      <w:pPr>
        <w:jc w:val="both"/>
      </w:pPr>
    </w:p>
    <w:p w:rsidR="00993B22" w:rsidRDefault="00993B22" w:rsidP="00AC1D04">
      <w:pPr>
        <w:tabs>
          <w:tab w:val="left" w:pos="426"/>
        </w:tabs>
        <w:ind w:firstLine="0"/>
        <w:jc w:val="both"/>
        <w:rPr>
          <w:rFonts w:ascii="Times" w:hAnsi="Times"/>
          <w:szCs w:val="24"/>
        </w:rPr>
      </w:pPr>
    </w:p>
    <w:p w:rsidR="00D4212C" w:rsidRPr="005A00BA" w:rsidRDefault="005A00BA" w:rsidP="00AC1D04">
      <w:pPr>
        <w:tabs>
          <w:tab w:val="left" w:pos="426"/>
        </w:tabs>
        <w:ind w:firstLine="0"/>
        <w:jc w:val="both"/>
        <w:rPr>
          <w:rFonts w:eastAsia="Times New Roman"/>
          <w:b/>
          <w:sz w:val="28"/>
          <w:szCs w:val="28"/>
          <w:lang w:eastAsia="ru-RU"/>
        </w:rPr>
      </w:pPr>
      <w:r w:rsidRPr="005A00BA">
        <w:rPr>
          <w:rFonts w:eastAsia="Times New Roman"/>
          <w:b/>
          <w:sz w:val="28"/>
          <w:szCs w:val="28"/>
          <w:lang w:eastAsia="ru-RU"/>
        </w:rPr>
        <w:t xml:space="preserve">8 </w:t>
      </w:r>
      <w:r w:rsidR="000258BC" w:rsidRPr="005A00BA">
        <w:rPr>
          <w:rFonts w:eastAsia="Times New Roman"/>
          <w:b/>
          <w:sz w:val="28"/>
          <w:szCs w:val="28"/>
          <w:lang w:eastAsia="ru-RU"/>
        </w:rPr>
        <w:t>Содержание дисциплины</w:t>
      </w:r>
    </w:p>
    <w:p w:rsidR="000938A8" w:rsidRPr="00F736BF" w:rsidRDefault="000938A8" w:rsidP="00AC1D04">
      <w:pPr>
        <w:tabs>
          <w:tab w:val="left" w:pos="426"/>
        </w:tabs>
        <w:ind w:firstLine="0"/>
        <w:jc w:val="both"/>
        <w:rPr>
          <w:b/>
          <w:szCs w:val="24"/>
        </w:rPr>
      </w:pPr>
    </w:p>
    <w:p w:rsidR="00D4212C" w:rsidRPr="00F736BF" w:rsidRDefault="00D4212C" w:rsidP="00AC1D04">
      <w:pPr>
        <w:tabs>
          <w:tab w:val="left" w:pos="426"/>
        </w:tabs>
        <w:ind w:firstLine="0"/>
        <w:jc w:val="both"/>
        <w:rPr>
          <w:b/>
          <w:szCs w:val="24"/>
        </w:rPr>
      </w:pPr>
      <w:r w:rsidRPr="00F736BF">
        <w:rPr>
          <w:b/>
          <w:szCs w:val="24"/>
        </w:rPr>
        <w:t xml:space="preserve">Тема 1. </w:t>
      </w:r>
      <w:r w:rsidR="00D94B9D" w:rsidRPr="00F736BF">
        <w:rPr>
          <w:rFonts w:eastAsia="Times New Roman"/>
          <w:b/>
          <w:szCs w:val="24"/>
          <w:lang w:eastAsia="ru-RU"/>
        </w:rPr>
        <w:t>Мега-</w:t>
      </w:r>
      <w:proofErr w:type="spellStart"/>
      <w:r w:rsidR="00D94B9D" w:rsidRPr="00F736BF">
        <w:rPr>
          <w:rFonts w:eastAsia="Times New Roman"/>
          <w:b/>
          <w:szCs w:val="24"/>
          <w:lang w:eastAsia="ru-RU"/>
        </w:rPr>
        <w:t>ивент</w:t>
      </w:r>
      <w:proofErr w:type="spellEnd"/>
      <w:r w:rsidR="00D94B9D" w:rsidRPr="00F736BF">
        <w:rPr>
          <w:rFonts w:eastAsia="Times New Roman"/>
          <w:b/>
          <w:szCs w:val="24"/>
          <w:lang w:eastAsia="ru-RU"/>
        </w:rPr>
        <w:t xml:space="preserve"> как элемент креативной экономики 1970-1990</w:t>
      </w:r>
      <w:r w:rsidR="00791A98" w:rsidRPr="00F736BF">
        <w:rPr>
          <w:rFonts w:eastAsia="Times New Roman"/>
          <w:b/>
          <w:szCs w:val="24"/>
          <w:lang w:eastAsia="ru-RU"/>
        </w:rPr>
        <w:t>-ые гг.</w:t>
      </w:r>
      <w:r w:rsidR="00D94B9D" w:rsidRPr="00F736BF">
        <w:rPr>
          <w:rFonts w:eastAsia="Times New Roman"/>
          <w:b/>
          <w:szCs w:val="24"/>
          <w:lang w:eastAsia="ru-RU"/>
        </w:rPr>
        <w:t>: программы  регенерации постиндустриальной Европы</w:t>
      </w:r>
      <w:r w:rsidR="007753CB" w:rsidRPr="00F736BF">
        <w:rPr>
          <w:rFonts w:eastAsia="Times New Roman"/>
          <w:b/>
          <w:szCs w:val="24"/>
          <w:lang w:eastAsia="ru-RU"/>
        </w:rPr>
        <w:t xml:space="preserve">. </w:t>
      </w:r>
    </w:p>
    <w:p w:rsidR="00201547" w:rsidRPr="00F736BF" w:rsidRDefault="00201547" w:rsidP="00AC1D04">
      <w:pPr>
        <w:tabs>
          <w:tab w:val="left" w:pos="426"/>
        </w:tabs>
        <w:ind w:firstLine="0"/>
        <w:jc w:val="both"/>
        <w:rPr>
          <w:szCs w:val="24"/>
        </w:rPr>
      </w:pPr>
      <w:r w:rsidRPr="00F736BF">
        <w:rPr>
          <w:szCs w:val="24"/>
        </w:rPr>
        <w:t>(</w:t>
      </w:r>
      <w:r w:rsidR="00317A0C" w:rsidRPr="00F736BF">
        <w:rPr>
          <w:szCs w:val="24"/>
        </w:rPr>
        <w:t>1</w:t>
      </w:r>
      <w:r w:rsidR="00993B22">
        <w:rPr>
          <w:szCs w:val="24"/>
        </w:rPr>
        <w:t xml:space="preserve"> лекция</w:t>
      </w:r>
      <w:r w:rsidRPr="00F736BF">
        <w:rPr>
          <w:szCs w:val="24"/>
        </w:rPr>
        <w:t xml:space="preserve"> – </w:t>
      </w:r>
      <w:r w:rsidR="00317A0C" w:rsidRPr="00F736BF">
        <w:rPr>
          <w:szCs w:val="24"/>
        </w:rPr>
        <w:t>2</w:t>
      </w:r>
      <w:r w:rsidRPr="00F736BF">
        <w:rPr>
          <w:szCs w:val="24"/>
        </w:rPr>
        <w:t xml:space="preserve"> часа)</w:t>
      </w:r>
    </w:p>
    <w:p w:rsidR="000B7E46" w:rsidRDefault="000B7E46" w:rsidP="00AC1D04">
      <w:pPr>
        <w:tabs>
          <w:tab w:val="left" w:pos="426"/>
        </w:tabs>
        <w:ind w:firstLine="0"/>
        <w:jc w:val="both"/>
        <w:rPr>
          <w:bCs/>
          <w:szCs w:val="24"/>
        </w:rPr>
      </w:pPr>
    </w:p>
    <w:p w:rsidR="00201547" w:rsidRPr="00F736BF" w:rsidRDefault="00EB0F2A" w:rsidP="00AC1D04">
      <w:pPr>
        <w:tabs>
          <w:tab w:val="left" w:pos="426"/>
        </w:tabs>
        <w:ind w:firstLine="0"/>
        <w:jc w:val="both"/>
        <w:rPr>
          <w:szCs w:val="24"/>
          <w:u w:val="single"/>
        </w:rPr>
      </w:pPr>
      <w:r w:rsidRPr="00F736BF">
        <w:rPr>
          <w:bCs/>
          <w:szCs w:val="24"/>
        </w:rPr>
        <w:t xml:space="preserve">Зарождение современных культурных политик стран Европы в послевоенный период 1945-1960-ые гг. От </w:t>
      </w:r>
      <w:r w:rsidR="005A219C" w:rsidRPr="00F736BF">
        <w:rPr>
          <w:bCs/>
          <w:szCs w:val="24"/>
        </w:rPr>
        <w:t>«</w:t>
      </w:r>
      <w:r w:rsidRPr="00F736BF">
        <w:rPr>
          <w:bCs/>
          <w:szCs w:val="24"/>
        </w:rPr>
        <w:t>отраслевого</w:t>
      </w:r>
      <w:r w:rsidR="005A219C" w:rsidRPr="00F736BF">
        <w:rPr>
          <w:bCs/>
          <w:szCs w:val="24"/>
        </w:rPr>
        <w:t>»</w:t>
      </w:r>
      <w:r w:rsidRPr="00F736BF">
        <w:rPr>
          <w:bCs/>
          <w:szCs w:val="24"/>
        </w:rPr>
        <w:t xml:space="preserve"> к </w:t>
      </w:r>
      <w:r w:rsidR="005A219C" w:rsidRPr="00F736BF">
        <w:rPr>
          <w:bCs/>
          <w:szCs w:val="24"/>
        </w:rPr>
        <w:t>«</w:t>
      </w:r>
      <w:r w:rsidRPr="00F736BF">
        <w:rPr>
          <w:bCs/>
          <w:szCs w:val="24"/>
        </w:rPr>
        <w:t>инструментальному</w:t>
      </w:r>
      <w:r w:rsidR="005A219C" w:rsidRPr="00F736BF">
        <w:rPr>
          <w:bCs/>
          <w:szCs w:val="24"/>
        </w:rPr>
        <w:t>»</w:t>
      </w:r>
      <w:r w:rsidRPr="00F736BF">
        <w:rPr>
          <w:bCs/>
          <w:szCs w:val="24"/>
        </w:rPr>
        <w:t xml:space="preserve"> подходу культурной политики. Принцип политического взаимодействия «на расстоянии вытянутой руки»</w:t>
      </w:r>
      <w:r w:rsidR="006F1DC0" w:rsidRPr="00F736BF">
        <w:rPr>
          <w:bCs/>
          <w:szCs w:val="24"/>
        </w:rPr>
        <w:t xml:space="preserve">, политика М. </w:t>
      </w:r>
      <w:proofErr w:type="spellStart"/>
      <w:r w:rsidR="006F1DC0" w:rsidRPr="00F736BF">
        <w:rPr>
          <w:bCs/>
          <w:szCs w:val="24"/>
        </w:rPr>
        <w:t>Тетчер</w:t>
      </w:r>
      <w:proofErr w:type="spellEnd"/>
      <w:r w:rsidRPr="00F736BF">
        <w:rPr>
          <w:bCs/>
          <w:szCs w:val="24"/>
        </w:rPr>
        <w:t xml:space="preserve"> (Великобритания</w:t>
      </w:r>
      <w:r w:rsidR="006F1DC0" w:rsidRPr="00F736BF">
        <w:rPr>
          <w:bCs/>
          <w:szCs w:val="24"/>
        </w:rPr>
        <w:t>, далее Нидерланды и Норвегия</w:t>
      </w:r>
      <w:r w:rsidRPr="00F736BF">
        <w:rPr>
          <w:bCs/>
          <w:szCs w:val="24"/>
        </w:rPr>
        <w:t xml:space="preserve">). </w:t>
      </w:r>
      <w:r w:rsidR="00D94B9D" w:rsidRPr="00F736BF">
        <w:rPr>
          <w:bCs/>
          <w:szCs w:val="24"/>
        </w:rPr>
        <w:t xml:space="preserve">Социально-экономические и политические кризисы 1970-1980-ых </w:t>
      </w:r>
      <w:r w:rsidR="006F1DC0" w:rsidRPr="00F736BF">
        <w:rPr>
          <w:bCs/>
          <w:szCs w:val="24"/>
        </w:rPr>
        <w:t xml:space="preserve">гг. в Европейском пространстве. </w:t>
      </w:r>
      <w:proofErr w:type="gramStart"/>
      <w:r w:rsidRPr="00F736BF">
        <w:rPr>
          <w:bCs/>
          <w:szCs w:val="24"/>
        </w:rPr>
        <w:t xml:space="preserve">Концепция «культурных индустрий» </w:t>
      </w:r>
      <w:r w:rsidR="006F1DC0" w:rsidRPr="00F736BF">
        <w:rPr>
          <w:bCs/>
          <w:szCs w:val="24"/>
        </w:rPr>
        <w:t>как возможный путь регенерации пост-индустриальных городов Великобритании (</w:t>
      </w:r>
      <w:r w:rsidR="006F1DC0" w:rsidRPr="00F736BF">
        <w:rPr>
          <w:bCs/>
          <w:szCs w:val="24"/>
          <w:lang w:val="en-US"/>
        </w:rPr>
        <w:t>N</w:t>
      </w:r>
      <w:r w:rsidR="006F1DC0" w:rsidRPr="00F736BF">
        <w:rPr>
          <w:bCs/>
          <w:szCs w:val="24"/>
        </w:rPr>
        <w:t>.</w:t>
      </w:r>
      <w:proofErr w:type="gramEnd"/>
      <w:r w:rsidR="006F1DC0" w:rsidRPr="00F736BF">
        <w:rPr>
          <w:bCs/>
          <w:szCs w:val="24"/>
        </w:rPr>
        <w:t xml:space="preserve"> </w:t>
      </w:r>
      <w:proofErr w:type="spellStart"/>
      <w:r w:rsidR="006F1DC0" w:rsidRPr="00F736BF">
        <w:rPr>
          <w:bCs/>
          <w:szCs w:val="24"/>
          <w:lang w:val="en-US"/>
        </w:rPr>
        <w:t>Garnham</w:t>
      </w:r>
      <w:proofErr w:type="spellEnd"/>
      <w:r w:rsidR="006F1DC0" w:rsidRPr="00F736BF">
        <w:rPr>
          <w:bCs/>
          <w:szCs w:val="24"/>
        </w:rPr>
        <w:t xml:space="preserve"> 1983; </w:t>
      </w:r>
      <w:r w:rsidR="006F1DC0" w:rsidRPr="00F736BF">
        <w:rPr>
          <w:bCs/>
          <w:szCs w:val="24"/>
          <w:lang w:val="en-US"/>
        </w:rPr>
        <w:t>L</w:t>
      </w:r>
      <w:r w:rsidR="006F1DC0" w:rsidRPr="00F736BF">
        <w:rPr>
          <w:bCs/>
          <w:szCs w:val="24"/>
        </w:rPr>
        <w:t xml:space="preserve">. </w:t>
      </w:r>
      <w:r w:rsidR="006F1DC0" w:rsidRPr="00F736BF">
        <w:rPr>
          <w:bCs/>
          <w:szCs w:val="24"/>
          <w:lang w:val="en-US"/>
        </w:rPr>
        <w:t>Moss</w:t>
      </w:r>
      <w:r w:rsidR="006F1DC0" w:rsidRPr="00F736BF">
        <w:rPr>
          <w:bCs/>
          <w:szCs w:val="24"/>
        </w:rPr>
        <w:t xml:space="preserve"> 2002)</w:t>
      </w:r>
      <w:r w:rsidR="00201547" w:rsidRPr="00F736BF">
        <w:rPr>
          <w:bCs/>
          <w:szCs w:val="24"/>
        </w:rPr>
        <w:t>.</w:t>
      </w:r>
      <w:r w:rsidR="006F1DC0" w:rsidRPr="00F736BF">
        <w:rPr>
          <w:bCs/>
          <w:szCs w:val="24"/>
        </w:rPr>
        <w:t xml:space="preserve"> Кварталы культурных индустрий города Шеффилда 1980-1990-ые гг., культурные индустрии города Бристоль. Программа «Европейские столицы культуры» 1985 г.: стратегия, политика,</w:t>
      </w:r>
      <w:r w:rsidR="00EF1C2C" w:rsidRPr="00F736BF">
        <w:rPr>
          <w:bCs/>
          <w:szCs w:val="24"/>
        </w:rPr>
        <w:t xml:space="preserve"> ожидаемые результаты,</w:t>
      </w:r>
      <w:r w:rsidR="006F1DC0" w:rsidRPr="00F736BF">
        <w:rPr>
          <w:bCs/>
          <w:szCs w:val="24"/>
        </w:rPr>
        <w:t xml:space="preserve"> ресурсы и ее современное звучание. </w:t>
      </w:r>
      <w:r w:rsidR="005A219C" w:rsidRPr="00F736BF">
        <w:rPr>
          <w:bCs/>
          <w:szCs w:val="24"/>
        </w:rPr>
        <w:t>Социокультурная, политическая и фискальная децентрализация культурной политики (</w:t>
      </w:r>
      <w:r w:rsidR="005A219C" w:rsidRPr="00F736BF">
        <w:rPr>
          <w:bCs/>
          <w:szCs w:val="24"/>
          <w:lang w:val="en-US"/>
        </w:rPr>
        <w:t>Kawashima</w:t>
      </w:r>
      <w:r w:rsidR="005A219C" w:rsidRPr="00F736BF">
        <w:rPr>
          <w:bCs/>
          <w:szCs w:val="24"/>
        </w:rPr>
        <w:t xml:space="preserve"> 2000).</w:t>
      </w:r>
    </w:p>
    <w:p w:rsidR="00AC1D04" w:rsidRPr="00F736BF" w:rsidRDefault="00AC1D04" w:rsidP="00AC1D04">
      <w:pPr>
        <w:tabs>
          <w:tab w:val="left" w:pos="426"/>
        </w:tabs>
        <w:ind w:firstLine="0"/>
        <w:jc w:val="both"/>
        <w:rPr>
          <w:i/>
          <w:szCs w:val="24"/>
        </w:rPr>
      </w:pPr>
    </w:p>
    <w:p w:rsidR="00201547" w:rsidRPr="00F736BF" w:rsidRDefault="00201547" w:rsidP="00AC1D04">
      <w:pPr>
        <w:tabs>
          <w:tab w:val="left" w:pos="426"/>
        </w:tabs>
        <w:ind w:firstLine="0"/>
        <w:jc w:val="both"/>
        <w:rPr>
          <w:i/>
          <w:szCs w:val="24"/>
        </w:rPr>
      </w:pPr>
      <w:r w:rsidRPr="00F736BF">
        <w:rPr>
          <w:i/>
          <w:szCs w:val="24"/>
        </w:rPr>
        <w:t>Рекомендуемая литература по теме №1:</w:t>
      </w:r>
    </w:p>
    <w:p w:rsidR="005A219C" w:rsidRPr="00F736BF" w:rsidRDefault="005A219C" w:rsidP="00AC1D04">
      <w:pPr>
        <w:pStyle w:val="af2"/>
        <w:numPr>
          <w:ilvl w:val="0"/>
          <w:numId w:val="5"/>
        </w:numPr>
        <w:tabs>
          <w:tab w:val="left" w:pos="426"/>
        </w:tabs>
        <w:spacing w:line="240" w:lineRule="auto"/>
        <w:ind w:left="0" w:firstLine="0"/>
        <w:rPr>
          <w:color w:val="000000"/>
          <w:sz w:val="24"/>
          <w:szCs w:val="24"/>
          <w:lang w:val="en-US"/>
        </w:rPr>
      </w:pPr>
      <w:proofErr w:type="spellStart"/>
      <w:r w:rsidRPr="00F736BF">
        <w:rPr>
          <w:rFonts w:eastAsia="Calibri"/>
          <w:color w:val="000000"/>
          <w:sz w:val="24"/>
          <w:szCs w:val="24"/>
          <w:lang w:val="en-US"/>
        </w:rPr>
        <w:t>Alasuutari</w:t>
      </w:r>
      <w:proofErr w:type="spellEnd"/>
      <w:r w:rsidRPr="00F736BF">
        <w:rPr>
          <w:rFonts w:eastAsia="Calibri"/>
          <w:color w:val="000000"/>
          <w:sz w:val="24"/>
          <w:szCs w:val="24"/>
          <w:lang w:val="en-US"/>
        </w:rPr>
        <w:t xml:space="preserve"> P. Spreading global models and enhancing banal localism: the case of local government cultural policy development. International Journal of Cultural Policy, 2013, 19:1, </w:t>
      </w:r>
      <w:proofErr w:type="spellStart"/>
      <w:r w:rsidRPr="00F736BF">
        <w:rPr>
          <w:rFonts w:eastAsia="Calibri"/>
          <w:color w:val="000000"/>
          <w:sz w:val="24"/>
          <w:szCs w:val="24"/>
        </w:rPr>
        <w:t>рр</w:t>
      </w:r>
      <w:proofErr w:type="spellEnd"/>
      <w:r w:rsidRPr="00F736BF">
        <w:rPr>
          <w:rFonts w:eastAsia="Calibri"/>
          <w:color w:val="000000"/>
          <w:sz w:val="24"/>
          <w:szCs w:val="24"/>
          <w:lang w:val="en-US"/>
        </w:rPr>
        <w:t>.103-119.</w:t>
      </w:r>
    </w:p>
    <w:p w:rsidR="005A219C" w:rsidRPr="00F736BF" w:rsidRDefault="005A219C" w:rsidP="00AC1D04">
      <w:pPr>
        <w:numPr>
          <w:ilvl w:val="0"/>
          <w:numId w:val="5"/>
        </w:numPr>
        <w:tabs>
          <w:tab w:val="left" w:pos="426"/>
        </w:tabs>
        <w:autoSpaceDE w:val="0"/>
        <w:autoSpaceDN w:val="0"/>
        <w:adjustRightInd w:val="0"/>
        <w:ind w:left="0" w:firstLine="0"/>
        <w:jc w:val="both"/>
        <w:rPr>
          <w:color w:val="000000"/>
          <w:szCs w:val="24"/>
          <w:lang w:val="en-US"/>
        </w:rPr>
      </w:pPr>
      <w:proofErr w:type="spellStart"/>
      <w:r w:rsidRPr="00F736BF">
        <w:rPr>
          <w:color w:val="000000"/>
          <w:szCs w:val="24"/>
          <w:lang w:val="en-US"/>
        </w:rPr>
        <w:t>García</w:t>
      </w:r>
      <w:proofErr w:type="spellEnd"/>
      <w:r w:rsidRPr="00F736BF">
        <w:rPr>
          <w:color w:val="000000"/>
          <w:szCs w:val="24"/>
          <w:lang w:val="en-US"/>
        </w:rPr>
        <w:t xml:space="preserve"> B. Urban Regeneration: Arts Programming and Major Events. International Journal of Cultural Policy, 2004, 10:1, </w:t>
      </w:r>
      <w:proofErr w:type="spellStart"/>
      <w:r w:rsidRPr="00F736BF">
        <w:rPr>
          <w:color w:val="000000"/>
          <w:szCs w:val="24"/>
        </w:rPr>
        <w:t>рр</w:t>
      </w:r>
      <w:proofErr w:type="spellEnd"/>
      <w:r w:rsidRPr="00F736BF">
        <w:rPr>
          <w:color w:val="000000"/>
          <w:szCs w:val="24"/>
          <w:lang w:val="en-US"/>
        </w:rPr>
        <w:t>.103-118.</w:t>
      </w:r>
    </w:p>
    <w:p w:rsidR="005A219C" w:rsidRPr="00F736BF" w:rsidRDefault="005A219C" w:rsidP="00AC1D04">
      <w:pPr>
        <w:numPr>
          <w:ilvl w:val="0"/>
          <w:numId w:val="5"/>
        </w:numPr>
        <w:tabs>
          <w:tab w:val="left" w:pos="426"/>
        </w:tabs>
        <w:autoSpaceDE w:val="0"/>
        <w:autoSpaceDN w:val="0"/>
        <w:adjustRightInd w:val="0"/>
        <w:ind w:left="0" w:firstLine="0"/>
        <w:jc w:val="both"/>
        <w:rPr>
          <w:color w:val="000000"/>
          <w:szCs w:val="24"/>
          <w:lang w:val="en-US"/>
        </w:rPr>
      </w:pPr>
      <w:r w:rsidRPr="00F736BF">
        <w:rPr>
          <w:color w:val="000000"/>
          <w:szCs w:val="24"/>
          <w:lang w:val="en-US"/>
        </w:rPr>
        <w:t xml:space="preserve">Bennett, O. Beyond machinery: The cultural policies of Matthew Arnold. </w:t>
      </w:r>
      <w:r w:rsidRPr="00F736BF">
        <w:rPr>
          <w:iCs/>
          <w:color w:val="000000"/>
          <w:szCs w:val="24"/>
          <w:lang w:val="en-US"/>
        </w:rPr>
        <w:t xml:space="preserve">History of Political Economy, </w:t>
      </w:r>
      <w:r w:rsidRPr="00F736BF">
        <w:rPr>
          <w:color w:val="000000"/>
          <w:szCs w:val="24"/>
          <w:lang w:val="en-US"/>
        </w:rPr>
        <w:t>2000</w:t>
      </w:r>
      <w:r w:rsidRPr="00F736BF">
        <w:rPr>
          <w:color w:val="000000"/>
          <w:szCs w:val="24"/>
        </w:rPr>
        <w:t>,</w:t>
      </w:r>
      <w:r w:rsidRPr="00F736BF">
        <w:rPr>
          <w:color w:val="000000"/>
          <w:szCs w:val="24"/>
          <w:lang w:val="en-US"/>
        </w:rPr>
        <w:t xml:space="preserve"> vol. 37, </w:t>
      </w:r>
      <w:r w:rsidRPr="00F736BF">
        <w:rPr>
          <w:color w:val="000000"/>
          <w:szCs w:val="24"/>
        </w:rPr>
        <w:t>№</w:t>
      </w:r>
      <w:r w:rsidRPr="00F736BF">
        <w:rPr>
          <w:color w:val="000000"/>
          <w:szCs w:val="24"/>
          <w:lang w:val="en-US"/>
        </w:rPr>
        <w:t xml:space="preserve"> 3, pp. 455–482.</w:t>
      </w:r>
    </w:p>
    <w:p w:rsidR="005A219C" w:rsidRPr="00F736BF" w:rsidRDefault="005A219C" w:rsidP="00AC1D04">
      <w:pPr>
        <w:pStyle w:val="af2"/>
        <w:numPr>
          <w:ilvl w:val="0"/>
          <w:numId w:val="5"/>
        </w:numPr>
        <w:tabs>
          <w:tab w:val="left" w:pos="426"/>
        </w:tabs>
        <w:autoSpaceDE w:val="0"/>
        <w:autoSpaceDN w:val="0"/>
        <w:adjustRightInd w:val="0"/>
        <w:spacing w:line="240" w:lineRule="auto"/>
        <w:ind w:left="0" w:firstLine="0"/>
        <w:rPr>
          <w:color w:val="000000"/>
          <w:sz w:val="24"/>
          <w:szCs w:val="24"/>
          <w:lang w:val="en-US"/>
        </w:rPr>
      </w:pPr>
      <w:r w:rsidRPr="005E38AF">
        <w:rPr>
          <w:sz w:val="24"/>
          <w:szCs w:val="24"/>
          <w:lang w:val="en-US"/>
        </w:rPr>
        <w:t xml:space="preserve">Kawashima, N. 1997. “Theorizing decentralization in cultural policy: Concepts, values and strategies.” </w:t>
      </w:r>
      <w:proofErr w:type="spellStart"/>
      <w:r w:rsidRPr="00F736BF">
        <w:rPr>
          <w:sz w:val="24"/>
          <w:szCs w:val="24"/>
        </w:rPr>
        <w:t>The</w:t>
      </w:r>
      <w:proofErr w:type="spellEnd"/>
      <w:r w:rsidRPr="00F736BF">
        <w:rPr>
          <w:sz w:val="24"/>
          <w:szCs w:val="24"/>
        </w:rPr>
        <w:t xml:space="preserve"> </w:t>
      </w:r>
      <w:proofErr w:type="spellStart"/>
      <w:r w:rsidRPr="00F736BF">
        <w:rPr>
          <w:sz w:val="24"/>
          <w:szCs w:val="24"/>
        </w:rPr>
        <w:t>European</w:t>
      </w:r>
      <w:proofErr w:type="spellEnd"/>
      <w:r w:rsidRPr="00F736BF">
        <w:rPr>
          <w:sz w:val="24"/>
          <w:szCs w:val="24"/>
        </w:rPr>
        <w:t xml:space="preserve"> </w:t>
      </w:r>
      <w:proofErr w:type="spellStart"/>
      <w:r w:rsidRPr="00F736BF">
        <w:rPr>
          <w:sz w:val="24"/>
          <w:szCs w:val="24"/>
        </w:rPr>
        <w:t>Journal</w:t>
      </w:r>
      <w:proofErr w:type="spellEnd"/>
      <w:r w:rsidRPr="00F736BF">
        <w:rPr>
          <w:sz w:val="24"/>
          <w:szCs w:val="24"/>
        </w:rPr>
        <w:t xml:space="preserve"> </w:t>
      </w:r>
      <w:proofErr w:type="spellStart"/>
      <w:r w:rsidRPr="00F736BF">
        <w:rPr>
          <w:sz w:val="24"/>
          <w:szCs w:val="24"/>
        </w:rPr>
        <w:t>of</w:t>
      </w:r>
      <w:proofErr w:type="spellEnd"/>
      <w:r w:rsidRPr="00F736BF">
        <w:rPr>
          <w:sz w:val="24"/>
          <w:szCs w:val="24"/>
        </w:rPr>
        <w:t xml:space="preserve"> </w:t>
      </w:r>
      <w:proofErr w:type="spellStart"/>
      <w:r w:rsidRPr="00F736BF">
        <w:rPr>
          <w:sz w:val="24"/>
          <w:szCs w:val="24"/>
        </w:rPr>
        <w:t>Cultural</w:t>
      </w:r>
      <w:proofErr w:type="spellEnd"/>
      <w:r w:rsidRPr="00F736BF">
        <w:rPr>
          <w:sz w:val="24"/>
          <w:szCs w:val="24"/>
        </w:rPr>
        <w:t xml:space="preserve"> </w:t>
      </w:r>
      <w:proofErr w:type="spellStart"/>
      <w:r w:rsidRPr="00F736BF">
        <w:rPr>
          <w:sz w:val="24"/>
          <w:szCs w:val="24"/>
        </w:rPr>
        <w:t>Policy</w:t>
      </w:r>
      <w:proofErr w:type="spellEnd"/>
      <w:r w:rsidRPr="00F736BF">
        <w:rPr>
          <w:sz w:val="24"/>
          <w:szCs w:val="24"/>
        </w:rPr>
        <w:t xml:space="preserve">. Vol.3, </w:t>
      </w:r>
      <w:proofErr w:type="spellStart"/>
      <w:r w:rsidRPr="00F736BF">
        <w:rPr>
          <w:sz w:val="24"/>
          <w:szCs w:val="24"/>
        </w:rPr>
        <w:t>No</w:t>
      </w:r>
      <w:proofErr w:type="spellEnd"/>
      <w:r w:rsidRPr="00F736BF">
        <w:rPr>
          <w:sz w:val="24"/>
          <w:szCs w:val="24"/>
        </w:rPr>
        <w:t xml:space="preserve">. 2, p. 341-359. </w:t>
      </w:r>
    </w:p>
    <w:p w:rsidR="005A219C" w:rsidRPr="00F736BF" w:rsidRDefault="005A219C" w:rsidP="00AC1D04">
      <w:pPr>
        <w:pStyle w:val="af2"/>
        <w:numPr>
          <w:ilvl w:val="0"/>
          <w:numId w:val="5"/>
        </w:numPr>
        <w:tabs>
          <w:tab w:val="left" w:pos="426"/>
        </w:tabs>
        <w:autoSpaceDE w:val="0"/>
        <w:autoSpaceDN w:val="0"/>
        <w:adjustRightInd w:val="0"/>
        <w:spacing w:line="240" w:lineRule="auto"/>
        <w:ind w:left="0" w:firstLine="0"/>
        <w:rPr>
          <w:color w:val="000000"/>
          <w:sz w:val="24"/>
          <w:szCs w:val="24"/>
          <w:lang w:val="en-US"/>
        </w:rPr>
      </w:pPr>
      <w:r w:rsidRPr="00F736BF">
        <w:rPr>
          <w:rFonts w:eastAsia="Calibri"/>
          <w:color w:val="000000"/>
          <w:sz w:val="24"/>
          <w:szCs w:val="24"/>
          <w:lang w:val="en-US"/>
        </w:rPr>
        <w:t xml:space="preserve">Moss L. Sheffield's cultural industries quarter 20 years on: What can be learned from a pioneering example? International Journal of Cultural Policy, 2002, 8:2, </w:t>
      </w:r>
      <w:proofErr w:type="spellStart"/>
      <w:r w:rsidRPr="00F736BF">
        <w:rPr>
          <w:rFonts w:eastAsia="Calibri"/>
          <w:color w:val="000000"/>
          <w:sz w:val="24"/>
          <w:szCs w:val="24"/>
        </w:rPr>
        <w:t>рр</w:t>
      </w:r>
      <w:proofErr w:type="spellEnd"/>
      <w:r w:rsidRPr="00F736BF">
        <w:rPr>
          <w:rFonts w:eastAsia="Calibri"/>
          <w:color w:val="000000"/>
          <w:sz w:val="24"/>
          <w:szCs w:val="24"/>
          <w:lang w:val="en-US"/>
        </w:rPr>
        <w:t>. 211-219.</w:t>
      </w:r>
    </w:p>
    <w:p w:rsidR="005A219C" w:rsidRPr="00F736BF" w:rsidRDefault="005A219C" w:rsidP="00AC1D04">
      <w:pPr>
        <w:pStyle w:val="af2"/>
        <w:numPr>
          <w:ilvl w:val="0"/>
          <w:numId w:val="5"/>
        </w:numPr>
        <w:tabs>
          <w:tab w:val="left" w:pos="426"/>
        </w:tabs>
        <w:autoSpaceDE w:val="0"/>
        <w:autoSpaceDN w:val="0"/>
        <w:adjustRightInd w:val="0"/>
        <w:spacing w:line="240" w:lineRule="auto"/>
        <w:ind w:left="0" w:firstLine="0"/>
        <w:rPr>
          <w:color w:val="000000"/>
          <w:sz w:val="24"/>
          <w:szCs w:val="24"/>
          <w:lang w:val="en-US"/>
        </w:rPr>
      </w:pPr>
      <w:proofErr w:type="spellStart"/>
      <w:proofErr w:type="gramStart"/>
      <w:r w:rsidRPr="00F736BF">
        <w:rPr>
          <w:rFonts w:eastAsia="Calibri"/>
          <w:color w:val="000000"/>
          <w:sz w:val="24"/>
          <w:szCs w:val="24"/>
          <w:lang w:val="en-US"/>
        </w:rPr>
        <w:t>McIsaa</w:t>
      </w:r>
      <w:proofErr w:type="spellEnd"/>
      <w:r w:rsidRPr="00F736BF">
        <w:rPr>
          <w:rFonts w:eastAsia="Calibri"/>
          <w:color w:val="000000"/>
          <w:sz w:val="24"/>
          <w:szCs w:val="24"/>
          <w:lang w:val="en-US"/>
        </w:rPr>
        <w:t xml:space="preserve">  P</w:t>
      </w:r>
      <w:proofErr w:type="gramEnd"/>
      <w:r w:rsidRPr="00F736BF">
        <w:rPr>
          <w:rFonts w:eastAsia="Calibri"/>
          <w:color w:val="000000"/>
          <w:sz w:val="24"/>
          <w:szCs w:val="24"/>
          <w:lang w:val="en-US"/>
        </w:rPr>
        <w:t>. M. Public</w:t>
      </w:r>
      <w:r w:rsidRPr="00F736BF">
        <w:rPr>
          <w:rFonts w:ascii="Cambria Math" w:eastAsia="Calibri" w:hAnsi="Cambria Math" w:cs="Cambria Math"/>
          <w:color w:val="000000"/>
          <w:sz w:val="24"/>
          <w:szCs w:val="24"/>
          <w:lang w:val="en-US"/>
        </w:rPr>
        <w:t>‐</w:t>
      </w:r>
      <w:r w:rsidRPr="00F736BF">
        <w:rPr>
          <w:rFonts w:eastAsia="Calibri"/>
          <w:color w:val="000000"/>
          <w:sz w:val="24"/>
          <w:szCs w:val="24"/>
          <w:lang w:val="en-US"/>
        </w:rPr>
        <w:t>Private support of the Arts and German Cultural Policy. International Journal of Cultural Policy, 2007</w:t>
      </w:r>
      <w:r w:rsidRPr="00F736BF">
        <w:rPr>
          <w:rFonts w:eastAsia="Calibri"/>
          <w:color w:val="000000"/>
          <w:sz w:val="24"/>
          <w:szCs w:val="24"/>
        </w:rPr>
        <w:t>,</w:t>
      </w:r>
      <w:r w:rsidRPr="00F736BF">
        <w:rPr>
          <w:rFonts w:eastAsia="Calibri"/>
          <w:color w:val="000000"/>
          <w:sz w:val="24"/>
          <w:szCs w:val="24"/>
          <w:lang w:val="en-US"/>
        </w:rPr>
        <w:t xml:space="preserve"> 13:4, </w:t>
      </w:r>
      <w:proofErr w:type="spellStart"/>
      <w:r w:rsidRPr="00F736BF">
        <w:rPr>
          <w:rFonts w:eastAsia="Calibri"/>
          <w:color w:val="000000"/>
          <w:sz w:val="24"/>
          <w:szCs w:val="24"/>
        </w:rPr>
        <w:t>рр</w:t>
      </w:r>
      <w:proofErr w:type="spellEnd"/>
      <w:r w:rsidRPr="00F736BF">
        <w:rPr>
          <w:rFonts w:eastAsia="Calibri"/>
          <w:color w:val="000000"/>
          <w:sz w:val="24"/>
          <w:szCs w:val="24"/>
        </w:rPr>
        <w:t xml:space="preserve">. </w:t>
      </w:r>
      <w:r w:rsidRPr="00F736BF">
        <w:rPr>
          <w:rFonts w:eastAsia="Calibri"/>
          <w:color w:val="000000"/>
          <w:sz w:val="24"/>
          <w:szCs w:val="24"/>
          <w:lang w:val="en-US"/>
        </w:rPr>
        <w:t>371-391</w:t>
      </w:r>
      <w:r w:rsidRPr="00F736BF">
        <w:rPr>
          <w:rFonts w:eastAsia="Calibri"/>
          <w:color w:val="000000"/>
          <w:sz w:val="24"/>
          <w:szCs w:val="24"/>
        </w:rPr>
        <w:t>.</w:t>
      </w:r>
    </w:p>
    <w:p w:rsidR="005A219C" w:rsidRPr="00F736BF" w:rsidRDefault="005A219C" w:rsidP="00AC1D04">
      <w:pPr>
        <w:pStyle w:val="af2"/>
        <w:numPr>
          <w:ilvl w:val="0"/>
          <w:numId w:val="5"/>
        </w:numPr>
        <w:tabs>
          <w:tab w:val="left" w:pos="426"/>
        </w:tabs>
        <w:autoSpaceDE w:val="0"/>
        <w:autoSpaceDN w:val="0"/>
        <w:adjustRightInd w:val="0"/>
        <w:spacing w:line="240" w:lineRule="auto"/>
        <w:ind w:left="0" w:firstLine="0"/>
        <w:rPr>
          <w:color w:val="000000"/>
          <w:sz w:val="24"/>
          <w:szCs w:val="24"/>
          <w:lang w:val="en-US"/>
        </w:rPr>
      </w:pPr>
      <w:proofErr w:type="spellStart"/>
      <w:r w:rsidRPr="00F736BF">
        <w:rPr>
          <w:color w:val="000000"/>
          <w:sz w:val="24"/>
          <w:szCs w:val="24"/>
          <w:lang w:val="en-US"/>
        </w:rPr>
        <w:t>Pyykkönen</w:t>
      </w:r>
      <w:proofErr w:type="spellEnd"/>
      <w:r w:rsidRPr="00F736BF">
        <w:rPr>
          <w:color w:val="000000"/>
          <w:sz w:val="24"/>
          <w:szCs w:val="24"/>
          <w:lang w:val="en-US"/>
        </w:rPr>
        <w:t xml:space="preserve"> M., </w:t>
      </w:r>
      <w:proofErr w:type="spellStart"/>
      <w:r w:rsidRPr="00F736BF">
        <w:rPr>
          <w:color w:val="000000"/>
          <w:sz w:val="24"/>
          <w:szCs w:val="24"/>
          <w:lang w:val="en-US"/>
        </w:rPr>
        <w:t>Simanainen</w:t>
      </w:r>
      <w:proofErr w:type="spellEnd"/>
      <w:r w:rsidRPr="00F736BF">
        <w:rPr>
          <w:color w:val="000000"/>
          <w:sz w:val="24"/>
          <w:szCs w:val="24"/>
          <w:lang w:val="en-US"/>
        </w:rPr>
        <w:t xml:space="preserve"> N., </w:t>
      </w:r>
      <w:proofErr w:type="spellStart"/>
      <w:r w:rsidRPr="00F736BF">
        <w:rPr>
          <w:color w:val="000000"/>
          <w:sz w:val="24"/>
          <w:szCs w:val="24"/>
          <w:lang w:val="en-US"/>
        </w:rPr>
        <w:t>Sokka</w:t>
      </w:r>
      <w:proofErr w:type="spellEnd"/>
      <w:r w:rsidRPr="00F736BF">
        <w:rPr>
          <w:color w:val="000000"/>
          <w:sz w:val="24"/>
          <w:szCs w:val="24"/>
          <w:lang w:val="en-US"/>
        </w:rPr>
        <w:t xml:space="preserve"> S. What about culture policy? Interdisciplinary</w:t>
      </w:r>
      <w:r w:rsidRPr="00F736BF">
        <w:rPr>
          <w:color w:val="000000"/>
          <w:sz w:val="24"/>
          <w:szCs w:val="24"/>
        </w:rPr>
        <w:t xml:space="preserve"> </w:t>
      </w:r>
      <w:r w:rsidRPr="00F736BF">
        <w:rPr>
          <w:color w:val="000000"/>
          <w:sz w:val="24"/>
          <w:szCs w:val="24"/>
          <w:lang w:val="en-US"/>
        </w:rPr>
        <w:t>Perspectives</w:t>
      </w:r>
      <w:r w:rsidRPr="00F736BF">
        <w:rPr>
          <w:color w:val="000000"/>
          <w:sz w:val="24"/>
          <w:szCs w:val="24"/>
        </w:rPr>
        <w:t xml:space="preserve"> </w:t>
      </w:r>
      <w:r w:rsidRPr="00F736BF">
        <w:rPr>
          <w:color w:val="000000"/>
          <w:sz w:val="24"/>
          <w:szCs w:val="24"/>
          <w:lang w:val="en-US"/>
        </w:rPr>
        <w:t>on</w:t>
      </w:r>
      <w:r w:rsidRPr="00F736BF">
        <w:rPr>
          <w:color w:val="000000"/>
          <w:sz w:val="24"/>
          <w:szCs w:val="24"/>
        </w:rPr>
        <w:t xml:space="preserve"> </w:t>
      </w:r>
      <w:r w:rsidRPr="00F736BF">
        <w:rPr>
          <w:color w:val="000000"/>
          <w:sz w:val="24"/>
          <w:szCs w:val="24"/>
          <w:lang w:val="en-US"/>
        </w:rPr>
        <w:t>Culture</w:t>
      </w:r>
      <w:r w:rsidRPr="00F736BF">
        <w:rPr>
          <w:color w:val="000000"/>
          <w:sz w:val="24"/>
          <w:szCs w:val="24"/>
        </w:rPr>
        <w:t xml:space="preserve"> </w:t>
      </w:r>
      <w:r w:rsidRPr="00F736BF">
        <w:rPr>
          <w:color w:val="000000"/>
          <w:sz w:val="24"/>
          <w:szCs w:val="24"/>
          <w:lang w:val="en-US"/>
        </w:rPr>
        <w:t>and</w:t>
      </w:r>
      <w:r w:rsidRPr="00F736BF">
        <w:rPr>
          <w:color w:val="000000"/>
          <w:sz w:val="24"/>
          <w:szCs w:val="24"/>
        </w:rPr>
        <w:t xml:space="preserve"> </w:t>
      </w:r>
      <w:r w:rsidRPr="00F736BF">
        <w:rPr>
          <w:color w:val="000000"/>
          <w:sz w:val="24"/>
          <w:szCs w:val="24"/>
          <w:lang w:val="en-US"/>
        </w:rPr>
        <w:t>Politics</w:t>
      </w:r>
      <w:r w:rsidRPr="00F736BF">
        <w:rPr>
          <w:color w:val="000000"/>
          <w:sz w:val="24"/>
          <w:szCs w:val="24"/>
        </w:rPr>
        <w:t xml:space="preserve">. – </w:t>
      </w:r>
      <w:r w:rsidRPr="00F736BF">
        <w:rPr>
          <w:color w:val="000000"/>
          <w:sz w:val="24"/>
          <w:szCs w:val="24"/>
          <w:lang w:val="en-US"/>
        </w:rPr>
        <w:t>Helsinki</w:t>
      </w:r>
      <w:r w:rsidRPr="00F736BF">
        <w:rPr>
          <w:color w:val="000000"/>
          <w:sz w:val="24"/>
          <w:szCs w:val="24"/>
        </w:rPr>
        <w:t xml:space="preserve">, 2009. </w:t>
      </w:r>
    </w:p>
    <w:p w:rsidR="005A219C" w:rsidRPr="00F736BF" w:rsidRDefault="005A219C" w:rsidP="00AC1D04">
      <w:pPr>
        <w:pStyle w:val="af2"/>
        <w:numPr>
          <w:ilvl w:val="0"/>
          <w:numId w:val="5"/>
        </w:numPr>
        <w:tabs>
          <w:tab w:val="left" w:pos="426"/>
        </w:tabs>
        <w:spacing w:line="240" w:lineRule="auto"/>
        <w:ind w:left="0" w:firstLine="0"/>
        <w:rPr>
          <w:color w:val="000000"/>
          <w:sz w:val="24"/>
          <w:szCs w:val="24"/>
          <w:lang w:val="en-US"/>
        </w:rPr>
      </w:pPr>
      <w:r w:rsidRPr="00F736BF">
        <w:rPr>
          <w:rFonts w:eastAsia="Calibri"/>
          <w:color w:val="000000"/>
          <w:sz w:val="24"/>
          <w:szCs w:val="24"/>
          <w:lang w:val="en-US"/>
        </w:rPr>
        <w:t xml:space="preserve">Quinn R.M. Distance or intimacy? – The arm's length principle, the British government and the arts council of Great Britain. International Journal of Cultural Policy, 1997, 4:1, </w:t>
      </w:r>
      <w:proofErr w:type="spellStart"/>
      <w:r w:rsidRPr="00F736BF">
        <w:rPr>
          <w:rFonts w:eastAsia="Calibri"/>
          <w:color w:val="000000"/>
          <w:sz w:val="24"/>
          <w:szCs w:val="24"/>
        </w:rPr>
        <w:t>рр</w:t>
      </w:r>
      <w:proofErr w:type="spellEnd"/>
      <w:r w:rsidRPr="00F736BF">
        <w:rPr>
          <w:rFonts w:eastAsia="Calibri"/>
          <w:color w:val="000000"/>
          <w:sz w:val="24"/>
          <w:szCs w:val="24"/>
          <w:lang w:val="en-US"/>
        </w:rPr>
        <w:t>. 127-159.</w:t>
      </w:r>
    </w:p>
    <w:p w:rsidR="00201547" w:rsidRPr="00451919" w:rsidRDefault="00201547" w:rsidP="00AC1D04">
      <w:pPr>
        <w:tabs>
          <w:tab w:val="left" w:pos="426"/>
        </w:tabs>
        <w:ind w:firstLine="0"/>
        <w:jc w:val="both"/>
        <w:rPr>
          <w:szCs w:val="24"/>
          <w:lang w:val="en-US"/>
        </w:rPr>
      </w:pPr>
    </w:p>
    <w:p w:rsidR="005A219C" w:rsidRPr="00F736BF" w:rsidRDefault="00201547" w:rsidP="00AC1D04">
      <w:pPr>
        <w:tabs>
          <w:tab w:val="left" w:pos="426"/>
        </w:tabs>
        <w:ind w:firstLine="0"/>
        <w:jc w:val="both"/>
        <w:rPr>
          <w:b/>
          <w:szCs w:val="24"/>
        </w:rPr>
      </w:pPr>
      <w:r w:rsidRPr="00F736BF">
        <w:rPr>
          <w:b/>
          <w:szCs w:val="24"/>
        </w:rPr>
        <w:lastRenderedPageBreak/>
        <w:t xml:space="preserve">Тема 2. </w:t>
      </w:r>
      <w:r w:rsidR="005A219C" w:rsidRPr="00F736BF">
        <w:rPr>
          <w:rFonts w:eastAsia="Times New Roman"/>
          <w:b/>
          <w:szCs w:val="24"/>
          <w:lang w:eastAsia="ru-RU"/>
        </w:rPr>
        <w:t>Мега-</w:t>
      </w:r>
      <w:proofErr w:type="spellStart"/>
      <w:r w:rsidR="005A219C" w:rsidRPr="00F736BF">
        <w:rPr>
          <w:rFonts w:eastAsia="Times New Roman"/>
          <w:b/>
          <w:szCs w:val="24"/>
          <w:lang w:eastAsia="ru-RU"/>
        </w:rPr>
        <w:t>ивент</w:t>
      </w:r>
      <w:proofErr w:type="spellEnd"/>
      <w:r w:rsidR="005A219C" w:rsidRPr="00F736BF">
        <w:rPr>
          <w:rFonts w:eastAsia="Times New Roman"/>
          <w:b/>
          <w:szCs w:val="24"/>
          <w:lang w:eastAsia="ru-RU"/>
        </w:rPr>
        <w:t xml:space="preserve"> как элемент культурной политики европейского пространства 1997-2016 гг.</w:t>
      </w:r>
      <w:r w:rsidR="005A219C" w:rsidRPr="00F736BF">
        <w:rPr>
          <w:b/>
          <w:szCs w:val="24"/>
        </w:rPr>
        <w:t xml:space="preserve"> </w:t>
      </w:r>
    </w:p>
    <w:p w:rsidR="00201547" w:rsidRPr="00F736BF" w:rsidRDefault="00201547" w:rsidP="00AC1D04">
      <w:pPr>
        <w:tabs>
          <w:tab w:val="left" w:pos="426"/>
        </w:tabs>
        <w:ind w:firstLine="0"/>
        <w:jc w:val="both"/>
        <w:rPr>
          <w:szCs w:val="24"/>
        </w:rPr>
      </w:pPr>
      <w:r w:rsidRPr="00F736BF">
        <w:rPr>
          <w:szCs w:val="24"/>
        </w:rPr>
        <w:t>(</w:t>
      </w:r>
      <w:r w:rsidR="00317A0C" w:rsidRPr="00F736BF">
        <w:rPr>
          <w:szCs w:val="24"/>
        </w:rPr>
        <w:t>1</w:t>
      </w:r>
      <w:r w:rsidR="00993B22">
        <w:rPr>
          <w:szCs w:val="24"/>
        </w:rPr>
        <w:t xml:space="preserve"> лекция</w:t>
      </w:r>
      <w:r w:rsidR="00630143" w:rsidRPr="00F736BF">
        <w:rPr>
          <w:szCs w:val="24"/>
        </w:rPr>
        <w:t xml:space="preserve"> и 1 семинар – </w:t>
      </w:r>
      <w:r w:rsidR="00DF1975" w:rsidRPr="00F736BF">
        <w:rPr>
          <w:szCs w:val="24"/>
        </w:rPr>
        <w:t>4</w:t>
      </w:r>
      <w:r w:rsidR="00630143" w:rsidRPr="00F736BF">
        <w:rPr>
          <w:szCs w:val="24"/>
        </w:rPr>
        <w:t xml:space="preserve"> час</w:t>
      </w:r>
      <w:r w:rsidR="006327C7" w:rsidRPr="00F736BF">
        <w:rPr>
          <w:szCs w:val="24"/>
        </w:rPr>
        <w:t>а</w:t>
      </w:r>
      <w:r w:rsidR="00630143" w:rsidRPr="00F736BF">
        <w:rPr>
          <w:szCs w:val="24"/>
        </w:rPr>
        <w:t>)</w:t>
      </w:r>
    </w:p>
    <w:p w:rsidR="000B7E46" w:rsidRDefault="000B7E46" w:rsidP="00AC1D04">
      <w:pPr>
        <w:tabs>
          <w:tab w:val="left" w:pos="426"/>
        </w:tabs>
        <w:autoSpaceDE w:val="0"/>
        <w:autoSpaceDN w:val="0"/>
        <w:adjustRightInd w:val="0"/>
        <w:ind w:firstLine="0"/>
        <w:jc w:val="both"/>
        <w:rPr>
          <w:szCs w:val="24"/>
        </w:rPr>
      </w:pPr>
    </w:p>
    <w:p w:rsidR="00201547" w:rsidRPr="00F736BF" w:rsidRDefault="005A219C" w:rsidP="00AC1D04">
      <w:pPr>
        <w:tabs>
          <w:tab w:val="left" w:pos="426"/>
        </w:tabs>
        <w:autoSpaceDE w:val="0"/>
        <w:autoSpaceDN w:val="0"/>
        <w:adjustRightInd w:val="0"/>
        <w:ind w:firstLine="0"/>
        <w:jc w:val="both"/>
        <w:rPr>
          <w:color w:val="000000"/>
          <w:szCs w:val="24"/>
        </w:rPr>
      </w:pPr>
      <w:r w:rsidRPr="00F736BF">
        <w:rPr>
          <w:szCs w:val="24"/>
        </w:rPr>
        <w:t xml:space="preserve">Институционализация «культурных индустрий» в культурной политике западноевропейских стран после 1997 гг. Неолиберальная культурная политика как проект программы партии «Новых Левых» начала 2000-ых (Д. </w:t>
      </w:r>
      <w:proofErr w:type="spellStart"/>
      <w:r w:rsidRPr="00F736BF">
        <w:rPr>
          <w:szCs w:val="24"/>
        </w:rPr>
        <w:t>Кемерон</w:t>
      </w:r>
      <w:proofErr w:type="spellEnd"/>
      <w:r w:rsidRPr="00F736BF">
        <w:rPr>
          <w:szCs w:val="24"/>
        </w:rPr>
        <w:t xml:space="preserve">, Э. </w:t>
      </w:r>
      <w:proofErr w:type="spellStart"/>
      <w:r w:rsidRPr="00F736BF">
        <w:rPr>
          <w:szCs w:val="24"/>
        </w:rPr>
        <w:t>Гдденс</w:t>
      </w:r>
      <w:proofErr w:type="spellEnd"/>
      <w:r w:rsidRPr="00F736BF">
        <w:rPr>
          <w:szCs w:val="24"/>
        </w:rPr>
        <w:t>, Ч. Тейлор, О</w:t>
      </w:r>
      <w:r w:rsidR="00791A98" w:rsidRPr="00F736BF">
        <w:rPr>
          <w:szCs w:val="24"/>
        </w:rPr>
        <w:t>.</w:t>
      </w:r>
      <w:r w:rsidRPr="00F736BF">
        <w:rPr>
          <w:szCs w:val="24"/>
        </w:rPr>
        <w:t xml:space="preserve"> </w:t>
      </w:r>
      <w:proofErr w:type="spellStart"/>
      <w:r w:rsidRPr="00F736BF">
        <w:rPr>
          <w:szCs w:val="24"/>
        </w:rPr>
        <w:t>Беннет</w:t>
      </w:r>
      <w:proofErr w:type="spellEnd"/>
      <w:r w:rsidRPr="00F736BF">
        <w:rPr>
          <w:szCs w:val="24"/>
        </w:rPr>
        <w:t xml:space="preserve">). Роль </w:t>
      </w:r>
      <w:r w:rsidRPr="00F736BF">
        <w:rPr>
          <w:szCs w:val="24"/>
          <w:lang w:val="en-US"/>
        </w:rPr>
        <w:t>think</w:t>
      </w:r>
      <w:r w:rsidRPr="00F736BF">
        <w:rPr>
          <w:szCs w:val="24"/>
        </w:rPr>
        <w:t>-</w:t>
      </w:r>
      <w:r w:rsidRPr="00F736BF">
        <w:rPr>
          <w:szCs w:val="24"/>
          <w:lang w:val="en-US"/>
        </w:rPr>
        <w:t>tanks</w:t>
      </w:r>
      <w:r w:rsidRPr="00F736BF">
        <w:rPr>
          <w:szCs w:val="24"/>
        </w:rPr>
        <w:t xml:space="preserve"> в развитии культурной политики. «</w:t>
      </w:r>
      <w:proofErr w:type="spellStart"/>
      <w:r w:rsidRPr="00F736BF">
        <w:rPr>
          <w:szCs w:val="24"/>
        </w:rPr>
        <w:t>Агентификация</w:t>
      </w:r>
      <w:proofErr w:type="spellEnd"/>
      <w:r w:rsidRPr="00F736BF">
        <w:rPr>
          <w:szCs w:val="24"/>
        </w:rPr>
        <w:t xml:space="preserve">» и демократизация социокультурного пространства </w:t>
      </w:r>
      <w:r w:rsidR="00A026D2" w:rsidRPr="00F736BF">
        <w:rPr>
          <w:szCs w:val="24"/>
        </w:rPr>
        <w:t>Североевропейских</w:t>
      </w:r>
      <w:r w:rsidRPr="00F736BF">
        <w:rPr>
          <w:szCs w:val="24"/>
        </w:rPr>
        <w:t xml:space="preserve"> стран: Великобритания, Норвегия, Швеция, </w:t>
      </w:r>
      <w:proofErr w:type="spellStart"/>
      <w:r w:rsidRPr="00F736BF">
        <w:rPr>
          <w:szCs w:val="24"/>
        </w:rPr>
        <w:t>Нидерладны</w:t>
      </w:r>
      <w:proofErr w:type="spellEnd"/>
      <w:r w:rsidRPr="00F736BF">
        <w:rPr>
          <w:szCs w:val="24"/>
        </w:rPr>
        <w:t>, Финляндия (</w:t>
      </w:r>
      <w:proofErr w:type="spellStart"/>
      <w:r w:rsidRPr="00F736BF">
        <w:rPr>
          <w:color w:val="000000"/>
          <w:szCs w:val="24"/>
          <w:lang w:val="en-US"/>
        </w:rPr>
        <w:t>Pyykk</w:t>
      </w:r>
      <w:proofErr w:type="spellEnd"/>
      <w:r w:rsidRPr="00F736BF">
        <w:rPr>
          <w:color w:val="000000"/>
          <w:szCs w:val="24"/>
        </w:rPr>
        <w:t>ö</w:t>
      </w:r>
      <w:proofErr w:type="spellStart"/>
      <w:r w:rsidRPr="00F736BF">
        <w:rPr>
          <w:color w:val="000000"/>
          <w:szCs w:val="24"/>
          <w:lang w:val="en-US"/>
        </w:rPr>
        <w:t>nen</w:t>
      </w:r>
      <w:proofErr w:type="spellEnd"/>
      <w:r w:rsidRPr="00F736BF">
        <w:rPr>
          <w:color w:val="000000"/>
          <w:szCs w:val="24"/>
        </w:rPr>
        <w:t xml:space="preserve"> </w:t>
      </w:r>
      <w:r w:rsidRPr="00F736BF">
        <w:rPr>
          <w:color w:val="000000"/>
          <w:szCs w:val="24"/>
          <w:lang w:val="en-US"/>
        </w:rPr>
        <w:t>M</w:t>
      </w:r>
      <w:r w:rsidRPr="00F736BF">
        <w:rPr>
          <w:color w:val="000000"/>
          <w:szCs w:val="24"/>
        </w:rPr>
        <w:t xml:space="preserve">., </w:t>
      </w:r>
      <w:proofErr w:type="spellStart"/>
      <w:r w:rsidRPr="00F736BF">
        <w:rPr>
          <w:color w:val="000000"/>
          <w:szCs w:val="24"/>
          <w:lang w:val="en-US"/>
        </w:rPr>
        <w:t>Simanainen</w:t>
      </w:r>
      <w:proofErr w:type="spellEnd"/>
      <w:r w:rsidRPr="00F736BF">
        <w:rPr>
          <w:color w:val="000000"/>
          <w:szCs w:val="24"/>
        </w:rPr>
        <w:t xml:space="preserve"> </w:t>
      </w:r>
      <w:r w:rsidRPr="00F736BF">
        <w:rPr>
          <w:color w:val="000000"/>
          <w:szCs w:val="24"/>
          <w:lang w:val="en-US"/>
        </w:rPr>
        <w:t>N</w:t>
      </w:r>
      <w:r w:rsidRPr="00F736BF">
        <w:rPr>
          <w:color w:val="000000"/>
          <w:szCs w:val="24"/>
        </w:rPr>
        <w:t xml:space="preserve">., </w:t>
      </w:r>
      <w:proofErr w:type="spellStart"/>
      <w:r w:rsidRPr="00F736BF">
        <w:rPr>
          <w:color w:val="000000"/>
          <w:szCs w:val="24"/>
          <w:lang w:val="en-US"/>
        </w:rPr>
        <w:t>Sokka</w:t>
      </w:r>
      <w:proofErr w:type="spellEnd"/>
      <w:r w:rsidRPr="00F736BF">
        <w:rPr>
          <w:color w:val="000000"/>
          <w:szCs w:val="24"/>
        </w:rPr>
        <w:t xml:space="preserve"> </w:t>
      </w:r>
      <w:r w:rsidRPr="00F736BF">
        <w:rPr>
          <w:color w:val="000000"/>
          <w:szCs w:val="24"/>
          <w:lang w:val="en-US"/>
        </w:rPr>
        <w:t>S</w:t>
      </w:r>
      <w:r w:rsidRPr="00F736BF">
        <w:rPr>
          <w:color w:val="000000"/>
          <w:szCs w:val="24"/>
        </w:rPr>
        <w:t>. 2009;</w:t>
      </w:r>
      <w:r w:rsidRPr="00F736BF">
        <w:rPr>
          <w:rFonts w:eastAsiaTheme="minorHAnsi"/>
          <w:szCs w:val="24"/>
        </w:rPr>
        <w:t xml:space="preserve"> </w:t>
      </w:r>
      <w:proofErr w:type="spellStart"/>
      <w:r w:rsidRPr="00F736BF">
        <w:rPr>
          <w:rFonts w:eastAsiaTheme="minorHAnsi"/>
          <w:szCs w:val="24"/>
        </w:rPr>
        <w:t>David</w:t>
      </w:r>
      <w:proofErr w:type="spellEnd"/>
      <w:r w:rsidRPr="00F736BF">
        <w:rPr>
          <w:rFonts w:eastAsiaTheme="minorHAnsi"/>
          <w:szCs w:val="24"/>
        </w:rPr>
        <w:t xml:space="preserve"> </w:t>
      </w:r>
      <w:proofErr w:type="spellStart"/>
      <w:r w:rsidRPr="00F736BF">
        <w:rPr>
          <w:rFonts w:eastAsiaTheme="minorHAnsi"/>
          <w:szCs w:val="24"/>
        </w:rPr>
        <w:t>Hesmondhalgh</w:t>
      </w:r>
      <w:proofErr w:type="spellEnd"/>
      <w:r w:rsidRPr="00F736BF">
        <w:rPr>
          <w:rFonts w:eastAsiaTheme="minorHAnsi"/>
          <w:szCs w:val="24"/>
        </w:rPr>
        <w:t xml:space="preserve">, </w:t>
      </w:r>
      <w:proofErr w:type="spellStart"/>
      <w:r w:rsidRPr="00F736BF">
        <w:rPr>
          <w:rFonts w:eastAsiaTheme="minorHAnsi"/>
          <w:szCs w:val="24"/>
        </w:rPr>
        <w:t>Melissa</w:t>
      </w:r>
      <w:proofErr w:type="spellEnd"/>
      <w:r w:rsidRPr="00F736BF">
        <w:rPr>
          <w:rFonts w:eastAsiaTheme="minorHAnsi"/>
          <w:szCs w:val="24"/>
        </w:rPr>
        <w:t xml:space="preserve"> </w:t>
      </w:r>
      <w:proofErr w:type="spellStart"/>
      <w:r w:rsidRPr="00F736BF">
        <w:rPr>
          <w:rFonts w:eastAsiaTheme="minorHAnsi"/>
          <w:szCs w:val="24"/>
        </w:rPr>
        <w:t>Nisbett</w:t>
      </w:r>
      <w:proofErr w:type="spellEnd"/>
      <w:r w:rsidRPr="00F736BF">
        <w:rPr>
          <w:rFonts w:eastAsiaTheme="minorHAnsi"/>
          <w:szCs w:val="24"/>
        </w:rPr>
        <w:t xml:space="preserve">, </w:t>
      </w:r>
      <w:proofErr w:type="spellStart"/>
      <w:r w:rsidRPr="00F736BF">
        <w:rPr>
          <w:rFonts w:eastAsiaTheme="minorHAnsi"/>
          <w:szCs w:val="24"/>
        </w:rPr>
        <w:t>Kate</w:t>
      </w:r>
      <w:proofErr w:type="spellEnd"/>
      <w:r w:rsidRPr="00F736BF">
        <w:rPr>
          <w:rFonts w:eastAsiaTheme="minorHAnsi"/>
          <w:szCs w:val="24"/>
        </w:rPr>
        <w:t xml:space="preserve"> </w:t>
      </w:r>
      <w:proofErr w:type="spellStart"/>
      <w:r w:rsidRPr="00F736BF">
        <w:rPr>
          <w:rFonts w:eastAsiaTheme="minorHAnsi"/>
          <w:szCs w:val="24"/>
        </w:rPr>
        <w:t>Oakley</w:t>
      </w:r>
      <w:proofErr w:type="spellEnd"/>
      <w:r w:rsidRPr="00F736BF">
        <w:rPr>
          <w:rFonts w:eastAsiaTheme="minorHAnsi"/>
          <w:szCs w:val="24"/>
        </w:rPr>
        <w:t xml:space="preserve"> &amp; </w:t>
      </w:r>
      <w:proofErr w:type="spellStart"/>
      <w:r w:rsidRPr="00F736BF">
        <w:rPr>
          <w:rFonts w:eastAsiaTheme="minorHAnsi"/>
          <w:szCs w:val="24"/>
        </w:rPr>
        <w:t>David</w:t>
      </w:r>
      <w:proofErr w:type="spellEnd"/>
      <w:r w:rsidRPr="00F736BF">
        <w:rPr>
          <w:rFonts w:eastAsiaTheme="minorHAnsi"/>
          <w:szCs w:val="24"/>
        </w:rPr>
        <w:t xml:space="preserve"> </w:t>
      </w:r>
      <w:proofErr w:type="spellStart"/>
      <w:r w:rsidRPr="00F736BF">
        <w:rPr>
          <w:rFonts w:eastAsiaTheme="minorHAnsi"/>
          <w:szCs w:val="24"/>
        </w:rPr>
        <w:t>Lee</w:t>
      </w:r>
      <w:proofErr w:type="spellEnd"/>
      <w:r w:rsidRPr="00F736BF">
        <w:rPr>
          <w:rFonts w:eastAsiaTheme="minorHAnsi"/>
          <w:szCs w:val="24"/>
        </w:rPr>
        <w:t xml:space="preserve"> 2015</w:t>
      </w:r>
      <w:r w:rsidRPr="00F736BF">
        <w:rPr>
          <w:color w:val="000000"/>
          <w:szCs w:val="24"/>
        </w:rPr>
        <w:t>).</w:t>
      </w:r>
      <w:r w:rsidR="006638E6" w:rsidRPr="00F736BF">
        <w:rPr>
          <w:color w:val="000000"/>
          <w:szCs w:val="24"/>
        </w:rPr>
        <w:t xml:space="preserve"> </w:t>
      </w:r>
      <w:r w:rsidR="00A026D2" w:rsidRPr="00F736BF">
        <w:rPr>
          <w:color w:val="000000"/>
          <w:szCs w:val="24"/>
        </w:rPr>
        <w:t xml:space="preserve">Цели и задачи мега событий в контексте регенерации территорий и индустрий. </w:t>
      </w:r>
      <w:r w:rsidR="006638E6" w:rsidRPr="00F736BF">
        <w:rPr>
          <w:color w:val="000000"/>
          <w:szCs w:val="24"/>
        </w:rPr>
        <w:t xml:space="preserve">Культурные и социальные </w:t>
      </w:r>
      <w:r w:rsidR="00A026D2" w:rsidRPr="00F736BF">
        <w:rPr>
          <w:color w:val="000000"/>
          <w:szCs w:val="24"/>
        </w:rPr>
        <w:t xml:space="preserve">мега </w:t>
      </w:r>
      <w:r w:rsidR="006638E6" w:rsidRPr="00F736BF">
        <w:rPr>
          <w:color w:val="000000"/>
          <w:szCs w:val="24"/>
        </w:rPr>
        <w:t xml:space="preserve">мероприятия культурных индустрий Великобритании: Международные </w:t>
      </w:r>
      <w:proofErr w:type="gramStart"/>
      <w:r w:rsidR="006638E6" w:rsidRPr="00F736BF">
        <w:rPr>
          <w:color w:val="000000"/>
          <w:szCs w:val="24"/>
        </w:rPr>
        <w:t>кино-фестивали</w:t>
      </w:r>
      <w:proofErr w:type="gramEnd"/>
      <w:r w:rsidR="006638E6" w:rsidRPr="00F736BF">
        <w:rPr>
          <w:color w:val="000000"/>
          <w:szCs w:val="24"/>
        </w:rPr>
        <w:t>, премии и музыкальные фестивали (Шеффилд, Бристоль, Глазго), международные культурные шоу и</w:t>
      </w:r>
      <w:r w:rsidR="00EF1F88" w:rsidRPr="00F736BF">
        <w:rPr>
          <w:color w:val="000000"/>
          <w:szCs w:val="24"/>
        </w:rPr>
        <w:t xml:space="preserve"> фестивали (Лондон, Эдинбург, Л</w:t>
      </w:r>
      <w:r w:rsidR="006638E6" w:rsidRPr="00F736BF">
        <w:rPr>
          <w:color w:val="000000"/>
          <w:szCs w:val="24"/>
        </w:rPr>
        <w:t>идс). Игры Содружества (</w:t>
      </w:r>
      <w:r w:rsidR="006638E6" w:rsidRPr="00F736BF">
        <w:rPr>
          <w:color w:val="000000"/>
          <w:szCs w:val="24"/>
          <w:lang w:val="en-US"/>
        </w:rPr>
        <w:t>Commonwealth</w:t>
      </w:r>
      <w:r w:rsidR="006638E6" w:rsidRPr="00F736BF">
        <w:rPr>
          <w:color w:val="000000"/>
          <w:szCs w:val="24"/>
        </w:rPr>
        <w:t xml:space="preserve"> </w:t>
      </w:r>
      <w:r w:rsidR="006638E6" w:rsidRPr="00F736BF">
        <w:rPr>
          <w:color w:val="000000"/>
          <w:szCs w:val="24"/>
          <w:lang w:val="en-US"/>
        </w:rPr>
        <w:t>Games</w:t>
      </w:r>
      <w:r w:rsidR="008921A5" w:rsidRPr="008921A5">
        <w:rPr>
          <w:color w:val="000000"/>
          <w:szCs w:val="24"/>
        </w:rPr>
        <w:t xml:space="preserve"> </w:t>
      </w:r>
      <w:r w:rsidR="006638E6" w:rsidRPr="00F736BF">
        <w:rPr>
          <w:color w:val="000000"/>
          <w:szCs w:val="24"/>
        </w:rPr>
        <w:t xml:space="preserve">2014, </w:t>
      </w:r>
      <w:r w:rsidR="00EF1F88" w:rsidRPr="00F736BF">
        <w:rPr>
          <w:color w:val="000000"/>
          <w:szCs w:val="24"/>
          <w:lang w:val="en-US"/>
        </w:rPr>
        <w:t>Glasgow</w:t>
      </w:r>
      <w:r w:rsidR="006638E6" w:rsidRPr="00F736BF">
        <w:rPr>
          <w:color w:val="000000"/>
          <w:szCs w:val="24"/>
        </w:rPr>
        <w:t>), Олимпийские Игры 2012, Лондон</w:t>
      </w:r>
      <w:r w:rsidR="00A026D2" w:rsidRPr="00F736BF">
        <w:rPr>
          <w:color w:val="000000"/>
          <w:szCs w:val="24"/>
        </w:rPr>
        <w:t xml:space="preserve">, территориальный </w:t>
      </w:r>
      <w:proofErr w:type="spellStart"/>
      <w:r w:rsidR="00A026D2" w:rsidRPr="00F736BF">
        <w:rPr>
          <w:color w:val="000000"/>
          <w:szCs w:val="24"/>
        </w:rPr>
        <w:t>брендинг</w:t>
      </w:r>
      <w:proofErr w:type="spellEnd"/>
      <w:r w:rsidR="00A026D2" w:rsidRPr="00F736BF">
        <w:rPr>
          <w:color w:val="000000"/>
          <w:szCs w:val="24"/>
        </w:rPr>
        <w:t xml:space="preserve"> городов Шотландии (</w:t>
      </w:r>
      <w:r w:rsidR="00A026D2" w:rsidRPr="00F736BF">
        <w:rPr>
          <w:color w:val="000000"/>
          <w:szCs w:val="24"/>
          <w:lang w:val="en-US"/>
        </w:rPr>
        <w:t>People</w:t>
      </w:r>
      <w:r w:rsidR="00A026D2" w:rsidRPr="00F736BF">
        <w:rPr>
          <w:color w:val="000000"/>
          <w:szCs w:val="24"/>
        </w:rPr>
        <w:t xml:space="preserve"> </w:t>
      </w:r>
      <w:r w:rsidR="00A026D2" w:rsidRPr="00F736BF">
        <w:rPr>
          <w:color w:val="000000"/>
          <w:szCs w:val="24"/>
          <w:lang w:val="en-US"/>
        </w:rPr>
        <w:t>make</w:t>
      </w:r>
      <w:r w:rsidR="00A026D2" w:rsidRPr="00F736BF">
        <w:rPr>
          <w:color w:val="000000"/>
          <w:szCs w:val="24"/>
        </w:rPr>
        <w:t xml:space="preserve"> </w:t>
      </w:r>
      <w:r w:rsidR="00A026D2" w:rsidRPr="00F736BF">
        <w:rPr>
          <w:color w:val="000000"/>
          <w:szCs w:val="24"/>
          <w:lang w:val="en-US"/>
        </w:rPr>
        <w:t>Glasgow</w:t>
      </w:r>
      <w:r w:rsidR="00A026D2" w:rsidRPr="00F736BF">
        <w:rPr>
          <w:color w:val="000000"/>
          <w:szCs w:val="24"/>
        </w:rPr>
        <w:t xml:space="preserve">, </w:t>
      </w:r>
      <w:r w:rsidR="00A026D2" w:rsidRPr="00F736BF">
        <w:rPr>
          <w:color w:val="000000"/>
          <w:szCs w:val="24"/>
          <w:lang w:val="en-US"/>
        </w:rPr>
        <w:t>Scotland</w:t>
      </w:r>
      <w:r w:rsidR="006A56F3" w:rsidRPr="00F736BF">
        <w:rPr>
          <w:color w:val="000000"/>
          <w:szCs w:val="24"/>
        </w:rPr>
        <w:t xml:space="preserve">). </w:t>
      </w:r>
      <w:r w:rsidR="00D940AD" w:rsidRPr="00F736BF">
        <w:rPr>
          <w:color w:val="000000"/>
          <w:szCs w:val="24"/>
        </w:rPr>
        <w:t>Воздействие, ценность и экономика мега собы</w:t>
      </w:r>
      <w:r w:rsidR="00D342DC" w:rsidRPr="00F736BF">
        <w:rPr>
          <w:color w:val="000000"/>
          <w:szCs w:val="24"/>
        </w:rPr>
        <w:t>тий в странах западной Европы.</w:t>
      </w:r>
    </w:p>
    <w:p w:rsidR="00AC1D04" w:rsidRPr="00F736BF" w:rsidRDefault="00AC1D04" w:rsidP="00AC1D04">
      <w:pPr>
        <w:tabs>
          <w:tab w:val="left" w:pos="426"/>
        </w:tabs>
        <w:ind w:firstLine="0"/>
        <w:jc w:val="both"/>
        <w:rPr>
          <w:i/>
          <w:szCs w:val="24"/>
        </w:rPr>
      </w:pPr>
    </w:p>
    <w:p w:rsidR="00201547" w:rsidRPr="0093340E" w:rsidRDefault="00201547" w:rsidP="00AC1D04">
      <w:pPr>
        <w:tabs>
          <w:tab w:val="left" w:pos="426"/>
        </w:tabs>
        <w:ind w:firstLine="0"/>
        <w:jc w:val="both"/>
        <w:rPr>
          <w:b/>
          <w:i/>
          <w:szCs w:val="24"/>
        </w:rPr>
      </w:pPr>
      <w:r w:rsidRPr="0093340E">
        <w:rPr>
          <w:b/>
          <w:i/>
          <w:szCs w:val="24"/>
        </w:rPr>
        <w:t xml:space="preserve">Семинар 1. </w:t>
      </w:r>
      <w:r w:rsidR="006A56F3" w:rsidRPr="0093340E">
        <w:rPr>
          <w:b/>
          <w:i/>
          <w:color w:val="000000"/>
          <w:szCs w:val="24"/>
        </w:rPr>
        <w:t>Воздействие, ценность и экономика мега событий в развивающихся странах.</w:t>
      </w:r>
    </w:p>
    <w:p w:rsidR="00791A98" w:rsidRPr="00993B22" w:rsidRDefault="00201547" w:rsidP="00AC1D04">
      <w:pPr>
        <w:tabs>
          <w:tab w:val="left" w:pos="426"/>
        </w:tabs>
        <w:ind w:firstLine="0"/>
        <w:jc w:val="both"/>
        <w:rPr>
          <w:szCs w:val="24"/>
        </w:rPr>
      </w:pPr>
      <w:r w:rsidRPr="00993B22">
        <w:rPr>
          <w:szCs w:val="24"/>
        </w:rPr>
        <w:t xml:space="preserve">Семинар предполагает </w:t>
      </w:r>
      <w:r w:rsidR="00276FE1" w:rsidRPr="00993B22">
        <w:rPr>
          <w:szCs w:val="24"/>
        </w:rPr>
        <w:t xml:space="preserve">обсуждение и анализ </w:t>
      </w:r>
      <w:r w:rsidR="008823B3" w:rsidRPr="00993B22">
        <w:rPr>
          <w:szCs w:val="24"/>
        </w:rPr>
        <w:t xml:space="preserve">в группах </w:t>
      </w:r>
      <w:r w:rsidR="00276FE1" w:rsidRPr="00993B22">
        <w:rPr>
          <w:szCs w:val="24"/>
        </w:rPr>
        <w:t xml:space="preserve">кейсов проведения мега-событий в развивающихся странах, в том числе: </w:t>
      </w:r>
      <w:r w:rsidR="008823B3" w:rsidRPr="00993B22">
        <w:rPr>
          <w:szCs w:val="24"/>
        </w:rPr>
        <w:t>Ч</w:t>
      </w:r>
      <w:r w:rsidR="00276FE1" w:rsidRPr="00993B22">
        <w:rPr>
          <w:szCs w:val="24"/>
        </w:rPr>
        <w:t>емпионат мира по футболу 2010 в ЮАР, Игры Содружества 2010 в Индии, Олимпийские Игры 2010 в Бразилии</w:t>
      </w:r>
      <w:r w:rsidR="008823B3" w:rsidRPr="00993B22">
        <w:rPr>
          <w:szCs w:val="24"/>
        </w:rPr>
        <w:t xml:space="preserve">, </w:t>
      </w:r>
      <w:r w:rsidR="009811A3" w:rsidRPr="00993B22">
        <w:rPr>
          <w:szCs w:val="24"/>
        </w:rPr>
        <w:t xml:space="preserve">Олимпийские Игры 2008 в Пекине, Чемпионат мира по футболу 2022 в Катаре. </w:t>
      </w:r>
    </w:p>
    <w:p w:rsidR="00791A98" w:rsidRPr="00993B22" w:rsidRDefault="008823B3" w:rsidP="00AC1D04">
      <w:pPr>
        <w:tabs>
          <w:tab w:val="left" w:pos="426"/>
        </w:tabs>
        <w:ind w:firstLine="0"/>
        <w:jc w:val="both"/>
        <w:rPr>
          <w:szCs w:val="24"/>
        </w:rPr>
      </w:pPr>
      <w:r w:rsidRPr="00993B22">
        <w:rPr>
          <w:szCs w:val="24"/>
        </w:rPr>
        <w:t>Примерные вопросы для обсуждения</w:t>
      </w:r>
      <w:r w:rsidR="00791A98" w:rsidRPr="00993B22">
        <w:rPr>
          <w:szCs w:val="24"/>
        </w:rPr>
        <w:t xml:space="preserve">: </w:t>
      </w:r>
    </w:p>
    <w:p w:rsidR="00791A98" w:rsidRPr="00993B22" w:rsidRDefault="008823B3" w:rsidP="00EA208D">
      <w:pPr>
        <w:pStyle w:val="ac"/>
        <w:numPr>
          <w:ilvl w:val="0"/>
          <w:numId w:val="6"/>
        </w:numPr>
        <w:tabs>
          <w:tab w:val="left" w:pos="426"/>
        </w:tabs>
        <w:ind w:left="0" w:firstLine="0"/>
        <w:jc w:val="both"/>
        <w:rPr>
          <w:szCs w:val="24"/>
        </w:rPr>
      </w:pPr>
      <w:r w:rsidRPr="00993B22">
        <w:rPr>
          <w:szCs w:val="24"/>
        </w:rPr>
        <w:t xml:space="preserve">Основные </w:t>
      </w:r>
      <w:r w:rsidR="00791A98" w:rsidRPr="00993B22">
        <w:rPr>
          <w:szCs w:val="24"/>
        </w:rPr>
        <w:t>трудности организации мега событий в развивающихся стра</w:t>
      </w:r>
      <w:r w:rsidRPr="00993B22">
        <w:rPr>
          <w:szCs w:val="24"/>
        </w:rPr>
        <w:t>нах</w:t>
      </w:r>
    </w:p>
    <w:p w:rsidR="00791A98" w:rsidRPr="00993B22" w:rsidRDefault="00791A98" w:rsidP="00EA208D">
      <w:pPr>
        <w:pStyle w:val="ac"/>
        <w:numPr>
          <w:ilvl w:val="0"/>
          <w:numId w:val="6"/>
        </w:numPr>
        <w:tabs>
          <w:tab w:val="left" w:pos="426"/>
        </w:tabs>
        <w:ind w:left="0" w:firstLine="0"/>
        <w:jc w:val="both"/>
        <w:rPr>
          <w:szCs w:val="24"/>
        </w:rPr>
      </w:pPr>
      <w:r w:rsidRPr="00993B22">
        <w:rPr>
          <w:szCs w:val="24"/>
        </w:rPr>
        <w:t xml:space="preserve">Мега </w:t>
      </w:r>
      <w:r w:rsidR="008823B3" w:rsidRPr="00993B22">
        <w:rPr>
          <w:szCs w:val="24"/>
        </w:rPr>
        <w:t>события</w:t>
      </w:r>
      <w:r w:rsidRPr="00993B22">
        <w:rPr>
          <w:szCs w:val="24"/>
        </w:rPr>
        <w:t xml:space="preserve"> как катализатор устойчивого развит</w:t>
      </w:r>
      <w:r w:rsidR="008823B3" w:rsidRPr="00993B22">
        <w:rPr>
          <w:szCs w:val="24"/>
        </w:rPr>
        <w:t>ия региона – миф или реальность?</w:t>
      </w:r>
    </w:p>
    <w:p w:rsidR="00791A98" w:rsidRPr="00993B22" w:rsidRDefault="008823B3" w:rsidP="00EA208D">
      <w:pPr>
        <w:pStyle w:val="ac"/>
        <w:numPr>
          <w:ilvl w:val="0"/>
          <w:numId w:val="6"/>
        </w:numPr>
        <w:tabs>
          <w:tab w:val="left" w:pos="426"/>
        </w:tabs>
        <w:ind w:left="0" w:firstLine="0"/>
        <w:jc w:val="both"/>
        <w:rPr>
          <w:szCs w:val="24"/>
        </w:rPr>
      </w:pPr>
      <w:r w:rsidRPr="00993B22">
        <w:rPr>
          <w:szCs w:val="24"/>
        </w:rPr>
        <w:t>В</w:t>
      </w:r>
      <w:r w:rsidR="00791A98" w:rsidRPr="00993B22">
        <w:rPr>
          <w:szCs w:val="24"/>
        </w:rPr>
        <w:t xml:space="preserve">ызовы и последствия </w:t>
      </w:r>
      <w:r w:rsidRPr="00993B22">
        <w:rPr>
          <w:szCs w:val="24"/>
        </w:rPr>
        <w:t>организации мега событий</w:t>
      </w:r>
    </w:p>
    <w:p w:rsidR="00791A98" w:rsidRPr="00993B22" w:rsidRDefault="009811A3" w:rsidP="00EA208D">
      <w:pPr>
        <w:pStyle w:val="ac"/>
        <w:numPr>
          <w:ilvl w:val="0"/>
          <w:numId w:val="6"/>
        </w:numPr>
        <w:tabs>
          <w:tab w:val="left" w:pos="426"/>
        </w:tabs>
        <w:ind w:left="0" w:firstLine="0"/>
        <w:jc w:val="both"/>
        <w:rPr>
          <w:szCs w:val="24"/>
        </w:rPr>
      </w:pPr>
      <w:r w:rsidRPr="00993B22">
        <w:rPr>
          <w:szCs w:val="24"/>
        </w:rPr>
        <w:t>П</w:t>
      </w:r>
      <w:r w:rsidR="00791A98" w:rsidRPr="00993B22">
        <w:rPr>
          <w:szCs w:val="24"/>
        </w:rPr>
        <w:t xml:space="preserve">оставленные цели – достигнутые результаты </w:t>
      </w:r>
      <w:proofErr w:type="spellStart"/>
      <w:r w:rsidR="00791A98" w:rsidRPr="00993B22">
        <w:rPr>
          <w:szCs w:val="24"/>
        </w:rPr>
        <w:t>социо</w:t>
      </w:r>
      <w:proofErr w:type="spellEnd"/>
      <w:r w:rsidR="00791A98" w:rsidRPr="00993B22">
        <w:rPr>
          <w:szCs w:val="24"/>
        </w:rPr>
        <w:t>-экономического развития региона.</w:t>
      </w:r>
    </w:p>
    <w:p w:rsidR="009811A3" w:rsidRPr="00993B22" w:rsidRDefault="009811A3" w:rsidP="009811A3">
      <w:pPr>
        <w:tabs>
          <w:tab w:val="left" w:pos="426"/>
        </w:tabs>
        <w:ind w:firstLine="0"/>
        <w:jc w:val="both"/>
        <w:rPr>
          <w:i/>
          <w:szCs w:val="24"/>
        </w:rPr>
      </w:pPr>
    </w:p>
    <w:p w:rsidR="009811A3" w:rsidRPr="00993B22" w:rsidRDefault="009811A3" w:rsidP="009811A3">
      <w:pPr>
        <w:tabs>
          <w:tab w:val="left" w:pos="426"/>
        </w:tabs>
        <w:ind w:firstLine="0"/>
        <w:jc w:val="both"/>
        <w:rPr>
          <w:szCs w:val="24"/>
          <w:lang w:val="en-US"/>
        </w:rPr>
      </w:pPr>
      <w:r w:rsidRPr="00993B22">
        <w:rPr>
          <w:i/>
          <w:szCs w:val="24"/>
        </w:rPr>
        <w:t>Рекомендуемая</w:t>
      </w:r>
      <w:r w:rsidRPr="00993B22">
        <w:rPr>
          <w:i/>
          <w:szCs w:val="24"/>
          <w:lang w:val="en-US"/>
        </w:rPr>
        <w:t xml:space="preserve"> </w:t>
      </w:r>
      <w:r w:rsidRPr="00993B22">
        <w:rPr>
          <w:i/>
          <w:szCs w:val="24"/>
        </w:rPr>
        <w:t>литература</w:t>
      </w:r>
      <w:r w:rsidRPr="00993B22">
        <w:rPr>
          <w:i/>
          <w:szCs w:val="24"/>
          <w:lang w:val="en-US"/>
        </w:rPr>
        <w:t xml:space="preserve"> </w:t>
      </w:r>
      <w:r w:rsidRPr="00993B22">
        <w:rPr>
          <w:i/>
          <w:szCs w:val="24"/>
        </w:rPr>
        <w:t>к</w:t>
      </w:r>
      <w:r w:rsidRPr="00993B22">
        <w:rPr>
          <w:i/>
          <w:szCs w:val="24"/>
          <w:lang w:val="en-US"/>
        </w:rPr>
        <w:t xml:space="preserve"> </w:t>
      </w:r>
      <w:r w:rsidRPr="00993B22">
        <w:rPr>
          <w:i/>
          <w:szCs w:val="24"/>
        </w:rPr>
        <w:t>семинару</w:t>
      </w:r>
      <w:r w:rsidRPr="00993B22">
        <w:rPr>
          <w:i/>
          <w:szCs w:val="24"/>
          <w:lang w:val="en-US"/>
        </w:rPr>
        <w:t xml:space="preserve"> №1:</w:t>
      </w:r>
    </w:p>
    <w:p w:rsidR="009811A3" w:rsidRPr="0093340E" w:rsidRDefault="009811A3" w:rsidP="00EA208D">
      <w:pPr>
        <w:pStyle w:val="ac"/>
        <w:numPr>
          <w:ilvl w:val="0"/>
          <w:numId w:val="27"/>
        </w:numPr>
        <w:tabs>
          <w:tab w:val="left" w:pos="567"/>
          <w:tab w:val="left" w:pos="709"/>
        </w:tabs>
        <w:spacing w:after="120"/>
        <w:ind w:left="360"/>
        <w:jc w:val="both"/>
        <w:rPr>
          <w:szCs w:val="24"/>
          <w:lang w:val="en-US"/>
        </w:rPr>
      </w:pPr>
      <w:proofErr w:type="spellStart"/>
      <w:r w:rsidRPr="0093340E">
        <w:rPr>
          <w:color w:val="222222"/>
          <w:szCs w:val="24"/>
          <w:shd w:val="clear" w:color="auto" w:fill="FFFFFF"/>
          <w:lang w:val="en-US"/>
        </w:rPr>
        <w:t>Baviskar</w:t>
      </w:r>
      <w:proofErr w:type="spellEnd"/>
      <w:r w:rsidRPr="0093340E">
        <w:rPr>
          <w:color w:val="222222"/>
          <w:szCs w:val="24"/>
          <w:shd w:val="clear" w:color="auto" w:fill="FFFFFF"/>
          <w:lang w:val="en-US"/>
        </w:rPr>
        <w:t xml:space="preserve"> A. Dreaming big: Spectacular events and the ‘world-class’ city: The Commonwealth games in Delhi //Leveraging Legacies from Sports Mega-Events: Concepts and Cases. – Palgrave Macmillan UK, 2014. – </w:t>
      </w:r>
      <w:proofErr w:type="gramStart"/>
      <w:r w:rsidRPr="0093340E">
        <w:rPr>
          <w:color w:val="222222"/>
          <w:szCs w:val="24"/>
          <w:shd w:val="clear" w:color="auto" w:fill="FFFFFF"/>
        </w:rPr>
        <w:t>С</w:t>
      </w:r>
      <w:r w:rsidRPr="0093340E">
        <w:rPr>
          <w:color w:val="222222"/>
          <w:szCs w:val="24"/>
          <w:shd w:val="clear" w:color="auto" w:fill="FFFFFF"/>
          <w:lang w:val="en-US"/>
        </w:rPr>
        <w:t>. 130</w:t>
      </w:r>
      <w:proofErr w:type="gramEnd"/>
      <w:r w:rsidRPr="0093340E">
        <w:rPr>
          <w:color w:val="222222"/>
          <w:szCs w:val="24"/>
          <w:shd w:val="clear" w:color="auto" w:fill="FFFFFF"/>
          <w:lang w:val="en-US"/>
        </w:rPr>
        <w:t>-141.</w:t>
      </w:r>
    </w:p>
    <w:p w:rsidR="009811A3" w:rsidRPr="0093340E" w:rsidRDefault="009811A3" w:rsidP="00EA208D">
      <w:pPr>
        <w:pStyle w:val="ac"/>
        <w:numPr>
          <w:ilvl w:val="0"/>
          <w:numId w:val="27"/>
        </w:numPr>
        <w:tabs>
          <w:tab w:val="left" w:pos="567"/>
          <w:tab w:val="left" w:pos="709"/>
        </w:tabs>
        <w:spacing w:after="120"/>
        <w:ind w:left="360"/>
        <w:jc w:val="both"/>
        <w:rPr>
          <w:szCs w:val="24"/>
          <w:lang w:val="en-US"/>
        </w:rPr>
      </w:pPr>
      <w:proofErr w:type="spellStart"/>
      <w:r w:rsidRPr="0093340E">
        <w:rPr>
          <w:color w:val="222222"/>
          <w:szCs w:val="24"/>
          <w:shd w:val="clear" w:color="auto" w:fill="FFFFFF"/>
          <w:lang w:val="en-US"/>
        </w:rPr>
        <w:t>Brannagan</w:t>
      </w:r>
      <w:proofErr w:type="spellEnd"/>
      <w:r w:rsidRPr="0093340E">
        <w:rPr>
          <w:color w:val="222222"/>
          <w:szCs w:val="24"/>
          <w:shd w:val="clear" w:color="auto" w:fill="FFFFFF"/>
          <w:lang w:val="en-US"/>
        </w:rPr>
        <w:t xml:space="preserve"> P. M., </w:t>
      </w:r>
      <w:proofErr w:type="spellStart"/>
      <w:r w:rsidRPr="0093340E">
        <w:rPr>
          <w:color w:val="222222"/>
          <w:szCs w:val="24"/>
          <w:shd w:val="clear" w:color="auto" w:fill="FFFFFF"/>
          <w:lang w:val="en-US"/>
        </w:rPr>
        <w:t>Giulianotti</w:t>
      </w:r>
      <w:proofErr w:type="spellEnd"/>
      <w:r w:rsidRPr="0093340E">
        <w:rPr>
          <w:color w:val="222222"/>
          <w:szCs w:val="24"/>
          <w:shd w:val="clear" w:color="auto" w:fill="FFFFFF"/>
          <w:lang w:val="en-US"/>
        </w:rPr>
        <w:t xml:space="preserve"> R. Soft power and soft disempowerment: Qatar, global sport and football’s 2022 World Cup finals //Leisure studies. – 2015. – </w:t>
      </w:r>
      <w:r w:rsidRPr="0093340E">
        <w:rPr>
          <w:color w:val="222222"/>
          <w:szCs w:val="24"/>
          <w:shd w:val="clear" w:color="auto" w:fill="FFFFFF"/>
        </w:rPr>
        <w:t>Т</w:t>
      </w:r>
      <w:r w:rsidRPr="0093340E">
        <w:rPr>
          <w:color w:val="222222"/>
          <w:szCs w:val="24"/>
          <w:shd w:val="clear" w:color="auto" w:fill="FFFFFF"/>
          <w:lang w:val="en-US"/>
        </w:rPr>
        <w:t xml:space="preserve">. 34. – №. 6. – </w:t>
      </w:r>
      <w:r w:rsidRPr="0093340E">
        <w:rPr>
          <w:color w:val="222222"/>
          <w:szCs w:val="24"/>
          <w:shd w:val="clear" w:color="auto" w:fill="FFFFFF"/>
        </w:rPr>
        <w:t>С</w:t>
      </w:r>
      <w:r w:rsidRPr="0093340E">
        <w:rPr>
          <w:color w:val="222222"/>
          <w:szCs w:val="24"/>
          <w:shd w:val="clear" w:color="auto" w:fill="FFFFFF"/>
          <w:lang w:val="en-US"/>
        </w:rPr>
        <w:t>. 703-719.</w:t>
      </w:r>
    </w:p>
    <w:p w:rsidR="009811A3" w:rsidRPr="0093340E" w:rsidRDefault="009811A3" w:rsidP="00EA208D">
      <w:pPr>
        <w:pStyle w:val="ac"/>
        <w:numPr>
          <w:ilvl w:val="0"/>
          <w:numId w:val="27"/>
        </w:numPr>
        <w:tabs>
          <w:tab w:val="left" w:pos="567"/>
          <w:tab w:val="left" w:pos="709"/>
        </w:tabs>
        <w:spacing w:after="120"/>
        <w:ind w:left="360"/>
        <w:jc w:val="both"/>
        <w:rPr>
          <w:color w:val="222222"/>
          <w:szCs w:val="24"/>
          <w:shd w:val="clear" w:color="auto" w:fill="FFFFFF"/>
          <w:lang w:val="en-US"/>
        </w:rPr>
      </w:pPr>
      <w:proofErr w:type="gramStart"/>
      <w:r w:rsidRPr="0093340E">
        <w:rPr>
          <w:color w:val="222222"/>
          <w:szCs w:val="24"/>
          <w:shd w:val="clear" w:color="auto" w:fill="FFFFFF"/>
          <w:lang w:val="en-US"/>
        </w:rPr>
        <w:t>de</w:t>
      </w:r>
      <w:proofErr w:type="gramEnd"/>
      <w:r w:rsidRPr="0093340E">
        <w:rPr>
          <w:color w:val="222222"/>
          <w:szCs w:val="24"/>
          <w:shd w:val="clear" w:color="auto" w:fill="FFFFFF"/>
          <w:lang w:val="en-US"/>
        </w:rPr>
        <w:t xml:space="preserve"> La </w:t>
      </w:r>
      <w:proofErr w:type="spellStart"/>
      <w:r w:rsidRPr="0093340E">
        <w:rPr>
          <w:color w:val="222222"/>
          <w:szCs w:val="24"/>
          <w:shd w:val="clear" w:color="auto" w:fill="FFFFFF"/>
          <w:lang w:val="en-US"/>
        </w:rPr>
        <w:t>Barre</w:t>
      </w:r>
      <w:proofErr w:type="spellEnd"/>
      <w:r w:rsidRPr="0093340E">
        <w:rPr>
          <w:color w:val="222222"/>
          <w:szCs w:val="24"/>
          <w:shd w:val="clear" w:color="auto" w:fill="FFFFFF"/>
          <w:lang w:val="en-US"/>
        </w:rPr>
        <w:t xml:space="preserve"> J. Future shock: mega-events in Rio de Janeiro //Leisure Studies. – 2016. – </w:t>
      </w:r>
      <w:r w:rsidRPr="0093340E">
        <w:rPr>
          <w:color w:val="222222"/>
          <w:szCs w:val="24"/>
          <w:shd w:val="clear" w:color="auto" w:fill="FFFFFF"/>
        </w:rPr>
        <w:t>Т</w:t>
      </w:r>
      <w:r w:rsidRPr="0093340E">
        <w:rPr>
          <w:color w:val="222222"/>
          <w:szCs w:val="24"/>
          <w:shd w:val="clear" w:color="auto" w:fill="FFFFFF"/>
          <w:lang w:val="en-US"/>
        </w:rPr>
        <w:t xml:space="preserve">. 35. – №. 3. – </w:t>
      </w:r>
      <w:r w:rsidRPr="0093340E">
        <w:rPr>
          <w:color w:val="222222"/>
          <w:szCs w:val="24"/>
          <w:shd w:val="clear" w:color="auto" w:fill="FFFFFF"/>
        </w:rPr>
        <w:t>С</w:t>
      </w:r>
      <w:r w:rsidRPr="0093340E">
        <w:rPr>
          <w:color w:val="222222"/>
          <w:szCs w:val="24"/>
          <w:shd w:val="clear" w:color="auto" w:fill="FFFFFF"/>
          <w:lang w:val="en-US"/>
        </w:rPr>
        <w:t>. 352-368.</w:t>
      </w:r>
    </w:p>
    <w:p w:rsidR="009811A3" w:rsidRPr="0093340E" w:rsidRDefault="009811A3" w:rsidP="00EA208D">
      <w:pPr>
        <w:pStyle w:val="ac"/>
        <w:numPr>
          <w:ilvl w:val="0"/>
          <w:numId w:val="27"/>
        </w:numPr>
        <w:tabs>
          <w:tab w:val="left" w:pos="567"/>
          <w:tab w:val="left" w:pos="709"/>
        </w:tabs>
        <w:spacing w:after="120"/>
        <w:ind w:left="360"/>
        <w:jc w:val="both"/>
        <w:rPr>
          <w:color w:val="222222"/>
          <w:szCs w:val="24"/>
          <w:shd w:val="clear" w:color="auto" w:fill="FFFFFF"/>
          <w:lang w:val="en-US"/>
        </w:rPr>
      </w:pPr>
      <w:r w:rsidRPr="0093340E">
        <w:rPr>
          <w:color w:val="222222"/>
          <w:szCs w:val="24"/>
          <w:shd w:val="clear" w:color="auto" w:fill="FFFFFF"/>
          <w:lang w:val="en-US"/>
        </w:rPr>
        <w:t xml:space="preserve">Li S. N., Blake A., Thomas R. Modelling the economic impact of sports events: The case of the Beijing Olympics //Economic Modelling. – 2013. – </w:t>
      </w:r>
      <w:r w:rsidRPr="0093340E">
        <w:rPr>
          <w:color w:val="222222"/>
          <w:szCs w:val="24"/>
          <w:shd w:val="clear" w:color="auto" w:fill="FFFFFF"/>
        </w:rPr>
        <w:t>Т</w:t>
      </w:r>
      <w:r w:rsidRPr="0093340E">
        <w:rPr>
          <w:color w:val="222222"/>
          <w:szCs w:val="24"/>
          <w:shd w:val="clear" w:color="auto" w:fill="FFFFFF"/>
          <w:lang w:val="en-US"/>
        </w:rPr>
        <w:t xml:space="preserve">. 30. – </w:t>
      </w:r>
      <w:proofErr w:type="gramStart"/>
      <w:r w:rsidRPr="0093340E">
        <w:rPr>
          <w:color w:val="222222"/>
          <w:szCs w:val="24"/>
          <w:shd w:val="clear" w:color="auto" w:fill="FFFFFF"/>
        </w:rPr>
        <w:t>С</w:t>
      </w:r>
      <w:r w:rsidRPr="0093340E">
        <w:rPr>
          <w:color w:val="222222"/>
          <w:szCs w:val="24"/>
          <w:shd w:val="clear" w:color="auto" w:fill="FFFFFF"/>
          <w:lang w:val="en-US"/>
        </w:rPr>
        <w:t>. 235</w:t>
      </w:r>
      <w:proofErr w:type="gramEnd"/>
      <w:r w:rsidRPr="0093340E">
        <w:rPr>
          <w:color w:val="222222"/>
          <w:szCs w:val="24"/>
          <w:shd w:val="clear" w:color="auto" w:fill="FFFFFF"/>
          <w:lang w:val="en-US"/>
        </w:rPr>
        <w:t>-244.</w:t>
      </w:r>
    </w:p>
    <w:p w:rsidR="008823B3" w:rsidRPr="0093340E" w:rsidRDefault="008823B3" w:rsidP="00EA208D">
      <w:pPr>
        <w:pStyle w:val="ac"/>
        <w:numPr>
          <w:ilvl w:val="0"/>
          <w:numId w:val="27"/>
        </w:numPr>
        <w:tabs>
          <w:tab w:val="left" w:pos="426"/>
        </w:tabs>
        <w:ind w:left="360"/>
        <w:jc w:val="both"/>
        <w:rPr>
          <w:szCs w:val="24"/>
          <w:lang w:val="en-US"/>
        </w:rPr>
      </w:pPr>
      <w:r w:rsidRPr="0093340E">
        <w:rPr>
          <w:color w:val="222222"/>
          <w:szCs w:val="24"/>
          <w:shd w:val="clear" w:color="auto" w:fill="FFFFFF"/>
          <w:lang w:val="en-US"/>
        </w:rPr>
        <w:t xml:space="preserve">Li S. N., McCabe S. Measuring the Socio‐Economic Legacies of Mega‐events: Concepts, Propositions and Indicators //International Journal of Tourism Research. – 2013. – </w:t>
      </w:r>
      <w:r w:rsidRPr="0093340E">
        <w:rPr>
          <w:color w:val="222222"/>
          <w:szCs w:val="24"/>
          <w:shd w:val="clear" w:color="auto" w:fill="FFFFFF"/>
        </w:rPr>
        <w:t>Т</w:t>
      </w:r>
      <w:r w:rsidRPr="0093340E">
        <w:rPr>
          <w:color w:val="222222"/>
          <w:szCs w:val="24"/>
          <w:shd w:val="clear" w:color="auto" w:fill="FFFFFF"/>
          <w:lang w:val="en-US"/>
        </w:rPr>
        <w:t xml:space="preserve">. 15. – №. 4. – </w:t>
      </w:r>
      <w:r w:rsidRPr="0093340E">
        <w:rPr>
          <w:color w:val="222222"/>
          <w:szCs w:val="24"/>
          <w:shd w:val="clear" w:color="auto" w:fill="FFFFFF"/>
        </w:rPr>
        <w:t>С</w:t>
      </w:r>
      <w:r w:rsidRPr="0093340E">
        <w:rPr>
          <w:color w:val="222222"/>
          <w:szCs w:val="24"/>
          <w:shd w:val="clear" w:color="auto" w:fill="FFFFFF"/>
          <w:lang w:val="en-US"/>
        </w:rPr>
        <w:t>. 388-402.</w:t>
      </w:r>
    </w:p>
    <w:p w:rsidR="009811A3" w:rsidRPr="0093340E" w:rsidRDefault="009811A3" w:rsidP="00EA208D">
      <w:pPr>
        <w:pStyle w:val="ac"/>
        <w:numPr>
          <w:ilvl w:val="0"/>
          <w:numId w:val="27"/>
        </w:numPr>
        <w:tabs>
          <w:tab w:val="left" w:pos="426"/>
        </w:tabs>
        <w:ind w:left="360"/>
        <w:jc w:val="both"/>
        <w:rPr>
          <w:szCs w:val="24"/>
          <w:lang w:val="en-US"/>
        </w:rPr>
      </w:pPr>
      <w:r w:rsidRPr="0093340E">
        <w:rPr>
          <w:szCs w:val="24"/>
          <w:lang w:val="en-US"/>
        </w:rPr>
        <w:t xml:space="preserve">Sustainable mega-events in developing countries experiences and insights from host cities In South Africa, India and Brazil. Report by </w:t>
      </w:r>
      <w:proofErr w:type="spellStart"/>
      <w:r w:rsidRPr="0093340E">
        <w:rPr>
          <w:szCs w:val="24"/>
          <w:lang w:val="en-US"/>
        </w:rPr>
        <w:t>Konrad</w:t>
      </w:r>
      <w:proofErr w:type="spellEnd"/>
      <w:r w:rsidRPr="0093340E">
        <w:rPr>
          <w:szCs w:val="24"/>
          <w:lang w:val="en-US"/>
        </w:rPr>
        <w:t>-Adenauer-</w:t>
      </w:r>
      <w:proofErr w:type="spellStart"/>
      <w:r w:rsidRPr="0093340E">
        <w:rPr>
          <w:szCs w:val="24"/>
          <w:lang w:val="en-US"/>
        </w:rPr>
        <w:t>Stiftung</w:t>
      </w:r>
      <w:proofErr w:type="spellEnd"/>
      <w:r w:rsidRPr="0093340E">
        <w:rPr>
          <w:szCs w:val="24"/>
          <w:lang w:val="en-US"/>
        </w:rPr>
        <w:t>. Ed. K. Ackermann, 2011.</w:t>
      </w:r>
    </w:p>
    <w:p w:rsidR="00AC1D04" w:rsidRPr="009811A3" w:rsidRDefault="00AC1D04" w:rsidP="00AC1D04">
      <w:pPr>
        <w:tabs>
          <w:tab w:val="left" w:pos="426"/>
        </w:tabs>
        <w:ind w:firstLine="0"/>
        <w:jc w:val="both"/>
        <w:rPr>
          <w:i/>
          <w:szCs w:val="24"/>
          <w:lang w:val="en-US"/>
        </w:rPr>
      </w:pPr>
    </w:p>
    <w:p w:rsidR="00ED6607" w:rsidRPr="00F736BF" w:rsidRDefault="00ED6607" w:rsidP="00AC1D04">
      <w:pPr>
        <w:tabs>
          <w:tab w:val="left" w:pos="426"/>
        </w:tabs>
        <w:ind w:firstLine="0"/>
        <w:jc w:val="both"/>
        <w:rPr>
          <w:i/>
          <w:szCs w:val="24"/>
          <w:lang w:val="en-US"/>
        </w:rPr>
      </w:pPr>
      <w:r w:rsidRPr="00F736BF">
        <w:rPr>
          <w:i/>
          <w:szCs w:val="24"/>
        </w:rPr>
        <w:t>Рекомендуемая</w:t>
      </w:r>
      <w:r w:rsidRPr="00F736BF">
        <w:rPr>
          <w:i/>
          <w:szCs w:val="24"/>
          <w:lang w:val="en-US"/>
        </w:rPr>
        <w:t xml:space="preserve"> </w:t>
      </w:r>
      <w:r w:rsidRPr="00F736BF">
        <w:rPr>
          <w:i/>
          <w:szCs w:val="24"/>
        </w:rPr>
        <w:t>литература</w:t>
      </w:r>
      <w:r w:rsidRPr="00F736BF">
        <w:rPr>
          <w:i/>
          <w:szCs w:val="24"/>
          <w:lang w:val="en-US"/>
        </w:rPr>
        <w:t xml:space="preserve"> </w:t>
      </w:r>
      <w:r w:rsidRPr="00F736BF">
        <w:rPr>
          <w:i/>
          <w:szCs w:val="24"/>
        </w:rPr>
        <w:t>по</w:t>
      </w:r>
      <w:r w:rsidRPr="00F736BF">
        <w:rPr>
          <w:i/>
          <w:szCs w:val="24"/>
          <w:lang w:val="en-US"/>
        </w:rPr>
        <w:t xml:space="preserve"> </w:t>
      </w:r>
      <w:r w:rsidRPr="00F736BF">
        <w:rPr>
          <w:i/>
          <w:szCs w:val="24"/>
        </w:rPr>
        <w:t>теме</w:t>
      </w:r>
      <w:r w:rsidRPr="00F736BF">
        <w:rPr>
          <w:i/>
          <w:szCs w:val="24"/>
          <w:lang w:val="en-US"/>
        </w:rPr>
        <w:t xml:space="preserve"> №2:</w:t>
      </w:r>
    </w:p>
    <w:p w:rsidR="006638E6" w:rsidRPr="00F736BF" w:rsidRDefault="00791A98" w:rsidP="00EA208D">
      <w:pPr>
        <w:pStyle w:val="Default"/>
        <w:numPr>
          <w:ilvl w:val="0"/>
          <w:numId w:val="7"/>
        </w:numPr>
        <w:tabs>
          <w:tab w:val="left" w:pos="426"/>
        </w:tabs>
        <w:ind w:left="0" w:firstLine="0"/>
        <w:jc w:val="both"/>
        <w:rPr>
          <w:lang w:val="en-US"/>
        </w:rPr>
      </w:pPr>
      <w:proofErr w:type="spellStart"/>
      <w:r w:rsidRPr="00F736BF">
        <w:rPr>
          <w:lang w:val="en-US"/>
        </w:rPr>
        <w:t>Bergsgard</w:t>
      </w:r>
      <w:proofErr w:type="spellEnd"/>
      <w:r w:rsidRPr="00F736BF">
        <w:rPr>
          <w:lang w:val="en-US"/>
        </w:rPr>
        <w:t xml:space="preserve">, N.A., </w:t>
      </w:r>
      <w:proofErr w:type="spellStart"/>
      <w:r w:rsidRPr="00F736BF">
        <w:rPr>
          <w:lang w:val="en-US"/>
        </w:rPr>
        <w:t>Jøsendal</w:t>
      </w:r>
      <w:proofErr w:type="spellEnd"/>
      <w:r w:rsidRPr="00F736BF">
        <w:rPr>
          <w:lang w:val="en-US"/>
        </w:rPr>
        <w:t xml:space="preserve">, K. &amp; Garcia, B. (2010) ‘A cultural mega event’s impact on innovative capabilities in art production: the results of Stavanger being the European capital of culture in 2008’, </w:t>
      </w:r>
      <w:r w:rsidRPr="00F736BF">
        <w:rPr>
          <w:i/>
          <w:iCs/>
          <w:lang w:val="en-US"/>
        </w:rPr>
        <w:t>International Journal of Innovation and Regional Development,</w:t>
      </w:r>
      <w:r w:rsidRPr="00F736BF">
        <w:rPr>
          <w:lang w:val="en-US"/>
        </w:rPr>
        <w:t xml:space="preserve"> (</w:t>
      </w:r>
      <w:proofErr w:type="spellStart"/>
      <w:r w:rsidRPr="00F736BF">
        <w:rPr>
          <w:lang w:val="en-US"/>
        </w:rPr>
        <w:t>vol</w:t>
      </w:r>
      <w:proofErr w:type="spellEnd"/>
      <w:r w:rsidRPr="00F736BF">
        <w:rPr>
          <w:lang w:val="en-US"/>
        </w:rPr>
        <w:t xml:space="preserve"> 2, n 4) (pp 353-371)</w:t>
      </w:r>
    </w:p>
    <w:p w:rsidR="00791A98" w:rsidRPr="00F736BF" w:rsidRDefault="00791A98" w:rsidP="00EA208D">
      <w:pPr>
        <w:pStyle w:val="Default"/>
        <w:numPr>
          <w:ilvl w:val="0"/>
          <w:numId w:val="7"/>
        </w:numPr>
        <w:tabs>
          <w:tab w:val="left" w:pos="426"/>
        </w:tabs>
        <w:ind w:left="0" w:firstLine="0"/>
        <w:jc w:val="both"/>
        <w:rPr>
          <w:bCs/>
        </w:rPr>
      </w:pPr>
      <w:r w:rsidRPr="00F736BF">
        <w:rPr>
          <w:lang w:val="en-US"/>
        </w:rPr>
        <w:t xml:space="preserve">Garcia, B. (2012) ‘The Cultural Olympiad’, in: </w:t>
      </w:r>
      <w:proofErr w:type="spellStart"/>
      <w:r w:rsidRPr="00F736BF">
        <w:rPr>
          <w:lang w:val="en-US"/>
        </w:rPr>
        <w:t>Girginov</w:t>
      </w:r>
      <w:proofErr w:type="spellEnd"/>
      <w:r w:rsidRPr="00F736BF">
        <w:rPr>
          <w:lang w:val="en-US"/>
        </w:rPr>
        <w:t>, V. (</w:t>
      </w:r>
      <w:proofErr w:type="spellStart"/>
      <w:proofErr w:type="gramStart"/>
      <w:r w:rsidRPr="00F736BF">
        <w:rPr>
          <w:lang w:val="en-US"/>
        </w:rPr>
        <w:t>ed</w:t>
      </w:r>
      <w:proofErr w:type="spellEnd"/>
      <w:proofErr w:type="gramEnd"/>
      <w:r w:rsidRPr="00F736BF">
        <w:rPr>
          <w:lang w:val="en-US"/>
        </w:rPr>
        <w:t xml:space="preserve">) </w:t>
      </w:r>
      <w:r w:rsidRPr="00F736BF">
        <w:rPr>
          <w:rStyle w:val="af4"/>
          <w:b w:val="0"/>
          <w:i/>
          <w:iCs/>
          <w:lang w:val="en-US"/>
        </w:rPr>
        <w:t>Bidding, Delivering and Engaging with the Olympics</w:t>
      </w:r>
      <w:r w:rsidRPr="00F736BF">
        <w:rPr>
          <w:b/>
          <w:lang w:val="en-US"/>
        </w:rPr>
        <w:t>.</w:t>
      </w:r>
      <w:r w:rsidRPr="00F736BF">
        <w:rPr>
          <w:lang w:val="en-US"/>
        </w:rPr>
        <w:t xml:space="preserve"> </w:t>
      </w:r>
      <w:proofErr w:type="spellStart"/>
      <w:r w:rsidRPr="00F736BF">
        <w:t>London</w:t>
      </w:r>
      <w:proofErr w:type="spellEnd"/>
      <w:r w:rsidRPr="00F736BF">
        <w:t xml:space="preserve">: </w:t>
      </w:r>
      <w:proofErr w:type="spellStart"/>
      <w:r w:rsidRPr="00F736BF">
        <w:t>Routledge</w:t>
      </w:r>
      <w:proofErr w:type="spellEnd"/>
      <w:r w:rsidRPr="00F736BF">
        <w:t xml:space="preserve"> </w:t>
      </w:r>
      <w:r w:rsidRPr="00F736BF">
        <w:rPr>
          <w:bCs/>
        </w:rPr>
        <w:t>(</w:t>
      </w:r>
      <w:proofErr w:type="spellStart"/>
      <w:r w:rsidRPr="00F736BF">
        <w:t>pp</w:t>
      </w:r>
      <w:proofErr w:type="spellEnd"/>
      <w:r w:rsidRPr="00F736BF">
        <w:t>. 199-214</w:t>
      </w:r>
      <w:r w:rsidRPr="00F736BF">
        <w:rPr>
          <w:bCs/>
        </w:rPr>
        <w:t>)</w:t>
      </w:r>
    </w:p>
    <w:p w:rsidR="00791A98" w:rsidRPr="00F736BF" w:rsidRDefault="009811A3" w:rsidP="00EA208D">
      <w:pPr>
        <w:pStyle w:val="Default"/>
        <w:numPr>
          <w:ilvl w:val="0"/>
          <w:numId w:val="7"/>
        </w:numPr>
        <w:tabs>
          <w:tab w:val="left" w:pos="426"/>
        </w:tabs>
        <w:ind w:left="0" w:firstLine="0"/>
        <w:jc w:val="both"/>
        <w:rPr>
          <w:bCs/>
          <w:lang w:val="en-US"/>
        </w:rPr>
      </w:pPr>
      <w:r w:rsidRPr="00F736BF">
        <w:rPr>
          <w:rFonts w:eastAsia="Times New Roman"/>
          <w:lang w:val="en-US" w:eastAsia="ru-RU"/>
        </w:rPr>
        <w:lastRenderedPageBreak/>
        <w:t>Garcia B</w:t>
      </w:r>
      <w:proofErr w:type="gramStart"/>
      <w:r w:rsidRPr="00F736BF">
        <w:rPr>
          <w:rFonts w:eastAsia="Times New Roman"/>
          <w:lang w:val="en-US" w:eastAsia="ru-RU"/>
        </w:rPr>
        <w:t>,.</w:t>
      </w:r>
      <w:proofErr w:type="gramEnd"/>
      <w:r w:rsidRPr="00F736BF">
        <w:rPr>
          <w:rFonts w:eastAsia="Times New Roman"/>
          <w:lang w:val="en-US" w:eastAsia="ru-RU"/>
        </w:rPr>
        <w:t xml:space="preserve"> Cox T.  </w:t>
      </w:r>
      <w:r w:rsidRPr="00F736BF">
        <w:rPr>
          <w:i/>
          <w:lang w:val="en-US"/>
        </w:rPr>
        <w:t xml:space="preserve">Directorate </w:t>
      </w:r>
      <w:proofErr w:type="gramStart"/>
      <w:r w:rsidRPr="00F736BF">
        <w:rPr>
          <w:i/>
          <w:lang w:val="en-US"/>
        </w:rPr>
        <w:t>General  For</w:t>
      </w:r>
      <w:proofErr w:type="gramEnd"/>
      <w:r w:rsidRPr="00F736BF">
        <w:rPr>
          <w:i/>
          <w:lang w:val="en-US"/>
        </w:rPr>
        <w:t xml:space="preserve"> Internal </w:t>
      </w:r>
      <w:proofErr w:type="spellStart"/>
      <w:r w:rsidRPr="00F736BF">
        <w:rPr>
          <w:i/>
          <w:lang w:val="en-US"/>
        </w:rPr>
        <w:t>Policie</w:t>
      </w:r>
      <w:proofErr w:type="spellEnd"/>
      <w:r w:rsidRPr="00F736BF">
        <w:rPr>
          <w:i/>
          <w:lang w:val="en-US"/>
        </w:rPr>
        <w:t xml:space="preserve"> S Policy Department B: Structural And </w:t>
      </w:r>
      <w:proofErr w:type="spellStart"/>
      <w:r w:rsidRPr="00F736BF">
        <w:rPr>
          <w:i/>
          <w:lang w:val="en-US"/>
        </w:rPr>
        <w:t>Cohes</w:t>
      </w:r>
      <w:proofErr w:type="spellEnd"/>
      <w:r w:rsidRPr="00F736BF">
        <w:rPr>
          <w:i/>
          <w:lang w:val="en-US"/>
        </w:rPr>
        <w:t xml:space="preserve"> Ion Policies Culture And Education European Capitals Of Culture : Success Strategies And  Long - Term Effects. </w:t>
      </w:r>
      <w:r w:rsidRPr="00F736BF">
        <w:rPr>
          <w:lang w:val="en-US"/>
        </w:rPr>
        <w:t xml:space="preserve">European Union, 2013. </w:t>
      </w:r>
      <w:hyperlink r:id="rId17" w:history="1">
        <w:r w:rsidRPr="00F736BF">
          <w:rPr>
            <w:rStyle w:val="a5"/>
            <w:lang w:val="en-US"/>
          </w:rPr>
          <w:t>http://www.europarl.europa.eu/RegData/etudes/etudes/join/2013/513985/IPOL-CULT_ET%282013%29513985_EN.pdf</w:t>
        </w:r>
      </w:hyperlink>
      <w:r w:rsidR="00791A98" w:rsidRPr="00F736BF">
        <w:rPr>
          <w:bCs/>
          <w:lang w:val="en-US"/>
        </w:rPr>
        <w:t xml:space="preserve">DEBATE | </w:t>
      </w:r>
      <w:proofErr w:type="gramStart"/>
      <w:r w:rsidR="00791A98" w:rsidRPr="00F736BF">
        <w:rPr>
          <w:bCs/>
          <w:lang w:val="en-US"/>
        </w:rPr>
        <w:t>On</w:t>
      </w:r>
      <w:proofErr w:type="gramEnd"/>
      <w:r w:rsidR="00791A98" w:rsidRPr="00F736BF">
        <w:rPr>
          <w:bCs/>
          <w:lang w:val="en-US"/>
        </w:rPr>
        <w:t xml:space="preserve"> the need for both ‘black’ and ‘white’ narratives around mega-event impacts. by Beatriz Garcia on August 30, 2016</w:t>
      </w:r>
      <w:r w:rsidR="00791A98" w:rsidRPr="00F736BF">
        <w:rPr>
          <w:bCs/>
          <w:lang w:val="en-US"/>
        </w:rPr>
        <w:tab/>
        <w:t xml:space="preserve"> </w:t>
      </w:r>
      <w:hyperlink r:id="rId18" w:history="1">
        <w:r w:rsidR="00791A98" w:rsidRPr="00F736BF">
          <w:rPr>
            <w:rStyle w:val="a5"/>
            <w:bCs/>
            <w:lang w:val="en-US"/>
          </w:rPr>
          <w:t>http://www.beatrizgarcia.net/?p=1667</w:t>
        </w:r>
      </w:hyperlink>
      <w:r w:rsidR="00791A98" w:rsidRPr="00F736BF">
        <w:rPr>
          <w:bCs/>
          <w:lang w:val="en-US"/>
        </w:rPr>
        <w:t xml:space="preserve"> </w:t>
      </w:r>
    </w:p>
    <w:p w:rsidR="009811A3" w:rsidRDefault="006638E6" w:rsidP="00EA208D">
      <w:pPr>
        <w:pStyle w:val="Default"/>
        <w:numPr>
          <w:ilvl w:val="0"/>
          <w:numId w:val="7"/>
        </w:numPr>
        <w:tabs>
          <w:tab w:val="left" w:pos="426"/>
        </w:tabs>
        <w:ind w:left="0" w:firstLine="0"/>
        <w:jc w:val="both"/>
        <w:rPr>
          <w:lang w:val="en-US"/>
        </w:rPr>
      </w:pPr>
      <w:r w:rsidRPr="00F736BF">
        <w:rPr>
          <w:lang w:val="en-US"/>
        </w:rPr>
        <w:t xml:space="preserve">Department for Culture, Media and Sport. </w:t>
      </w:r>
      <w:proofErr w:type="spellStart"/>
      <w:r w:rsidRPr="00F736BF">
        <w:rPr>
          <w:lang w:val="en-US"/>
        </w:rPr>
        <w:t>Centres</w:t>
      </w:r>
      <w:proofErr w:type="spellEnd"/>
      <w:r w:rsidRPr="00F736BF">
        <w:rPr>
          <w:lang w:val="en-US"/>
        </w:rPr>
        <w:t xml:space="preserve"> for social change: Museums, galleries and archives for all. Policy guidance on social inclusion for DCMS funded and local authority museums, galleries and archived in England. London: DCMS. 2000 </w:t>
      </w:r>
    </w:p>
    <w:p w:rsidR="009811A3" w:rsidRDefault="009811A3" w:rsidP="00EA208D">
      <w:pPr>
        <w:pStyle w:val="Default"/>
        <w:numPr>
          <w:ilvl w:val="0"/>
          <w:numId w:val="7"/>
        </w:numPr>
        <w:tabs>
          <w:tab w:val="left" w:pos="426"/>
        </w:tabs>
        <w:ind w:left="0" w:firstLine="0"/>
        <w:jc w:val="both"/>
        <w:rPr>
          <w:lang w:val="en-US"/>
        </w:rPr>
      </w:pPr>
      <w:r w:rsidRPr="009811A3">
        <w:rPr>
          <w:lang w:val="en-US"/>
        </w:rPr>
        <w:t>Hall M. Sustainable mega-events: beyond the myth of balanced approaches to mega-­event sustainability c. Event management, vol. 16, pp. 119–131.</w:t>
      </w:r>
    </w:p>
    <w:p w:rsidR="009811A3" w:rsidRPr="009811A3" w:rsidRDefault="009811A3" w:rsidP="00EA208D">
      <w:pPr>
        <w:pStyle w:val="Default"/>
        <w:numPr>
          <w:ilvl w:val="0"/>
          <w:numId w:val="7"/>
        </w:numPr>
        <w:tabs>
          <w:tab w:val="left" w:pos="426"/>
        </w:tabs>
        <w:ind w:left="0" w:firstLine="0"/>
        <w:jc w:val="both"/>
        <w:rPr>
          <w:lang w:val="en-US"/>
        </w:rPr>
      </w:pPr>
      <w:proofErr w:type="spellStart"/>
      <w:r w:rsidRPr="009811A3">
        <w:rPr>
          <w:lang w:val="en-US"/>
        </w:rPr>
        <w:t>Preuss</w:t>
      </w:r>
      <w:proofErr w:type="spellEnd"/>
      <w:r w:rsidRPr="009811A3">
        <w:rPr>
          <w:lang w:val="en-US"/>
        </w:rPr>
        <w:t xml:space="preserve"> H. (2007) </w:t>
      </w:r>
      <w:proofErr w:type="gramStart"/>
      <w:r w:rsidRPr="009811A3">
        <w:rPr>
          <w:lang w:val="en-US"/>
        </w:rPr>
        <w:t>The</w:t>
      </w:r>
      <w:proofErr w:type="gramEnd"/>
      <w:r w:rsidRPr="009811A3">
        <w:rPr>
          <w:lang w:val="en-US"/>
        </w:rPr>
        <w:t xml:space="preserve"> </w:t>
      </w:r>
      <w:proofErr w:type="spellStart"/>
      <w:r w:rsidRPr="009811A3">
        <w:rPr>
          <w:lang w:val="en-US"/>
        </w:rPr>
        <w:t>Conceptualisation</w:t>
      </w:r>
      <w:proofErr w:type="spellEnd"/>
      <w:r w:rsidRPr="009811A3">
        <w:rPr>
          <w:lang w:val="en-US"/>
        </w:rPr>
        <w:t xml:space="preserve"> and Measurement of Mega Sport Event Legacies, Journal of Sport &amp; Tourism, 12:3-4, 207-228.</w:t>
      </w:r>
    </w:p>
    <w:p w:rsidR="00791A98" w:rsidRPr="00F736BF" w:rsidRDefault="00791A98" w:rsidP="00EA208D">
      <w:pPr>
        <w:pStyle w:val="Default"/>
        <w:numPr>
          <w:ilvl w:val="0"/>
          <w:numId w:val="7"/>
        </w:numPr>
        <w:tabs>
          <w:tab w:val="left" w:pos="426"/>
        </w:tabs>
        <w:ind w:left="0" w:firstLine="0"/>
        <w:jc w:val="both"/>
      </w:pPr>
      <w:r w:rsidRPr="00F736BF">
        <w:rPr>
          <w:lang w:val="en-US"/>
        </w:rPr>
        <w:t xml:space="preserve">Simeon Yates, Richard Evans, Mike Jones, </w:t>
      </w:r>
      <w:proofErr w:type="spellStart"/>
      <w:r w:rsidRPr="00F736BF">
        <w:rPr>
          <w:lang w:val="en-US"/>
        </w:rPr>
        <w:t>Gerwyn</w:t>
      </w:r>
      <w:proofErr w:type="spellEnd"/>
      <w:r w:rsidRPr="00F736BF">
        <w:rPr>
          <w:lang w:val="en-US"/>
        </w:rPr>
        <w:t xml:space="preserve"> Jones, Martin Hudson and Stephen Crone  (2016)  </w:t>
      </w:r>
      <w:hyperlink r:id="rId19" w:history="1">
        <w:r w:rsidRPr="00F736BF">
          <w:rPr>
            <w:rStyle w:val="a5"/>
            <w:lang w:val="en-US"/>
          </w:rPr>
          <w:t>Beatles Heritage in Liverpool and its Economic and Cultural Sector Impact</w:t>
        </w:r>
      </w:hyperlink>
      <w:r w:rsidRPr="00F736BF">
        <w:rPr>
          <w:lang w:val="en-US"/>
        </w:rPr>
        <w:t xml:space="preserve">. Liverpool: ICC, Institute of Popular Music (University of Liverpool), European Institute of Urban Affairs (Liverpool John </w:t>
      </w:r>
      <w:proofErr w:type="spellStart"/>
      <w:r w:rsidRPr="00F736BF">
        <w:rPr>
          <w:lang w:val="en-US"/>
        </w:rPr>
        <w:t>Moores</w:t>
      </w:r>
      <w:proofErr w:type="spellEnd"/>
      <w:r w:rsidRPr="00F736BF">
        <w:rPr>
          <w:lang w:val="en-US"/>
        </w:rPr>
        <w:t xml:space="preserve"> University). </w:t>
      </w:r>
      <w:hyperlink r:id="rId20" w:history="1">
        <w:r w:rsidRPr="00F736BF">
          <w:rPr>
            <w:rStyle w:val="a5"/>
            <w:lang w:val="en-US"/>
          </w:rPr>
          <w:t>http</w:t>
        </w:r>
        <w:r w:rsidRPr="00F736BF">
          <w:rPr>
            <w:rStyle w:val="a5"/>
          </w:rPr>
          <w:t>://</w:t>
        </w:r>
        <w:proofErr w:type="spellStart"/>
        <w:r w:rsidRPr="00F736BF">
          <w:rPr>
            <w:rStyle w:val="a5"/>
            <w:lang w:val="en-US"/>
          </w:rPr>
          <w:t>iccliverpool</w:t>
        </w:r>
        <w:proofErr w:type="spellEnd"/>
        <w:r w:rsidRPr="00F736BF">
          <w:rPr>
            <w:rStyle w:val="a5"/>
          </w:rPr>
          <w:t>.</w:t>
        </w:r>
        <w:r w:rsidRPr="00F736BF">
          <w:rPr>
            <w:rStyle w:val="a5"/>
            <w:lang w:val="en-US"/>
          </w:rPr>
          <w:t>ac</w:t>
        </w:r>
        <w:r w:rsidRPr="00F736BF">
          <w:rPr>
            <w:rStyle w:val="a5"/>
          </w:rPr>
          <w:t>.</w:t>
        </w:r>
        <w:proofErr w:type="spellStart"/>
        <w:r w:rsidRPr="00F736BF">
          <w:rPr>
            <w:rStyle w:val="a5"/>
            <w:lang w:val="en-US"/>
          </w:rPr>
          <w:t>uk</w:t>
        </w:r>
        <w:proofErr w:type="spellEnd"/>
        <w:r w:rsidRPr="00F736BF">
          <w:rPr>
            <w:rStyle w:val="a5"/>
          </w:rPr>
          <w:t>/</w:t>
        </w:r>
        <w:proofErr w:type="spellStart"/>
        <w:r w:rsidRPr="00F736BF">
          <w:rPr>
            <w:rStyle w:val="a5"/>
            <w:lang w:val="en-US"/>
          </w:rPr>
          <w:t>wp</w:t>
        </w:r>
        <w:proofErr w:type="spellEnd"/>
        <w:r w:rsidRPr="00F736BF">
          <w:rPr>
            <w:rStyle w:val="a5"/>
          </w:rPr>
          <w:t>-</w:t>
        </w:r>
        <w:r w:rsidRPr="00F736BF">
          <w:rPr>
            <w:rStyle w:val="a5"/>
            <w:lang w:val="en-US"/>
          </w:rPr>
          <w:t>content</w:t>
        </w:r>
        <w:r w:rsidRPr="00F736BF">
          <w:rPr>
            <w:rStyle w:val="a5"/>
          </w:rPr>
          <w:t>/</w:t>
        </w:r>
        <w:r w:rsidRPr="00F736BF">
          <w:rPr>
            <w:rStyle w:val="a5"/>
            <w:lang w:val="en-US"/>
          </w:rPr>
          <w:t>uploads</w:t>
        </w:r>
        <w:r w:rsidRPr="00F736BF">
          <w:rPr>
            <w:rStyle w:val="a5"/>
          </w:rPr>
          <w:t>/2016/02/</w:t>
        </w:r>
        <w:r w:rsidRPr="00F736BF">
          <w:rPr>
            <w:rStyle w:val="a5"/>
            <w:lang w:val="en-US"/>
          </w:rPr>
          <w:t>Beatles</w:t>
        </w:r>
        <w:r w:rsidRPr="00F736BF">
          <w:rPr>
            <w:rStyle w:val="a5"/>
          </w:rPr>
          <w:t>-</w:t>
        </w:r>
        <w:r w:rsidRPr="00F736BF">
          <w:rPr>
            <w:rStyle w:val="a5"/>
            <w:lang w:val="en-US"/>
          </w:rPr>
          <w:t>Heritage</w:t>
        </w:r>
        <w:r w:rsidRPr="00F736BF">
          <w:rPr>
            <w:rStyle w:val="a5"/>
          </w:rPr>
          <w:t>-</w:t>
        </w:r>
        <w:r w:rsidRPr="00F736BF">
          <w:rPr>
            <w:rStyle w:val="a5"/>
            <w:lang w:val="en-US"/>
          </w:rPr>
          <w:t>in</w:t>
        </w:r>
        <w:r w:rsidRPr="00F736BF">
          <w:rPr>
            <w:rStyle w:val="a5"/>
          </w:rPr>
          <w:t>-</w:t>
        </w:r>
        <w:r w:rsidRPr="00F736BF">
          <w:rPr>
            <w:rStyle w:val="a5"/>
            <w:lang w:val="en-US"/>
          </w:rPr>
          <w:t>Liverpool</w:t>
        </w:r>
        <w:r w:rsidRPr="00F736BF">
          <w:rPr>
            <w:rStyle w:val="a5"/>
          </w:rPr>
          <w:t>-48</w:t>
        </w:r>
        <w:proofErr w:type="spellStart"/>
        <w:r w:rsidRPr="00F736BF">
          <w:rPr>
            <w:rStyle w:val="a5"/>
            <w:lang w:val="en-US"/>
          </w:rPr>
          <w:t>pp</w:t>
        </w:r>
        <w:proofErr w:type="spellEnd"/>
        <w:r w:rsidRPr="00F736BF">
          <w:rPr>
            <w:rStyle w:val="a5"/>
          </w:rPr>
          <w:t>-210</w:t>
        </w:r>
        <w:r w:rsidRPr="00F736BF">
          <w:rPr>
            <w:rStyle w:val="a5"/>
            <w:lang w:val="en-US"/>
          </w:rPr>
          <w:t>x</w:t>
        </w:r>
        <w:r w:rsidRPr="00F736BF">
          <w:rPr>
            <w:rStyle w:val="a5"/>
          </w:rPr>
          <w:t>210</w:t>
        </w:r>
        <w:r w:rsidRPr="00F736BF">
          <w:rPr>
            <w:rStyle w:val="a5"/>
            <w:lang w:val="en-US"/>
          </w:rPr>
          <w:t>mm</w:t>
        </w:r>
        <w:r w:rsidRPr="00F736BF">
          <w:rPr>
            <w:rStyle w:val="a5"/>
          </w:rPr>
          <w:t>-</w:t>
        </w:r>
        <w:r w:rsidRPr="00F736BF">
          <w:rPr>
            <w:rStyle w:val="a5"/>
            <w:lang w:val="en-US"/>
          </w:rPr>
          <w:t>aw</w:t>
        </w:r>
        <w:r w:rsidRPr="00F736BF">
          <w:rPr>
            <w:rStyle w:val="a5"/>
          </w:rPr>
          <w:t>.</w:t>
        </w:r>
        <w:proofErr w:type="spellStart"/>
        <w:r w:rsidRPr="00F736BF">
          <w:rPr>
            <w:rStyle w:val="a5"/>
            <w:lang w:val="en-US"/>
          </w:rPr>
          <w:t>pdf</w:t>
        </w:r>
        <w:proofErr w:type="spellEnd"/>
      </w:hyperlink>
      <w:r w:rsidRPr="00F736BF">
        <w:t xml:space="preserve"> </w:t>
      </w:r>
    </w:p>
    <w:p w:rsidR="005A219C" w:rsidRPr="00F736BF" w:rsidRDefault="005A219C" w:rsidP="00EA208D">
      <w:pPr>
        <w:pStyle w:val="Default"/>
        <w:numPr>
          <w:ilvl w:val="0"/>
          <w:numId w:val="7"/>
        </w:numPr>
        <w:tabs>
          <w:tab w:val="left" w:pos="426"/>
        </w:tabs>
        <w:ind w:left="0" w:firstLine="0"/>
        <w:jc w:val="both"/>
        <w:rPr>
          <w:lang w:val="en-US"/>
        </w:rPr>
      </w:pPr>
      <w:proofErr w:type="spellStart"/>
      <w:r w:rsidRPr="00F736BF">
        <w:rPr>
          <w:lang w:val="en-US"/>
        </w:rPr>
        <w:t>Labour</w:t>
      </w:r>
      <w:proofErr w:type="spellEnd"/>
      <w:r w:rsidRPr="00F736BF">
        <w:rPr>
          <w:lang w:val="en-US"/>
        </w:rPr>
        <w:t xml:space="preserve"> Party. Create the Future: A Strategy for Cultural Policy// Arts and the Creative Economy. London: </w:t>
      </w:r>
      <w:proofErr w:type="spellStart"/>
      <w:r w:rsidRPr="00F736BF">
        <w:rPr>
          <w:lang w:val="en-US"/>
        </w:rPr>
        <w:t>Labour</w:t>
      </w:r>
      <w:proofErr w:type="spellEnd"/>
      <w:r w:rsidRPr="00F736BF">
        <w:rPr>
          <w:lang w:val="en-US"/>
        </w:rPr>
        <w:t xml:space="preserve"> Party, 1997. 26</w:t>
      </w:r>
      <w:r w:rsidR="00DF1975" w:rsidRPr="00F736BF">
        <w:rPr>
          <w:lang w:val="en-US"/>
        </w:rPr>
        <w:t>-28</w:t>
      </w:r>
      <w:r w:rsidRPr="00F736BF">
        <w:rPr>
          <w:lang w:val="en-US"/>
        </w:rPr>
        <w:t xml:space="preserve"> </w:t>
      </w:r>
      <w:proofErr w:type="spellStart"/>
      <w:r w:rsidRPr="00F736BF">
        <w:t>рр</w:t>
      </w:r>
      <w:proofErr w:type="spellEnd"/>
      <w:r w:rsidRPr="00F736BF">
        <w:rPr>
          <w:lang w:val="en-US"/>
        </w:rPr>
        <w:t xml:space="preserve">. </w:t>
      </w:r>
    </w:p>
    <w:p w:rsidR="00AD3676" w:rsidRPr="00F736BF" w:rsidRDefault="00AD3676" w:rsidP="00AC1D04">
      <w:pPr>
        <w:tabs>
          <w:tab w:val="left" w:pos="426"/>
        </w:tabs>
        <w:ind w:firstLine="0"/>
        <w:jc w:val="both"/>
        <w:rPr>
          <w:b/>
          <w:szCs w:val="24"/>
        </w:rPr>
      </w:pPr>
    </w:p>
    <w:p w:rsidR="00D16A52" w:rsidRPr="00F736BF" w:rsidRDefault="00BB6996" w:rsidP="00AC1D04">
      <w:pPr>
        <w:tabs>
          <w:tab w:val="left" w:pos="426"/>
        </w:tabs>
        <w:ind w:firstLine="0"/>
        <w:jc w:val="both"/>
        <w:rPr>
          <w:rFonts w:eastAsia="Times New Roman"/>
          <w:b/>
          <w:szCs w:val="24"/>
          <w:lang w:eastAsia="ru-RU"/>
        </w:rPr>
      </w:pPr>
      <w:r w:rsidRPr="00F736BF">
        <w:rPr>
          <w:b/>
          <w:szCs w:val="24"/>
        </w:rPr>
        <w:t>Тема 3</w:t>
      </w:r>
      <w:r w:rsidR="002D345D" w:rsidRPr="00F736BF">
        <w:rPr>
          <w:b/>
          <w:szCs w:val="24"/>
        </w:rPr>
        <w:t>.</w:t>
      </w:r>
      <w:r w:rsidR="002D345D" w:rsidRPr="00F736BF">
        <w:rPr>
          <w:rFonts w:eastAsia="Times New Roman"/>
          <w:b/>
          <w:szCs w:val="24"/>
          <w:lang w:eastAsia="ru-RU"/>
        </w:rPr>
        <w:t xml:space="preserve"> </w:t>
      </w:r>
      <w:r w:rsidR="00C7603E" w:rsidRPr="00F736BF">
        <w:rPr>
          <w:rFonts w:eastAsia="Times New Roman"/>
          <w:b/>
          <w:szCs w:val="24"/>
          <w:lang w:eastAsia="ru-RU"/>
        </w:rPr>
        <w:t xml:space="preserve">Взаимодействие </w:t>
      </w:r>
      <w:proofErr w:type="spellStart"/>
      <w:r w:rsidR="00C7603E" w:rsidRPr="00F736BF">
        <w:rPr>
          <w:rFonts w:eastAsia="Times New Roman"/>
          <w:b/>
          <w:szCs w:val="24"/>
          <w:lang w:eastAsia="ru-RU"/>
        </w:rPr>
        <w:t>акторов</w:t>
      </w:r>
      <w:proofErr w:type="spellEnd"/>
      <w:r w:rsidR="00C7603E" w:rsidRPr="00F736BF">
        <w:rPr>
          <w:rFonts w:eastAsia="Times New Roman"/>
          <w:b/>
          <w:szCs w:val="24"/>
          <w:lang w:eastAsia="ru-RU"/>
        </w:rPr>
        <w:t xml:space="preserve"> мега события в европейском политическом пространстве («</w:t>
      </w:r>
      <w:r w:rsidR="00C7603E" w:rsidRPr="00F736BF">
        <w:rPr>
          <w:rFonts w:eastAsia="Times New Roman"/>
          <w:b/>
          <w:szCs w:val="24"/>
          <w:lang w:val="en-US" w:eastAsia="ru-RU"/>
        </w:rPr>
        <w:t>cultural</w:t>
      </w:r>
      <w:r w:rsidR="00C7603E" w:rsidRPr="00F736BF">
        <w:rPr>
          <w:rFonts w:eastAsia="Times New Roman"/>
          <w:b/>
          <w:szCs w:val="24"/>
          <w:lang w:eastAsia="ru-RU"/>
        </w:rPr>
        <w:t xml:space="preserve"> </w:t>
      </w:r>
      <w:r w:rsidR="00C7603E" w:rsidRPr="00F736BF">
        <w:rPr>
          <w:rFonts w:eastAsia="Times New Roman"/>
          <w:b/>
          <w:szCs w:val="24"/>
          <w:lang w:val="en-US" w:eastAsia="ru-RU"/>
        </w:rPr>
        <w:t>governance</w:t>
      </w:r>
      <w:r w:rsidR="00C7603E" w:rsidRPr="00F736BF">
        <w:rPr>
          <w:rFonts w:eastAsia="Times New Roman"/>
          <w:b/>
          <w:szCs w:val="24"/>
          <w:lang w:eastAsia="ru-RU"/>
        </w:rPr>
        <w:t>»)</w:t>
      </w:r>
      <w:r w:rsidR="007753CB" w:rsidRPr="00F736BF">
        <w:rPr>
          <w:rFonts w:eastAsia="Times New Roman"/>
          <w:b/>
          <w:szCs w:val="24"/>
          <w:lang w:eastAsia="ru-RU"/>
        </w:rPr>
        <w:t xml:space="preserve">. </w:t>
      </w:r>
    </w:p>
    <w:p w:rsidR="00DF1975" w:rsidRPr="00F736BF" w:rsidRDefault="00583151" w:rsidP="00AC1D04">
      <w:pPr>
        <w:tabs>
          <w:tab w:val="left" w:pos="426"/>
        </w:tabs>
        <w:ind w:firstLine="0"/>
        <w:jc w:val="both"/>
        <w:rPr>
          <w:szCs w:val="24"/>
        </w:rPr>
      </w:pPr>
      <w:r>
        <w:rPr>
          <w:szCs w:val="24"/>
        </w:rPr>
        <w:t>(1 лекция и 2</w:t>
      </w:r>
      <w:r w:rsidR="006327C7" w:rsidRPr="00F736BF">
        <w:rPr>
          <w:szCs w:val="24"/>
        </w:rPr>
        <w:t xml:space="preserve"> семинар</w:t>
      </w:r>
      <w:r>
        <w:rPr>
          <w:szCs w:val="24"/>
        </w:rPr>
        <w:t>а</w:t>
      </w:r>
      <w:r w:rsidR="006327C7" w:rsidRPr="00F736BF">
        <w:rPr>
          <w:szCs w:val="24"/>
        </w:rPr>
        <w:t xml:space="preserve"> </w:t>
      </w:r>
      <w:r w:rsidR="00DF1975" w:rsidRPr="00F736BF">
        <w:rPr>
          <w:szCs w:val="24"/>
        </w:rPr>
        <w:t xml:space="preserve">– </w:t>
      </w:r>
      <w:r>
        <w:rPr>
          <w:szCs w:val="24"/>
        </w:rPr>
        <w:t>6</w:t>
      </w:r>
      <w:r w:rsidR="00DF1975" w:rsidRPr="00F736BF">
        <w:rPr>
          <w:szCs w:val="24"/>
        </w:rPr>
        <w:t xml:space="preserve"> час</w:t>
      </w:r>
      <w:r>
        <w:rPr>
          <w:szCs w:val="24"/>
        </w:rPr>
        <w:t>ов</w:t>
      </w:r>
      <w:r w:rsidR="00DF1975" w:rsidRPr="00F736BF">
        <w:rPr>
          <w:szCs w:val="24"/>
        </w:rPr>
        <w:t>)</w:t>
      </w:r>
    </w:p>
    <w:p w:rsidR="000B7E46" w:rsidRDefault="000B7E46" w:rsidP="00AC1D04">
      <w:pPr>
        <w:tabs>
          <w:tab w:val="left" w:pos="426"/>
        </w:tabs>
        <w:ind w:firstLine="0"/>
        <w:jc w:val="both"/>
        <w:rPr>
          <w:szCs w:val="24"/>
        </w:rPr>
      </w:pPr>
    </w:p>
    <w:p w:rsidR="00766999" w:rsidRPr="00F736BF" w:rsidRDefault="00D16A52" w:rsidP="00AC1D04">
      <w:pPr>
        <w:tabs>
          <w:tab w:val="left" w:pos="426"/>
        </w:tabs>
        <w:ind w:firstLine="0"/>
        <w:jc w:val="both"/>
        <w:rPr>
          <w:szCs w:val="24"/>
        </w:rPr>
      </w:pPr>
      <w:r w:rsidRPr="00F736BF">
        <w:rPr>
          <w:szCs w:val="24"/>
        </w:rPr>
        <w:t>«Новый общественный менеджмент» (</w:t>
      </w:r>
      <w:r w:rsidRPr="00F736BF">
        <w:rPr>
          <w:szCs w:val="24"/>
          <w:lang w:val="en-US"/>
        </w:rPr>
        <w:t>New</w:t>
      </w:r>
      <w:r w:rsidRPr="00F736BF">
        <w:rPr>
          <w:szCs w:val="24"/>
        </w:rPr>
        <w:t xml:space="preserve"> </w:t>
      </w:r>
      <w:r w:rsidRPr="00F736BF">
        <w:rPr>
          <w:szCs w:val="24"/>
          <w:lang w:val="en-US"/>
        </w:rPr>
        <w:t>Public</w:t>
      </w:r>
      <w:r w:rsidRPr="00F736BF">
        <w:rPr>
          <w:szCs w:val="24"/>
        </w:rPr>
        <w:t xml:space="preserve"> </w:t>
      </w:r>
      <w:r w:rsidRPr="00F736BF">
        <w:rPr>
          <w:szCs w:val="24"/>
          <w:lang w:val="en-US"/>
        </w:rPr>
        <w:t>Management</w:t>
      </w:r>
      <w:r w:rsidR="005D4666" w:rsidRPr="00F736BF">
        <w:rPr>
          <w:szCs w:val="24"/>
        </w:rPr>
        <w:t xml:space="preserve">): </w:t>
      </w:r>
      <w:r w:rsidRPr="00F736BF">
        <w:rPr>
          <w:szCs w:val="24"/>
        </w:rPr>
        <w:t>От культурного управления к «культурному самоуправлению»</w:t>
      </w:r>
      <w:r w:rsidRPr="00F736BF">
        <w:rPr>
          <w:rFonts w:eastAsia="Times New Roman"/>
          <w:szCs w:val="24"/>
          <w:lang w:eastAsia="ru-RU"/>
        </w:rPr>
        <w:t xml:space="preserve"> («</w:t>
      </w:r>
      <w:r w:rsidRPr="00F736BF">
        <w:rPr>
          <w:rFonts w:eastAsia="Times New Roman"/>
          <w:szCs w:val="24"/>
          <w:lang w:val="en-US" w:eastAsia="ru-RU"/>
        </w:rPr>
        <w:t>cultural</w:t>
      </w:r>
      <w:r w:rsidRPr="00F736BF">
        <w:rPr>
          <w:rFonts w:eastAsia="Times New Roman"/>
          <w:szCs w:val="24"/>
          <w:lang w:eastAsia="ru-RU"/>
        </w:rPr>
        <w:t xml:space="preserve"> </w:t>
      </w:r>
      <w:r w:rsidRPr="00F736BF">
        <w:rPr>
          <w:rFonts w:eastAsia="Times New Roman"/>
          <w:szCs w:val="24"/>
          <w:lang w:val="en-US" w:eastAsia="ru-RU"/>
        </w:rPr>
        <w:t>governance</w:t>
      </w:r>
      <w:r w:rsidRPr="00F736BF">
        <w:rPr>
          <w:rFonts w:eastAsia="Times New Roman"/>
          <w:szCs w:val="24"/>
          <w:lang w:eastAsia="ru-RU"/>
        </w:rPr>
        <w:t>»)</w:t>
      </w:r>
      <w:r w:rsidR="00B91A34" w:rsidRPr="00F736BF">
        <w:rPr>
          <w:rFonts w:eastAsia="Times New Roman"/>
          <w:szCs w:val="24"/>
          <w:lang w:eastAsia="ru-RU"/>
        </w:rPr>
        <w:t>, опыт Великобритании</w:t>
      </w:r>
      <w:r w:rsidR="005D4666" w:rsidRPr="00F736BF">
        <w:rPr>
          <w:rFonts w:eastAsia="Times New Roman"/>
          <w:szCs w:val="24"/>
          <w:lang w:eastAsia="ru-RU"/>
        </w:rPr>
        <w:t xml:space="preserve">. </w:t>
      </w:r>
      <w:r w:rsidR="00D551D9" w:rsidRPr="00F736BF">
        <w:rPr>
          <w:rFonts w:eastAsia="Times New Roman"/>
          <w:szCs w:val="24"/>
          <w:lang w:eastAsia="ru-RU"/>
        </w:rPr>
        <w:t>Отношения представителей центральной и местной власти, агентств,</w:t>
      </w:r>
      <w:r w:rsidR="00766999" w:rsidRPr="00F736BF">
        <w:rPr>
          <w:rFonts w:eastAsia="Times New Roman"/>
          <w:szCs w:val="24"/>
          <w:lang w:eastAsia="ru-RU"/>
        </w:rPr>
        <w:t xml:space="preserve"> исследовательских центров и </w:t>
      </w:r>
      <w:r w:rsidR="00766999" w:rsidRPr="00F736BF">
        <w:rPr>
          <w:rFonts w:eastAsia="Times New Roman"/>
          <w:szCs w:val="24"/>
          <w:lang w:val="en-US" w:eastAsia="ru-RU"/>
        </w:rPr>
        <w:t>think</w:t>
      </w:r>
      <w:r w:rsidR="00766999" w:rsidRPr="00F736BF">
        <w:rPr>
          <w:rFonts w:eastAsia="Times New Roman"/>
          <w:szCs w:val="24"/>
          <w:lang w:eastAsia="ru-RU"/>
        </w:rPr>
        <w:t xml:space="preserve"> </w:t>
      </w:r>
      <w:r w:rsidR="00766999" w:rsidRPr="00F736BF">
        <w:rPr>
          <w:rFonts w:eastAsia="Times New Roman"/>
          <w:szCs w:val="24"/>
          <w:lang w:val="en-US" w:eastAsia="ru-RU"/>
        </w:rPr>
        <w:t>tanks</w:t>
      </w:r>
      <w:r w:rsidR="00766999" w:rsidRPr="00F736BF">
        <w:rPr>
          <w:rFonts w:eastAsia="Times New Roman"/>
          <w:szCs w:val="24"/>
          <w:lang w:eastAsia="ru-RU"/>
        </w:rPr>
        <w:t xml:space="preserve"> в </w:t>
      </w:r>
      <w:r w:rsidR="00D551D9" w:rsidRPr="00F736BF">
        <w:rPr>
          <w:rFonts w:eastAsia="Times New Roman"/>
          <w:szCs w:val="24"/>
          <w:lang w:eastAsia="ru-RU"/>
        </w:rPr>
        <w:t>развитии</w:t>
      </w:r>
      <w:r w:rsidR="00766999" w:rsidRPr="00F736BF">
        <w:rPr>
          <w:rFonts w:eastAsia="Times New Roman"/>
          <w:szCs w:val="24"/>
          <w:lang w:eastAsia="ru-RU"/>
        </w:rPr>
        <w:t xml:space="preserve"> культурной политики (</w:t>
      </w:r>
      <w:r w:rsidR="00766999" w:rsidRPr="00F736BF">
        <w:rPr>
          <w:szCs w:val="24"/>
          <w:lang w:val="en-US"/>
        </w:rPr>
        <w:t>The</w:t>
      </w:r>
      <w:r w:rsidR="00766999" w:rsidRPr="00F736BF">
        <w:rPr>
          <w:szCs w:val="24"/>
        </w:rPr>
        <w:t xml:space="preserve"> </w:t>
      </w:r>
      <w:r w:rsidR="00766999" w:rsidRPr="00F736BF">
        <w:rPr>
          <w:szCs w:val="24"/>
          <w:lang w:val="en-US"/>
        </w:rPr>
        <w:t>Institute</w:t>
      </w:r>
      <w:r w:rsidR="00766999" w:rsidRPr="00F736BF">
        <w:rPr>
          <w:szCs w:val="24"/>
        </w:rPr>
        <w:t xml:space="preserve"> </w:t>
      </w:r>
      <w:r w:rsidR="00766999" w:rsidRPr="00F736BF">
        <w:rPr>
          <w:szCs w:val="24"/>
          <w:lang w:val="en-US"/>
        </w:rPr>
        <w:t>of</w:t>
      </w:r>
      <w:r w:rsidR="00766999" w:rsidRPr="00F736BF">
        <w:rPr>
          <w:szCs w:val="24"/>
        </w:rPr>
        <w:t xml:space="preserve"> </w:t>
      </w:r>
      <w:r w:rsidR="00766999" w:rsidRPr="00F736BF">
        <w:rPr>
          <w:szCs w:val="24"/>
          <w:lang w:val="en-US"/>
        </w:rPr>
        <w:t>Cultural</w:t>
      </w:r>
      <w:r w:rsidR="00766999" w:rsidRPr="00F736BF">
        <w:rPr>
          <w:szCs w:val="24"/>
        </w:rPr>
        <w:t xml:space="preserve"> </w:t>
      </w:r>
      <w:r w:rsidR="00766999" w:rsidRPr="00F736BF">
        <w:rPr>
          <w:szCs w:val="24"/>
          <w:lang w:val="en-US"/>
        </w:rPr>
        <w:t>Capital</w:t>
      </w:r>
      <w:r w:rsidR="00766999" w:rsidRPr="00F736BF">
        <w:rPr>
          <w:szCs w:val="24"/>
        </w:rPr>
        <w:t xml:space="preserve"> (</w:t>
      </w:r>
      <w:r w:rsidR="00766999" w:rsidRPr="00F736BF">
        <w:rPr>
          <w:szCs w:val="24"/>
          <w:lang w:val="en-US"/>
        </w:rPr>
        <w:t>ICC</w:t>
      </w:r>
      <w:r w:rsidR="00766999" w:rsidRPr="00F736BF">
        <w:rPr>
          <w:szCs w:val="24"/>
        </w:rPr>
        <w:t xml:space="preserve">), </w:t>
      </w:r>
      <w:r w:rsidR="00766999" w:rsidRPr="00F736BF">
        <w:rPr>
          <w:szCs w:val="24"/>
          <w:lang w:val="en-US"/>
        </w:rPr>
        <w:t>University</w:t>
      </w:r>
      <w:r w:rsidR="00766999" w:rsidRPr="00F736BF">
        <w:rPr>
          <w:szCs w:val="24"/>
        </w:rPr>
        <w:t xml:space="preserve"> </w:t>
      </w:r>
      <w:r w:rsidR="00766999" w:rsidRPr="00F736BF">
        <w:rPr>
          <w:szCs w:val="24"/>
          <w:lang w:val="en-US"/>
        </w:rPr>
        <w:t>of</w:t>
      </w:r>
      <w:r w:rsidR="00766999" w:rsidRPr="00F736BF">
        <w:rPr>
          <w:szCs w:val="24"/>
        </w:rPr>
        <w:t xml:space="preserve"> </w:t>
      </w:r>
      <w:r w:rsidR="00766999" w:rsidRPr="00F736BF">
        <w:rPr>
          <w:szCs w:val="24"/>
          <w:lang w:val="en-US"/>
        </w:rPr>
        <w:t>Liverpool</w:t>
      </w:r>
      <w:r w:rsidR="00766999" w:rsidRPr="00F736BF">
        <w:rPr>
          <w:szCs w:val="24"/>
        </w:rPr>
        <w:t xml:space="preserve">, </w:t>
      </w:r>
      <w:r w:rsidR="00766999" w:rsidRPr="00F736BF">
        <w:rPr>
          <w:szCs w:val="24"/>
          <w:lang w:val="en-US"/>
        </w:rPr>
        <w:t>UK</w:t>
      </w:r>
      <w:r w:rsidR="00766999" w:rsidRPr="00F736BF">
        <w:rPr>
          <w:szCs w:val="24"/>
        </w:rPr>
        <w:t xml:space="preserve">; </w:t>
      </w:r>
      <w:r w:rsidR="00766999" w:rsidRPr="00F736BF">
        <w:rPr>
          <w:szCs w:val="24"/>
          <w:lang w:val="en-US"/>
        </w:rPr>
        <w:t>Cultural</w:t>
      </w:r>
      <w:r w:rsidR="00766999" w:rsidRPr="00F736BF">
        <w:rPr>
          <w:szCs w:val="24"/>
        </w:rPr>
        <w:t xml:space="preserve"> </w:t>
      </w:r>
      <w:r w:rsidR="00766999" w:rsidRPr="00F736BF">
        <w:rPr>
          <w:szCs w:val="24"/>
          <w:lang w:val="en-US"/>
        </w:rPr>
        <w:t>Policy</w:t>
      </w:r>
      <w:r w:rsidR="00766999" w:rsidRPr="00F736BF">
        <w:rPr>
          <w:szCs w:val="24"/>
        </w:rPr>
        <w:t xml:space="preserve"> </w:t>
      </w:r>
      <w:r w:rsidR="00766999" w:rsidRPr="00F736BF">
        <w:rPr>
          <w:szCs w:val="24"/>
          <w:lang w:val="en-US"/>
        </w:rPr>
        <w:t>Research</w:t>
      </w:r>
      <w:r w:rsidR="00766999" w:rsidRPr="00F736BF">
        <w:rPr>
          <w:szCs w:val="24"/>
        </w:rPr>
        <w:t xml:space="preserve"> </w:t>
      </w:r>
      <w:r w:rsidR="00766999" w:rsidRPr="00F736BF">
        <w:rPr>
          <w:szCs w:val="24"/>
          <w:lang w:val="en-US"/>
        </w:rPr>
        <w:t>Center</w:t>
      </w:r>
      <w:r w:rsidR="00766999" w:rsidRPr="00F736BF">
        <w:rPr>
          <w:szCs w:val="24"/>
        </w:rPr>
        <w:t xml:space="preserve"> </w:t>
      </w:r>
      <w:r w:rsidR="00766999" w:rsidRPr="00F736BF">
        <w:rPr>
          <w:szCs w:val="24"/>
          <w:lang w:val="en-US"/>
        </w:rPr>
        <w:t>at</w:t>
      </w:r>
      <w:r w:rsidR="00766999" w:rsidRPr="00F736BF">
        <w:rPr>
          <w:szCs w:val="24"/>
        </w:rPr>
        <w:t xml:space="preserve"> </w:t>
      </w:r>
      <w:r w:rsidR="00766999" w:rsidRPr="00F736BF">
        <w:rPr>
          <w:szCs w:val="24"/>
          <w:lang w:val="en-US"/>
        </w:rPr>
        <w:t>Glasgow</w:t>
      </w:r>
      <w:r w:rsidR="00766999" w:rsidRPr="00F736BF">
        <w:rPr>
          <w:szCs w:val="24"/>
        </w:rPr>
        <w:t xml:space="preserve"> </w:t>
      </w:r>
      <w:r w:rsidR="00766999" w:rsidRPr="00F736BF">
        <w:rPr>
          <w:szCs w:val="24"/>
          <w:lang w:val="en-US"/>
        </w:rPr>
        <w:t>University</w:t>
      </w:r>
      <w:r w:rsidR="00766999" w:rsidRPr="00F736BF">
        <w:rPr>
          <w:szCs w:val="24"/>
        </w:rPr>
        <w:t xml:space="preserve">, </w:t>
      </w:r>
      <w:r w:rsidR="00766999" w:rsidRPr="00F736BF">
        <w:rPr>
          <w:szCs w:val="24"/>
          <w:lang w:val="en-US"/>
        </w:rPr>
        <w:t>Scotland</w:t>
      </w:r>
      <w:r w:rsidR="00766999" w:rsidRPr="00F736BF">
        <w:rPr>
          <w:szCs w:val="24"/>
        </w:rPr>
        <w:t xml:space="preserve">; </w:t>
      </w:r>
      <w:r w:rsidR="00766999" w:rsidRPr="00F736BF">
        <w:rPr>
          <w:szCs w:val="24"/>
          <w:lang w:val="en-US"/>
        </w:rPr>
        <w:t>Demos</w:t>
      </w:r>
      <w:r w:rsidR="00766999" w:rsidRPr="00F736BF">
        <w:rPr>
          <w:szCs w:val="24"/>
        </w:rPr>
        <w:t xml:space="preserve">, </w:t>
      </w:r>
      <w:r w:rsidR="00766999" w:rsidRPr="00F736BF">
        <w:rPr>
          <w:szCs w:val="24"/>
          <w:lang w:val="en-US"/>
        </w:rPr>
        <w:t>UK</w:t>
      </w:r>
      <w:r w:rsidR="00766999" w:rsidRPr="00F736BF">
        <w:rPr>
          <w:szCs w:val="24"/>
        </w:rPr>
        <w:t>).</w:t>
      </w:r>
    </w:p>
    <w:p w:rsidR="005D4666" w:rsidRPr="00F736BF" w:rsidRDefault="005D4666" w:rsidP="00AC1D04">
      <w:pPr>
        <w:tabs>
          <w:tab w:val="left" w:pos="426"/>
        </w:tabs>
        <w:ind w:firstLine="0"/>
        <w:jc w:val="both"/>
        <w:rPr>
          <w:rFonts w:eastAsia="Times New Roman"/>
          <w:szCs w:val="24"/>
          <w:lang w:eastAsia="ru-RU"/>
        </w:rPr>
      </w:pPr>
      <w:r w:rsidRPr="00F736BF">
        <w:rPr>
          <w:rFonts w:eastAsia="Times New Roman"/>
          <w:szCs w:val="24"/>
          <w:lang w:eastAsia="ru-RU"/>
        </w:rPr>
        <w:t xml:space="preserve">Трансформация политических отношений в радикальных демократиях </w:t>
      </w:r>
      <w:proofErr w:type="gramStart"/>
      <w:r w:rsidRPr="00F736BF">
        <w:rPr>
          <w:rFonts w:eastAsia="Times New Roman"/>
          <w:szCs w:val="24"/>
          <w:lang w:eastAsia="ru-RU"/>
        </w:rPr>
        <w:t>северо-европейских</w:t>
      </w:r>
      <w:proofErr w:type="gramEnd"/>
      <w:r w:rsidRPr="00F736BF">
        <w:rPr>
          <w:rFonts w:eastAsia="Times New Roman"/>
          <w:szCs w:val="24"/>
          <w:lang w:eastAsia="ru-RU"/>
        </w:rPr>
        <w:t xml:space="preserve"> стран (Великобритания, Нидерланды, Финляндия, Норвегия).</w:t>
      </w:r>
      <w:r w:rsidRPr="00F736BF">
        <w:rPr>
          <w:rFonts w:eastAsia="Times New Roman"/>
          <w:b/>
          <w:szCs w:val="24"/>
          <w:lang w:eastAsia="ru-RU"/>
        </w:rPr>
        <w:t xml:space="preserve"> </w:t>
      </w:r>
      <w:r w:rsidRPr="00F736BF">
        <w:rPr>
          <w:rFonts w:eastAsia="Times New Roman"/>
          <w:szCs w:val="24"/>
          <w:lang w:eastAsia="ru-RU"/>
        </w:rPr>
        <w:t xml:space="preserve">Процесс организации мега событий в условиях «общественного менеджмента» и «неолиберализма»: </w:t>
      </w:r>
      <w:proofErr w:type="spellStart"/>
      <w:r w:rsidRPr="00F736BF">
        <w:rPr>
          <w:rFonts w:eastAsia="Times New Roman"/>
          <w:szCs w:val="24"/>
          <w:lang w:eastAsia="ru-RU"/>
        </w:rPr>
        <w:t>акторы</w:t>
      </w:r>
      <w:proofErr w:type="spellEnd"/>
      <w:r w:rsidRPr="00F736BF">
        <w:rPr>
          <w:rFonts w:eastAsia="Times New Roman"/>
          <w:szCs w:val="24"/>
          <w:lang w:eastAsia="ru-RU"/>
        </w:rPr>
        <w:t>, принципы взаимодействия, условия коммуникации, процесс принятия решения, условия вступления/принятия участия. Центральное культурное агентство «Жизнь Глазго» (</w:t>
      </w:r>
      <w:r w:rsidRPr="00F736BF">
        <w:rPr>
          <w:rFonts w:eastAsia="Times New Roman"/>
          <w:szCs w:val="24"/>
          <w:lang w:val="en-US" w:eastAsia="ru-RU"/>
        </w:rPr>
        <w:t>Glasgow</w:t>
      </w:r>
      <w:r w:rsidRPr="00F736BF">
        <w:rPr>
          <w:rFonts w:eastAsia="Times New Roman"/>
          <w:szCs w:val="24"/>
          <w:lang w:eastAsia="ru-RU"/>
        </w:rPr>
        <w:t xml:space="preserve"> </w:t>
      </w:r>
      <w:r w:rsidRPr="00F736BF">
        <w:rPr>
          <w:rFonts w:eastAsia="Times New Roman"/>
          <w:szCs w:val="24"/>
          <w:lang w:val="en-US" w:eastAsia="ru-RU"/>
        </w:rPr>
        <w:t>Life</w:t>
      </w:r>
      <w:r w:rsidRPr="00F736BF">
        <w:rPr>
          <w:rFonts w:eastAsia="Times New Roman"/>
          <w:szCs w:val="24"/>
          <w:lang w:eastAsia="ru-RU"/>
        </w:rPr>
        <w:t xml:space="preserve">): проекты, роль в процессе организации мега мероприятий города и страны, специфика взаимодействия с парламентом, представителями местной власти, СМИ, дотируемыми организациями (библиотеки, музеи, галереи и т.п.), населением, профессиональными объединениями, культурными индустриями, инвесторами и т.д. Проект Игры Содружества 2014 в г. Глазго: процесс организации, продвижения, результаты мега события. </w:t>
      </w:r>
    </w:p>
    <w:p w:rsidR="00AC1D04" w:rsidRPr="00F736BF" w:rsidRDefault="00AC1D04" w:rsidP="00AC1D04">
      <w:pPr>
        <w:tabs>
          <w:tab w:val="left" w:pos="426"/>
        </w:tabs>
        <w:ind w:firstLine="0"/>
        <w:jc w:val="both"/>
        <w:rPr>
          <w:i/>
          <w:szCs w:val="24"/>
        </w:rPr>
      </w:pPr>
    </w:p>
    <w:p w:rsidR="00B6140A" w:rsidRPr="0093340E" w:rsidRDefault="00B6140A" w:rsidP="00AC1D04">
      <w:pPr>
        <w:tabs>
          <w:tab w:val="left" w:pos="426"/>
        </w:tabs>
        <w:ind w:firstLine="0"/>
        <w:jc w:val="both"/>
        <w:rPr>
          <w:b/>
          <w:i/>
          <w:szCs w:val="24"/>
        </w:rPr>
      </w:pPr>
      <w:r w:rsidRPr="0093340E">
        <w:rPr>
          <w:b/>
          <w:i/>
          <w:szCs w:val="24"/>
        </w:rPr>
        <w:t xml:space="preserve">Семинар 2. </w:t>
      </w:r>
      <w:r w:rsidR="006B57B6" w:rsidRPr="0093340E">
        <w:rPr>
          <w:b/>
          <w:i/>
          <w:szCs w:val="24"/>
        </w:rPr>
        <w:t xml:space="preserve">Взаимодействие </w:t>
      </w:r>
      <w:proofErr w:type="spellStart"/>
      <w:r w:rsidR="006B57B6" w:rsidRPr="0093340E">
        <w:rPr>
          <w:b/>
          <w:i/>
          <w:szCs w:val="24"/>
        </w:rPr>
        <w:t>акторов</w:t>
      </w:r>
      <w:proofErr w:type="spellEnd"/>
      <w:r w:rsidR="006B57B6" w:rsidRPr="0093340E">
        <w:rPr>
          <w:b/>
          <w:i/>
          <w:szCs w:val="24"/>
        </w:rPr>
        <w:t xml:space="preserve"> мега-событий (на примере мега-событий Великобритании)</w:t>
      </w:r>
      <w:r w:rsidR="004E1DEF" w:rsidRPr="0093340E">
        <w:rPr>
          <w:b/>
          <w:i/>
          <w:szCs w:val="24"/>
        </w:rPr>
        <w:t xml:space="preserve"> </w:t>
      </w:r>
    </w:p>
    <w:p w:rsidR="00A51188" w:rsidRPr="00993B22" w:rsidRDefault="00A51188" w:rsidP="00A51188">
      <w:pPr>
        <w:pStyle w:val="ac"/>
        <w:tabs>
          <w:tab w:val="left" w:pos="426"/>
        </w:tabs>
        <w:ind w:left="0" w:firstLine="0"/>
        <w:jc w:val="both"/>
        <w:rPr>
          <w:rFonts w:eastAsia="Times New Roman"/>
          <w:szCs w:val="24"/>
          <w:lang w:eastAsia="ru-RU"/>
        </w:rPr>
      </w:pPr>
      <w:r w:rsidRPr="00993B22">
        <w:rPr>
          <w:szCs w:val="24"/>
        </w:rPr>
        <w:t xml:space="preserve">В качестве подготовки к семинару студенты изучают один из двух предложенных для рассмотрения кейсов (музыкальные фестивали города Эдинбург или </w:t>
      </w:r>
      <w:r w:rsidRPr="00993B22">
        <w:rPr>
          <w:rFonts w:eastAsia="Times New Roman"/>
          <w:szCs w:val="24"/>
          <w:lang w:eastAsia="ru-RU"/>
        </w:rPr>
        <w:t xml:space="preserve">Олимпиада 2012 года в Лондоне) путем анализа сайтов, аналитических отчетов и научных источников и анализируют роль различных </w:t>
      </w:r>
      <w:proofErr w:type="spellStart"/>
      <w:r w:rsidR="0068183E" w:rsidRPr="00993B22">
        <w:rPr>
          <w:rFonts w:eastAsia="Times New Roman"/>
          <w:szCs w:val="24"/>
          <w:lang w:eastAsia="ru-RU"/>
        </w:rPr>
        <w:t>акторов</w:t>
      </w:r>
      <w:proofErr w:type="spellEnd"/>
      <w:r w:rsidRPr="00993B22">
        <w:rPr>
          <w:rFonts w:eastAsia="Times New Roman"/>
          <w:szCs w:val="24"/>
          <w:lang w:eastAsia="ru-RU"/>
        </w:rPr>
        <w:t xml:space="preserve"> в организации мега-события и влияние эффектов на различных </w:t>
      </w:r>
      <w:proofErr w:type="spellStart"/>
      <w:r w:rsidRPr="00993B22">
        <w:rPr>
          <w:rFonts w:eastAsia="Times New Roman"/>
          <w:szCs w:val="24"/>
          <w:lang w:eastAsia="ru-RU"/>
        </w:rPr>
        <w:t>акторов</w:t>
      </w:r>
      <w:proofErr w:type="spellEnd"/>
      <w:r w:rsidRPr="00993B22">
        <w:rPr>
          <w:rFonts w:eastAsia="Times New Roman"/>
          <w:szCs w:val="24"/>
          <w:lang w:eastAsia="ru-RU"/>
        </w:rPr>
        <w:t xml:space="preserve">. </w:t>
      </w:r>
      <w:proofErr w:type="spellStart"/>
      <w:r w:rsidRPr="00993B22">
        <w:rPr>
          <w:szCs w:val="24"/>
        </w:rPr>
        <w:t>Акторы</w:t>
      </w:r>
      <w:proofErr w:type="spellEnd"/>
      <w:r w:rsidRPr="00993B22">
        <w:rPr>
          <w:szCs w:val="24"/>
        </w:rPr>
        <w:t xml:space="preserve">: органы государственной власти, политические партии, общественные организации, профессиональные агентства, СМИ, </w:t>
      </w:r>
      <w:r w:rsidR="0068183E" w:rsidRPr="00993B22">
        <w:rPr>
          <w:szCs w:val="24"/>
        </w:rPr>
        <w:t xml:space="preserve">местное </w:t>
      </w:r>
      <w:r w:rsidRPr="00993B22">
        <w:rPr>
          <w:szCs w:val="24"/>
        </w:rPr>
        <w:t xml:space="preserve">население, спонсоры и др. </w:t>
      </w:r>
      <w:r w:rsidRPr="00993B22">
        <w:rPr>
          <w:rFonts w:eastAsia="Times New Roman"/>
          <w:szCs w:val="24"/>
          <w:lang w:eastAsia="ru-RU"/>
        </w:rPr>
        <w:t>Студенты подготавливают небольшую (5-7-минутную) вводную презентацию о мега-событии.</w:t>
      </w:r>
    </w:p>
    <w:p w:rsidR="004E1DEF" w:rsidRPr="00993B22" w:rsidRDefault="00A51188" w:rsidP="00AC1D04">
      <w:pPr>
        <w:tabs>
          <w:tab w:val="left" w:pos="426"/>
        </w:tabs>
        <w:ind w:firstLine="0"/>
        <w:jc w:val="both"/>
        <w:rPr>
          <w:szCs w:val="24"/>
        </w:rPr>
      </w:pPr>
      <w:r w:rsidRPr="00993B22">
        <w:rPr>
          <w:szCs w:val="24"/>
        </w:rPr>
        <w:lastRenderedPageBreak/>
        <w:t xml:space="preserve">Семинар проходит в виде дебатов, где студенты получают «роль» одного из </w:t>
      </w:r>
      <w:proofErr w:type="spellStart"/>
      <w:r w:rsidRPr="00993B22">
        <w:rPr>
          <w:szCs w:val="24"/>
        </w:rPr>
        <w:t>акторов</w:t>
      </w:r>
      <w:proofErr w:type="spellEnd"/>
      <w:r w:rsidRPr="00993B22">
        <w:rPr>
          <w:szCs w:val="24"/>
        </w:rPr>
        <w:t xml:space="preserve"> и вопросы для дебатов. Задача </w:t>
      </w:r>
      <w:proofErr w:type="spellStart"/>
      <w:r w:rsidRPr="00993B22">
        <w:rPr>
          <w:szCs w:val="24"/>
        </w:rPr>
        <w:t>акторов</w:t>
      </w:r>
      <w:proofErr w:type="spellEnd"/>
      <w:r w:rsidRPr="00993B22">
        <w:rPr>
          <w:szCs w:val="24"/>
        </w:rPr>
        <w:t xml:space="preserve"> – определить общие цели </w:t>
      </w:r>
      <w:r w:rsidR="006B57B6" w:rsidRPr="00993B22">
        <w:rPr>
          <w:szCs w:val="24"/>
        </w:rPr>
        <w:t xml:space="preserve">и планируемые эффекты </w:t>
      </w:r>
      <w:r w:rsidRPr="00993B22">
        <w:rPr>
          <w:szCs w:val="24"/>
        </w:rPr>
        <w:t xml:space="preserve">проведения мега-события и найти консенсус с другими </w:t>
      </w:r>
      <w:proofErr w:type="spellStart"/>
      <w:r w:rsidRPr="00993B22">
        <w:rPr>
          <w:szCs w:val="24"/>
        </w:rPr>
        <w:t>акторами</w:t>
      </w:r>
      <w:proofErr w:type="spellEnd"/>
      <w:r w:rsidRPr="00993B22">
        <w:rPr>
          <w:szCs w:val="24"/>
        </w:rPr>
        <w:t xml:space="preserve"> на пути достижения собственных целей.  </w:t>
      </w:r>
    </w:p>
    <w:p w:rsidR="00AC1D04" w:rsidRPr="00993B22" w:rsidRDefault="00AC1D04" w:rsidP="00AC1D04">
      <w:pPr>
        <w:tabs>
          <w:tab w:val="left" w:pos="426"/>
        </w:tabs>
        <w:ind w:firstLine="0"/>
        <w:jc w:val="both"/>
        <w:rPr>
          <w:i/>
          <w:szCs w:val="24"/>
        </w:rPr>
      </w:pPr>
    </w:p>
    <w:p w:rsidR="00B6140A" w:rsidRPr="00993B22" w:rsidRDefault="0068183E" w:rsidP="00AC1D04">
      <w:pPr>
        <w:tabs>
          <w:tab w:val="left" w:pos="426"/>
        </w:tabs>
        <w:ind w:firstLine="0"/>
        <w:jc w:val="both"/>
        <w:rPr>
          <w:i/>
          <w:szCs w:val="24"/>
          <w:lang w:val="en-US"/>
        </w:rPr>
      </w:pPr>
      <w:r w:rsidRPr="00993B22">
        <w:rPr>
          <w:i/>
          <w:szCs w:val="24"/>
        </w:rPr>
        <w:t>Рекомендуем</w:t>
      </w:r>
      <w:r w:rsidR="00D93BD4" w:rsidRPr="00993B22">
        <w:rPr>
          <w:i/>
          <w:szCs w:val="24"/>
        </w:rPr>
        <w:t>ая</w:t>
      </w:r>
      <w:r w:rsidR="00D93BD4" w:rsidRPr="00993B22">
        <w:rPr>
          <w:i/>
          <w:szCs w:val="24"/>
          <w:lang w:val="en-US"/>
        </w:rPr>
        <w:t xml:space="preserve"> </w:t>
      </w:r>
      <w:r w:rsidR="00D93BD4" w:rsidRPr="00993B22">
        <w:rPr>
          <w:i/>
          <w:szCs w:val="24"/>
        </w:rPr>
        <w:t>литера</w:t>
      </w:r>
      <w:r w:rsidR="0011283A" w:rsidRPr="00993B22">
        <w:rPr>
          <w:i/>
          <w:szCs w:val="24"/>
        </w:rPr>
        <w:t>тура</w:t>
      </w:r>
      <w:r w:rsidR="0011283A" w:rsidRPr="00993B22">
        <w:rPr>
          <w:i/>
          <w:szCs w:val="24"/>
          <w:lang w:val="en-US"/>
        </w:rPr>
        <w:t xml:space="preserve"> </w:t>
      </w:r>
      <w:r w:rsidR="0011283A" w:rsidRPr="00993B22">
        <w:rPr>
          <w:i/>
          <w:szCs w:val="24"/>
        </w:rPr>
        <w:t>к</w:t>
      </w:r>
      <w:r w:rsidR="0011283A" w:rsidRPr="00993B22">
        <w:rPr>
          <w:i/>
          <w:szCs w:val="24"/>
          <w:lang w:val="en-US"/>
        </w:rPr>
        <w:t xml:space="preserve"> </w:t>
      </w:r>
      <w:r w:rsidR="0011283A" w:rsidRPr="00993B22">
        <w:rPr>
          <w:i/>
          <w:szCs w:val="24"/>
        </w:rPr>
        <w:t>семинару</w:t>
      </w:r>
      <w:r w:rsidR="0011283A" w:rsidRPr="00993B22">
        <w:rPr>
          <w:i/>
          <w:szCs w:val="24"/>
          <w:lang w:val="en-US"/>
        </w:rPr>
        <w:t xml:space="preserve"> № 2:</w:t>
      </w:r>
    </w:p>
    <w:p w:rsidR="00890463" w:rsidRPr="00993B22" w:rsidRDefault="00F3307F" w:rsidP="00EA208D">
      <w:pPr>
        <w:pStyle w:val="ac"/>
        <w:numPr>
          <w:ilvl w:val="0"/>
          <w:numId w:val="11"/>
        </w:numPr>
        <w:tabs>
          <w:tab w:val="left" w:pos="426"/>
        </w:tabs>
        <w:ind w:left="0" w:firstLine="0"/>
        <w:jc w:val="both"/>
        <w:rPr>
          <w:szCs w:val="24"/>
          <w:lang w:val="en-US"/>
        </w:rPr>
      </w:pPr>
      <w:r w:rsidRPr="00993B22">
        <w:rPr>
          <w:szCs w:val="24"/>
          <w:lang w:val="en-US"/>
        </w:rPr>
        <w:t xml:space="preserve">Edinburgh Festival city. </w:t>
      </w:r>
      <w:r w:rsidR="00147324" w:rsidRPr="00993B22">
        <w:rPr>
          <w:szCs w:val="24"/>
          <w:lang w:val="en-US"/>
        </w:rPr>
        <w:t xml:space="preserve">URL.: </w:t>
      </w:r>
      <w:hyperlink r:id="rId21" w:history="1">
        <w:r w:rsidR="004E1DEF" w:rsidRPr="00993B22">
          <w:rPr>
            <w:rStyle w:val="a5"/>
            <w:szCs w:val="24"/>
            <w:lang w:val="en-US"/>
          </w:rPr>
          <w:t>http://www.edinburghfestivalcity.com/</w:t>
        </w:r>
      </w:hyperlink>
    </w:p>
    <w:p w:rsidR="00890463" w:rsidRPr="00993B22" w:rsidRDefault="00890463" w:rsidP="00EA208D">
      <w:pPr>
        <w:pStyle w:val="ac"/>
        <w:numPr>
          <w:ilvl w:val="0"/>
          <w:numId w:val="11"/>
        </w:numPr>
        <w:tabs>
          <w:tab w:val="left" w:pos="426"/>
        </w:tabs>
        <w:ind w:left="0" w:firstLine="0"/>
        <w:jc w:val="both"/>
        <w:rPr>
          <w:szCs w:val="24"/>
          <w:lang w:val="en-US"/>
        </w:rPr>
      </w:pPr>
      <w:r w:rsidRPr="00993B22">
        <w:rPr>
          <w:szCs w:val="24"/>
          <w:lang w:val="en-US"/>
        </w:rPr>
        <w:t>Edinburgh Fest</w:t>
      </w:r>
      <w:r w:rsidR="0068183E" w:rsidRPr="00993B22">
        <w:rPr>
          <w:szCs w:val="24"/>
          <w:lang w:val="en-US"/>
        </w:rPr>
        <w:t xml:space="preserve">ivals Impact Study Final Report. </w:t>
      </w:r>
      <w:r w:rsidRPr="00993B22">
        <w:rPr>
          <w:szCs w:val="24"/>
          <w:lang w:val="en-US"/>
        </w:rPr>
        <w:t xml:space="preserve">May 2011. URL: </w:t>
      </w:r>
      <w:hyperlink r:id="rId22" w:history="1">
        <w:r w:rsidRPr="00993B22">
          <w:rPr>
            <w:rStyle w:val="a5"/>
            <w:szCs w:val="24"/>
            <w:lang w:val="en-US"/>
          </w:rPr>
          <w:t>http://www.etag.org.uk/wp-content/uploads/2013/11/110520-edinburgh-festivals-finaloverall-report-bop_final.pdf</w:t>
        </w:r>
      </w:hyperlink>
      <w:r w:rsidRPr="00993B22">
        <w:rPr>
          <w:szCs w:val="24"/>
          <w:lang w:val="en-US"/>
        </w:rPr>
        <w:t xml:space="preserve"> </w:t>
      </w:r>
    </w:p>
    <w:p w:rsidR="003E09B0" w:rsidRPr="00993B22" w:rsidRDefault="00890463" w:rsidP="00EA208D">
      <w:pPr>
        <w:pStyle w:val="ac"/>
        <w:numPr>
          <w:ilvl w:val="0"/>
          <w:numId w:val="11"/>
        </w:numPr>
        <w:tabs>
          <w:tab w:val="left" w:pos="426"/>
        </w:tabs>
        <w:ind w:left="0" w:firstLine="0"/>
        <w:rPr>
          <w:szCs w:val="24"/>
          <w:lang w:val="en-US"/>
        </w:rPr>
      </w:pPr>
      <w:r w:rsidRPr="00993B22">
        <w:rPr>
          <w:szCs w:val="24"/>
          <w:lang w:val="en-US"/>
        </w:rPr>
        <w:t>Edinburgh Festivals:  Thundering Hooves 2.0</w:t>
      </w:r>
      <w:r w:rsidR="0068183E" w:rsidRPr="00993B22">
        <w:rPr>
          <w:szCs w:val="24"/>
          <w:lang w:val="en-US"/>
        </w:rPr>
        <w:t>:</w:t>
      </w:r>
      <w:r w:rsidRPr="00993B22">
        <w:rPr>
          <w:szCs w:val="24"/>
          <w:lang w:val="en-US"/>
        </w:rPr>
        <w:t xml:space="preserve"> A Ten Year Strategy to </w:t>
      </w:r>
      <w:r w:rsidR="0068183E" w:rsidRPr="00993B22">
        <w:rPr>
          <w:szCs w:val="24"/>
          <w:lang w:val="en-US"/>
        </w:rPr>
        <w:t>Sustain the Success of Edinburgh</w:t>
      </w:r>
      <w:r w:rsidRPr="00993B22">
        <w:rPr>
          <w:szCs w:val="24"/>
          <w:lang w:val="en-US"/>
        </w:rPr>
        <w:t>’s Festivals</w:t>
      </w:r>
      <w:r w:rsidR="0068183E" w:rsidRPr="00993B22">
        <w:rPr>
          <w:szCs w:val="24"/>
          <w:lang w:val="en-US"/>
        </w:rPr>
        <w:t>. May 2015. URL</w:t>
      </w:r>
      <w:r w:rsidRPr="00993B22">
        <w:rPr>
          <w:szCs w:val="24"/>
          <w:lang w:val="en-US"/>
        </w:rPr>
        <w:t xml:space="preserve">: </w:t>
      </w:r>
      <w:hyperlink r:id="rId23" w:history="1">
        <w:r w:rsidR="003E09B0" w:rsidRPr="00993B22">
          <w:rPr>
            <w:rStyle w:val="a5"/>
            <w:szCs w:val="24"/>
            <w:lang w:val="en-US"/>
          </w:rPr>
          <w:t>http://www.edinburghfestivalcity.com/assets/000/000/821/TH_2__0_-_24_page_summary_original.pdf?1432032670</w:t>
        </w:r>
      </w:hyperlink>
    </w:p>
    <w:p w:rsidR="003E09B0" w:rsidRPr="00993B22" w:rsidRDefault="003E09B0" w:rsidP="00EA208D">
      <w:pPr>
        <w:pStyle w:val="ac"/>
        <w:numPr>
          <w:ilvl w:val="0"/>
          <w:numId w:val="11"/>
        </w:numPr>
        <w:tabs>
          <w:tab w:val="left" w:pos="426"/>
        </w:tabs>
        <w:ind w:left="0" w:firstLine="0"/>
        <w:rPr>
          <w:szCs w:val="24"/>
          <w:lang w:val="en-US"/>
        </w:rPr>
      </w:pPr>
      <w:r w:rsidRPr="00993B22">
        <w:rPr>
          <w:rStyle w:val="b24-citationsauthor"/>
          <w:color w:val="000000"/>
          <w:szCs w:val="24"/>
          <w:shd w:val="clear" w:color="auto" w:fill="FFFFFF"/>
          <w:lang w:val="en-US"/>
        </w:rPr>
        <w:t>Richards, Greg</w:t>
      </w:r>
      <w:r w:rsidRPr="00993B22">
        <w:rPr>
          <w:color w:val="000000"/>
          <w:szCs w:val="24"/>
          <w:shd w:val="clear" w:color="auto" w:fill="FFFFFF"/>
          <w:lang w:val="en-US"/>
        </w:rPr>
        <w:t>, and</w:t>
      </w:r>
      <w:r w:rsidRPr="00993B22">
        <w:rPr>
          <w:rStyle w:val="apple-converted-space"/>
          <w:color w:val="000000"/>
          <w:szCs w:val="24"/>
          <w:shd w:val="clear" w:color="auto" w:fill="FFFFFF"/>
          <w:lang w:val="en-US"/>
        </w:rPr>
        <w:t> </w:t>
      </w:r>
      <w:r w:rsidRPr="00993B22">
        <w:rPr>
          <w:rStyle w:val="b24-citationsauthor"/>
          <w:color w:val="000000"/>
          <w:szCs w:val="24"/>
          <w:shd w:val="clear" w:color="auto" w:fill="FFFFFF"/>
          <w:lang w:val="en-US"/>
        </w:rPr>
        <w:t>Robert Palmer</w:t>
      </w:r>
      <w:r w:rsidRPr="00993B22">
        <w:rPr>
          <w:color w:val="000000"/>
          <w:szCs w:val="24"/>
          <w:shd w:val="clear" w:color="auto" w:fill="FFFFFF"/>
          <w:lang w:val="en-US"/>
        </w:rPr>
        <w:t>. "</w:t>
      </w:r>
      <w:r w:rsidRPr="00993B22">
        <w:rPr>
          <w:rStyle w:val="b24-citationschaptertitle"/>
          <w:color w:val="000000"/>
          <w:szCs w:val="24"/>
          <w:shd w:val="clear" w:color="auto" w:fill="FFFFFF"/>
          <w:lang w:val="en-US"/>
        </w:rPr>
        <w:t>Chapter 4 - Leadership, Governance and Stakeholders</w:t>
      </w:r>
      <w:r w:rsidRPr="00993B22">
        <w:rPr>
          <w:color w:val="000000"/>
          <w:szCs w:val="24"/>
          <w:shd w:val="clear" w:color="auto" w:fill="FFFFFF"/>
          <w:lang w:val="en-US"/>
        </w:rPr>
        <w:t>".</w:t>
      </w:r>
      <w:r w:rsidRPr="00993B22">
        <w:rPr>
          <w:rStyle w:val="apple-converted-space"/>
          <w:color w:val="000000"/>
          <w:szCs w:val="24"/>
          <w:shd w:val="clear" w:color="auto" w:fill="FFFFFF"/>
          <w:lang w:val="en-US"/>
        </w:rPr>
        <w:t> </w:t>
      </w:r>
      <w:r w:rsidRPr="00993B22">
        <w:rPr>
          <w:rStyle w:val="b24-citationstitle"/>
          <w:i/>
          <w:iCs/>
          <w:color w:val="000000"/>
          <w:szCs w:val="24"/>
          <w:shd w:val="clear" w:color="auto" w:fill="FFFFFF"/>
          <w:lang w:val="en-US"/>
        </w:rPr>
        <w:t xml:space="preserve">Eventful Cities: Cultural Management and Urban </w:t>
      </w:r>
      <w:proofErr w:type="spellStart"/>
      <w:r w:rsidRPr="00993B22">
        <w:rPr>
          <w:rStyle w:val="b24-citationstitle"/>
          <w:i/>
          <w:iCs/>
          <w:color w:val="000000"/>
          <w:szCs w:val="24"/>
          <w:shd w:val="clear" w:color="auto" w:fill="FFFFFF"/>
          <w:lang w:val="en-US"/>
        </w:rPr>
        <w:t>Revitalisation</w:t>
      </w:r>
      <w:proofErr w:type="spellEnd"/>
      <w:r w:rsidRPr="00993B22">
        <w:rPr>
          <w:color w:val="000000"/>
          <w:szCs w:val="24"/>
          <w:shd w:val="clear" w:color="auto" w:fill="FFFFFF"/>
          <w:lang w:val="en-US"/>
        </w:rPr>
        <w:t>.</w:t>
      </w:r>
      <w:r w:rsidRPr="00993B22">
        <w:rPr>
          <w:rStyle w:val="apple-converted-space"/>
          <w:color w:val="000000"/>
          <w:szCs w:val="24"/>
          <w:shd w:val="clear" w:color="auto" w:fill="FFFFFF"/>
          <w:lang w:val="en-US"/>
        </w:rPr>
        <w:t> </w:t>
      </w:r>
      <w:r w:rsidRPr="00993B22">
        <w:rPr>
          <w:rStyle w:val="b24-citationsbookimprint"/>
          <w:color w:val="000000"/>
          <w:szCs w:val="24"/>
          <w:shd w:val="clear" w:color="auto" w:fill="FFFFFF"/>
          <w:lang w:val="en-US"/>
        </w:rPr>
        <w:t>Taylor and Francis</w:t>
      </w:r>
      <w:r w:rsidRPr="00993B22">
        <w:rPr>
          <w:color w:val="000000"/>
          <w:szCs w:val="24"/>
          <w:shd w:val="clear" w:color="auto" w:fill="FFFFFF"/>
          <w:lang w:val="en-US"/>
        </w:rPr>
        <w:t>.</w:t>
      </w:r>
      <w:r w:rsidRPr="00993B22">
        <w:rPr>
          <w:rStyle w:val="apple-converted-space"/>
          <w:color w:val="000000"/>
          <w:szCs w:val="24"/>
          <w:shd w:val="clear" w:color="auto" w:fill="FFFFFF"/>
          <w:lang w:val="en-US"/>
        </w:rPr>
        <w:t> </w:t>
      </w:r>
      <w:r w:rsidRPr="00993B22">
        <w:rPr>
          <w:rStyle w:val="b24-citationsbookrights"/>
          <w:color w:val="000000"/>
          <w:szCs w:val="24"/>
          <w:shd w:val="clear" w:color="auto" w:fill="FFFFFF"/>
          <w:lang w:val="en-US"/>
        </w:rPr>
        <w:t>2010</w:t>
      </w:r>
      <w:r w:rsidRPr="00993B22">
        <w:rPr>
          <w:color w:val="000000"/>
          <w:szCs w:val="24"/>
          <w:shd w:val="clear" w:color="auto" w:fill="FFFFFF"/>
          <w:lang w:val="en-US"/>
        </w:rPr>
        <w:t>.</w:t>
      </w:r>
      <w:r w:rsidRPr="00993B22">
        <w:rPr>
          <w:rStyle w:val="apple-converted-space"/>
          <w:color w:val="000000"/>
          <w:szCs w:val="24"/>
          <w:shd w:val="clear" w:color="auto" w:fill="FFFFFF"/>
          <w:lang w:val="en-US"/>
        </w:rPr>
        <w:t> </w:t>
      </w:r>
      <w:r w:rsidRPr="00993B22">
        <w:rPr>
          <w:rStyle w:val="b24-citationresource"/>
          <w:color w:val="000000"/>
          <w:szCs w:val="24"/>
          <w:shd w:val="clear" w:color="auto" w:fill="FFFFFF"/>
          <w:lang w:val="en-US"/>
        </w:rPr>
        <w:t>Books24x7</w:t>
      </w:r>
      <w:r w:rsidRPr="00993B22">
        <w:rPr>
          <w:color w:val="000000"/>
          <w:szCs w:val="24"/>
          <w:shd w:val="clear" w:color="auto" w:fill="FFFFFF"/>
          <w:lang w:val="en-US"/>
        </w:rPr>
        <w:t xml:space="preserve">. </w:t>
      </w:r>
      <w:r w:rsidRPr="00993B22">
        <w:rPr>
          <w:rStyle w:val="b24-citationslink"/>
          <w:i/>
          <w:iCs/>
          <w:szCs w:val="24"/>
          <w:shd w:val="clear" w:color="auto" w:fill="FFFFFF"/>
          <w:lang w:val="en-US"/>
        </w:rPr>
        <w:t>http://proxylibrary.hse.ru:2113/toc.aspx?bookid=40154</w:t>
      </w:r>
      <w:r w:rsidRPr="00993B22">
        <w:rPr>
          <w:rStyle w:val="b24-citationslink"/>
          <w:i/>
          <w:iCs/>
          <w:szCs w:val="24"/>
          <w:shd w:val="clear" w:color="auto" w:fill="FFFFFF"/>
        </w:rPr>
        <w:t>.</w:t>
      </w:r>
    </w:p>
    <w:p w:rsidR="004E1DEF" w:rsidRPr="00993B22" w:rsidRDefault="004E1DEF" w:rsidP="00EA208D">
      <w:pPr>
        <w:pStyle w:val="ac"/>
        <w:numPr>
          <w:ilvl w:val="0"/>
          <w:numId w:val="11"/>
        </w:numPr>
        <w:tabs>
          <w:tab w:val="left" w:pos="426"/>
        </w:tabs>
        <w:ind w:left="0" w:firstLine="0"/>
        <w:jc w:val="both"/>
        <w:rPr>
          <w:szCs w:val="24"/>
          <w:lang w:val="en-US"/>
        </w:rPr>
      </w:pPr>
      <w:proofErr w:type="spellStart"/>
      <w:r w:rsidRPr="00993B22">
        <w:rPr>
          <w:szCs w:val="24"/>
          <w:lang w:val="en-US"/>
        </w:rPr>
        <w:t>VisitScotland</w:t>
      </w:r>
      <w:proofErr w:type="spellEnd"/>
      <w:r w:rsidRPr="00993B22">
        <w:rPr>
          <w:szCs w:val="24"/>
          <w:lang w:val="en-US"/>
        </w:rPr>
        <w:t xml:space="preserve">. URL.: </w:t>
      </w:r>
      <w:hyperlink r:id="rId24" w:history="1">
        <w:r w:rsidRPr="00993B22">
          <w:rPr>
            <w:rStyle w:val="a5"/>
            <w:szCs w:val="24"/>
            <w:lang w:val="en-US"/>
          </w:rPr>
          <w:t>https://www.visitscotland.com/</w:t>
        </w:r>
      </w:hyperlink>
      <w:r w:rsidRPr="00993B22">
        <w:rPr>
          <w:szCs w:val="24"/>
          <w:lang w:val="en-US"/>
        </w:rPr>
        <w:t xml:space="preserve"> </w:t>
      </w:r>
    </w:p>
    <w:p w:rsidR="004E1DEF" w:rsidRPr="00993B22" w:rsidRDefault="00147324" w:rsidP="00EA208D">
      <w:pPr>
        <w:pStyle w:val="ac"/>
        <w:numPr>
          <w:ilvl w:val="0"/>
          <w:numId w:val="11"/>
        </w:numPr>
        <w:tabs>
          <w:tab w:val="left" w:pos="426"/>
        </w:tabs>
        <w:ind w:left="0" w:firstLine="0"/>
        <w:jc w:val="both"/>
        <w:rPr>
          <w:szCs w:val="24"/>
          <w:lang w:val="en-US"/>
        </w:rPr>
      </w:pPr>
      <w:r w:rsidRPr="00993B22">
        <w:rPr>
          <w:szCs w:val="24"/>
          <w:lang w:val="en-US"/>
        </w:rPr>
        <w:t xml:space="preserve">London 2012 Post-Games Sustainability Report – A legacy of change. URL:   </w:t>
      </w:r>
      <w:hyperlink r:id="rId25" w:history="1">
        <w:r w:rsidRPr="00993B22">
          <w:rPr>
            <w:rStyle w:val="a5"/>
            <w:szCs w:val="24"/>
            <w:lang w:val="en-US"/>
          </w:rPr>
          <w:t>http://learninglegacy.independent.gov.uk/documents/pdfs/sustainability/5-london-2012-post-games-sustainability-report-interactive-12-12-12.pdf</w:t>
        </w:r>
      </w:hyperlink>
      <w:r w:rsidRPr="00993B22">
        <w:rPr>
          <w:szCs w:val="24"/>
          <w:lang w:val="en-US"/>
        </w:rPr>
        <w:t xml:space="preserve"> </w:t>
      </w:r>
    </w:p>
    <w:p w:rsidR="00147324" w:rsidRPr="00993B22" w:rsidRDefault="00147324" w:rsidP="00EA208D">
      <w:pPr>
        <w:pStyle w:val="ac"/>
        <w:numPr>
          <w:ilvl w:val="0"/>
          <w:numId w:val="11"/>
        </w:numPr>
        <w:tabs>
          <w:tab w:val="left" w:pos="426"/>
        </w:tabs>
        <w:ind w:left="0" w:firstLine="0"/>
        <w:jc w:val="both"/>
        <w:rPr>
          <w:szCs w:val="24"/>
          <w:lang w:val="en-US"/>
        </w:rPr>
      </w:pPr>
      <w:r w:rsidRPr="00993B22">
        <w:rPr>
          <w:szCs w:val="24"/>
          <w:lang w:val="en-US"/>
        </w:rPr>
        <w:t xml:space="preserve">Olympic Games Impact Study – London 2012 Post-Games </w:t>
      </w:r>
      <w:proofErr w:type="gramStart"/>
      <w:r w:rsidRPr="00993B22">
        <w:rPr>
          <w:szCs w:val="24"/>
          <w:lang w:val="en-US"/>
        </w:rPr>
        <w:t>Report  December</w:t>
      </w:r>
      <w:proofErr w:type="gramEnd"/>
      <w:r w:rsidRPr="00993B22">
        <w:rPr>
          <w:szCs w:val="24"/>
          <w:lang w:val="en-US"/>
        </w:rPr>
        <w:t xml:space="preserve"> 2015. URL.:   </w:t>
      </w:r>
      <w:hyperlink r:id="rId26" w:history="1">
        <w:r w:rsidRPr="00993B22">
          <w:rPr>
            <w:rStyle w:val="a5"/>
            <w:szCs w:val="24"/>
            <w:lang w:val="en-US"/>
          </w:rPr>
          <w:t>http://www.kennisbanksportenbewegen.nl/?file=5738&amp;m=1452077244&amp;action=file.download</w:t>
        </w:r>
      </w:hyperlink>
      <w:r w:rsidRPr="00993B22">
        <w:rPr>
          <w:szCs w:val="24"/>
          <w:lang w:val="en-US"/>
        </w:rPr>
        <w:t xml:space="preserve"> </w:t>
      </w:r>
    </w:p>
    <w:p w:rsidR="00147324" w:rsidRPr="00993B22" w:rsidRDefault="00147324" w:rsidP="00EA208D">
      <w:pPr>
        <w:pStyle w:val="ac"/>
        <w:numPr>
          <w:ilvl w:val="0"/>
          <w:numId w:val="11"/>
        </w:numPr>
        <w:tabs>
          <w:tab w:val="left" w:pos="426"/>
        </w:tabs>
        <w:ind w:left="0" w:firstLine="0"/>
        <w:jc w:val="both"/>
        <w:rPr>
          <w:szCs w:val="24"/>
          <w:lang w:val="en-US"/>
        </w:rPr>
      </w:pPr>
      <w:r w:rsidRPr="00993B22">
        <w:rPr>
          <w:szCs w:val="24"/>
          <w:lang w:val="en-US"/>
        </w:rPr>
        <w:t xml:space="preserve">The London </w:t>
      </w:r>
      <w:proofErr w:type="spellStart"/>
      <w:r w:rsidRPr="00993B22">
        <w:rPr>
          <w:szCs w:val="24"/>
          <w:lang w:val="en-US"/>
        </w:rPr>
        <w:t>Organising</w:t>
      </w:r>
      <w:proofErr w:type="spellEnd"/>
      <w:r w:rsidRPr="00993B22">
        <w:rPr>
          <w:szCs w:val="24"/>
          <w:lang w:val="en-US"/>
        </w:rPr>
        <w:t xml:space="preserve"> Committee of </w:t>
      </w:r>
      <w:proofErr w:type="gramStart"/>
      <w:r w:rsidRPr="00993B22">
        <w:rPr>
          <w:szCs w:val="24"/>
          <w:lang w:val="en-US"/>
        </w:rPr>
        <w:t>the  Olympic</w:t>
      </w:r>
      <w:proofErr w:type="gramEnd"/>
      <w:r w:rsidRPr="00993B22">
        <w:rPr>
          <w:szCs w:val="24"/>
          <w:lang w:val="en-US"/>
        </w:rPr>
        <w:t xml:space="preserve"> Games and Paralympic Games Limited London 2012. URL.:   </w:t>
      </w:r>
      <w:hyperlink r:id="rId27" w:history="1">
        <w:r w:rsidRPr="00993B22">
          <w:rPr>
            <w:rStyle w:val="a5"/>
            <w:szCs w:val="24"/>
            <w:lang w:val="en-US"/>
          </w:rPr>
          <w:t>http://doc.rero.ch/record/32414/files/2012-RO-S-London_V_3_eng.pdf</w:t>
        </w:r>
      </w:hyperlink>
      <w:r w:rsidRPr="00993B22">
        <w:rPr>
          <w:szCs w:val="24"/>
          <w:lang w:val="en-US"/>
        </w:rPr>
        <w:t xml:space="preserve"> </w:t>
      </w:r>
    </w:p>
    <w:p w:rsidR="00147324" w:rsidRPr="00993B22" w:rsidRDefault="00147324" w:rsidP="00EA208D">
      <w:pPr>
        <w:pStyle w:val="ac"/>
        <w:numPr>
          <w:ilvl w:val="0"/>
          <w:numId w:val="11"/>
        </w:numPr>
        <w:tabs>
          <w:tab w:val="left" w:pos="426"/>
        </w:tabs>
        <w:ind w:left="0" w:firstLine="0"/>
        <w:jc w:val="both"/>
        <w:rPr>
          <w:szCs w:val="24"/>
          <w:lang w:val="en-US"/>
        </w:rPr>
      </w:pPr>
      <w:r w:rsidRPr="00993B22">
        <w:rPr>
          <w:szCs w:val="24"/>
          <w:lang w:val="en-US"/>
        </w:rPr>
        <w:t xml:space="preserve">The London </w:t>
      </w:r>
      <w:proofErr w:type="spellStart"/>
      <w:r w:rsidRPr="00993B22">
        <w:rPr>
          <w:szCs w:val="24"/>
          <w:lang w:val="en-US"/>
        </w:rPr>
        <w:t>Organising</w:t>
      </w:r>
      <w:proofErr w:type="spellEnd"/>
      <w:r w:rsidRPr="00993B22">
        <w:rPr>
          <w:szCs w:val="24"/>
          <w:lang w:val="en-US"/>
        </w:rPr>
        <w:t xml:space="preserve"> Committee of </w:t>
      </w:r>
      <w:proofErr w:type="gramStart"/>
      <w:r w:rsidRPr="00993B22">
        <w:rPr>
          <w:szCs w:val="24"/>
          <w:lang w:val="en-US"/>
        </w:rPr>
        <w:t>the  Olympic</w:t>
      </w:r>
      <w:proofErr w:type="gramEnd"/>
      <w:r w:rsidRPr="00993B22">
        <w:rPr>
          <w:szCs w:val="24"/>
          <w:lang w:val="en-US"/>
        </w:rPr>
        <w:t xml:space="preserve"> Games and Paralympic Games Limited London 2012. URL:   </w:t>
      </w:r>
      <w:hyperlink r:id="rId28" w:history="1">
        <w:r w:rsidRPr="00993B22">
          <w:rPr>
            <w:rStyle w:val="a5"/>
            <w:szCs w:val="24"/>
            <w:lang w:val="en-US"/>
          </w:rPr>
          <w:t>https://www.gov.uk/government/uploads/system/uploads/attachment_data/file/224181/1188-B_Meta_Evaluation.pdf</w:t>
        </w:r>
      </w:hyperlink>
      <w:r w:rsidRPr="00993B22">
        <w:rPr>
          <w:szCs w:val="24"/>
          <w:lang w:val="en-US"/>
        </w:rPr>
        <w:t xml:space="preserve"> </w:t>
      </w:r>
    </w:p>
    <w:p w:rsidR="00E8738E" w:rsidRPr="00993B22" w:rsidRDefault="00890463" w:rsidP="00EA208D">
      <w:pPr>
        <w:pStyle w:val="ac"/>
        <w:numPr>
          <w:ilvl w:val="0"/>
          <w:numId w:val="11"/>
        </w:numPr>
        <w:tabs>
          <w:tab w:val="left" w:pos="426"/>
        </w:tabs>
        <w:ind w:left="0" w:firstLine="0"/>
        <w:jc w:val="both"/>
        <w:rPr>
          <w:szCs w:val="24"/>
          <w:lang w:val="en-US"/>
        </w:rPr>
      </w:pPr>
      <w:r w:rsidRPr="00993B22">
        <w:rPr>
          <w:szCs w:val="24"/>
          <w:lang w:val="en-US"/>
        </w:rPr>
        <w:t xml:space="preserve">Knight T. and </w:t>
      </w:r>
      <w:proofErr w:type="spellStart"/>
      <w:r w:rsidRPr="00993B22">
        <w:rPr>
          <w:szCs w:val="24"/>
          <w:lang w:val="en-US"/>
        </w:rPr>
        <w:t>Ruscoe</w:t>
      </w:r>
      <w:proofErr w:type="spellEnd"/>
      <w:r w:rsidRPr="00993B22">
        <w:rPr>
          <w:szCs w:val="24"/>
          <w:lang w:val="en-US"/>
        </w:rPr>
        <w:t xml:space="preserve"> S. </w:t>
      </w:r>
      <w:r w:rsidR="00126290" w:rsidRPr="00993B22">
        <w:rPr>
          <w:szCs w:val="24"/>
          <w:lang w:val="en-US"/>
        </w:rPr>
        <w:t>London 2012 Olympic</w:t>
      </w:r>
      <w:r w:rsidR="00147324" w:rsidRPr="00993B22">
        <w:rPr>
          <w:szCs w:val="24"/>
          <w:lang w:val="en-US"/>
        </w:rPr>
        <w:t xml:space="preserve"> and Paralympic Games</w:t>
      </w:r>
      <w:r w:rsidRPr="00993B22">
        <w:rPr>
          <w:szCs w:val="24"/>
          <w:lang w:val="en-US"/>
        </w:rPr>
        <w:t xml:space="preserve"> </w:t>
      </w:r>
      <w:r w:rsidR="00147324" w:rsidRPr="00993B22">
        <w:rPr>
          <w:szCs w:val="24"/>
          <w:lang w:val="en-US"/>
        </w:rPr>
        <w:t>Foreword by Sebastian Coe KBE.</w:t>
      </w:r>
      <w:r w:rsidRPr="00993B22">
        <w:rPr>
          <w:szCs w:val="24"/>
          <w:lang w:val="en-US"/>
        </w:rPr>
        <w:t xml:space="preserve"> 2012 John Wiley &amp; Sons.</w:t>
      </w:r>
      <w:r w:rsidR="00147324" w:rsidRPr="00993B22">
        <w:rPr>
          <w:szCs w:val="24"/>
          <w:lang w:val="en-US"/>
        </w:rPr>
        <w:t xml:space="preserve"> URL.:    </w:t>
      </w:r>
      <w:hyperlink r:id="rId29" w:history="1">
        <w:r w:rsidR="00147324" w:rsidRPr="00993B22">
          <w:rPr>
            <w:rStyle w:val="a5"/>
            <w:szCs w:val="24"/>
            <w:lang w:val="en-US"/>
          </w:rPr>
          <w:t>https://stillmed.olympic.org/Documents/Reports/Official%20Past%20Games%20Reports/Summer/ENG/2012-RO-S-London_V2.pdf</w:t>
        </w:r>
      </w:hyperlink>
      <w:r w:rsidR="00147324" w:rsidRPr="00993B22">
        <w:rPr>
          <w:szCs w:val="24"/>
          <w:lang w:val="en-US"/>
        </w:rPr>
        <w:t xml:space="preserve"> </w:t>
      </w:r>
    </w:p>
    <w:p w:rsidR="00E8738E" w:rsidRPr="00993B22" w:rsidRDefault="00E8738E" w:rsidP="00EA208D">
      <w:pPr>
        <w:pStyle w:val="ac"/>
        <w:numPr>
          <w:ilvl w:val="0"/>
          <w:numId w:val="11"/>
        </w:numPr>
        <w:tabs>
          <w:tab w:val="left" w:pos="426"/>
        </w:tabs>
        <w:ind w:left="0" w:firstLine="0"/>
        <w:jc w:val="both"/>
        <w:rPr>
          <w:szCs w:val="24"/>
          <w:lang w:val="en-US"/>
        </w:rPr>
      </w:pPr>
      <w:r w:rsidRPr="00993B22">
        <w:rPr>
          <w:szCs w:val="24"/>
          <w:shd w:val="clear" w:color="auto" w:fill="FFFFFF"/>
          <w:lang w:val="en-US"/>
        </w:rPr>
        <w:t xml:space="preserve">Pappas N. Hosting mega events: Londoners' support of the 2012 Olympics //Journal of Hospitality and Tourism Management. – 2014. – </w:t>
      </w:r>
      <w:r w:rsidRPr="00993B22">
        <w:rPr>
          <w:szCs w:val="24"/>
          <w:shd w:val="clear" w:color="auto" w:fill="FFFFFF"/>
        </w:rPr>
        <w:t>Т</w:t>
      </w:r>
      <w:r w:rsidRPr="00993B22">
        <w:rPr>
          <w:szCs w:val="24"/>
          <w:shd w:val="clear" w:color="auto" w:fill="FFFFFF"/>
          <w:lang w:val="en-US"/>
        </w:rPr>
        <w:t xml:space="preserve">. 21. – </w:t>
      </w:r>
      <w:proofErr w:type="gramStart"/>
      <w:r w:rsidRPr="00993B22">
        <w:rPr>
          <w:szCs w:val="24"/>
          <w:shd w:val="clear" w:color="auto" w:fill="FFFFFF"/>
        </w:rPr>
        <w:t>С</w:t>
      </w:r>
      <w:r w:rsidRPr="00993B22">
        <w:rPr>
          <w:szCs w:val="24"/>
          <w:shd w:val="clear" w:color="auto" w:fill="FFFFFF"/>
          <w:lang w:val="en-US"/>
        </w:rPr>
        <w:t>. 10</w:t>
      </w:r>
      <w:proofErr w:type="gramEnd"/>
      <w:r w:rsidRPr="00993B22">
        <w:rPr>
          <w:szCs w:val="24"/>
          <w:shd w:val="clear" w:color="auto" w:fill="FFFFFF"/>
          <w:lang w:val="en-US"/>
        </w:rPr>
        <w:t>-17.</w:t>
      </w:r>
    </w:p>
    <w:p w:rsidR="00F3307F" w:rsidRPr="00F736BF" w:rsidRDefault="00F3307F" w:rsidP="00AC1D04">
      <w:pPr>
        <w:pStyle w:val="ac"/>
        <w:tabs>
          <w:tab w:val="left" w:pos="426"/>
        </w:tabs>
        <w:ind w:left="0" w:firstLine="0"/>
        <w:jc w:val="both"/>
        <w:rPr>
          <w:szCs w:val="24"/>
          <w:lang w:val="en-US"/>
        </w:rPr>
      </w:pPr>
    </w:p>
    <w:p w:rsidR="00D93BD4" w:rsidRPr="00F736BF" w:rsidRDefault="00FA320E" w:rsidP="00AC1D04">
      <w:pPr>
        <w:tabs>
          <w:tab w:val="left" w:pos="426"/>
        </w:tabs>
        <w:ind w:firstLine="0"/>
        <w:jc w:val="both"/>
        <w:rPr>
          <w:i/>
          <w:szCs w:val="24"/>
          <w:lang w:val="en-US"/>
        </w:rPr>
      </w:pPr>
      <w:r w:rsidRPr="00F736BF">
        <w:rPr>
          <w:i/>
          <w:szCs w:val="24"/>
        </w:rPr>
        <w:t>Рекомендуемая</w:t>
      </w:r>
      <w:r w:rsidRPr="00F736BF">
        <w:rPr>
          <w:i/>
          <w:szCs w:val="24"/>
          <w:lang w:val="en-US"/>
        </w:rPr>
        <w:t xml:space="preserve"> </w:t>
      </w:r>
      <w:r w:rsidRPr="00F736BF">
        <w:rPr>
          <w:i/>
          <w:szCs w:val="24"/>
        </w:rPr>
        <w:t>литература</w:t>
      </w:r>
      <w:r w:rsidRPr="00F736BF">
        <w:rPr>
          <w:i/>
          <w:szCs w:val="24"/>
          <w:lang w:val="en-US"/>
        </w:rPr>
        <w:t xml:space="preserve"> </w:t>
      </w:r>
      <w:r w:rsidRPr="00F736BF">
        <w:rPr>
          <w:i/>
          <w:szCs w:val="24"/>
        </w:rPr>
        <w:t>по</w:t>
      </w:r>
      <w:r w:rsidRPr="00F736BF">
        <w:rPr>
          <w:i/>
          <w:szCs w:val="24"/>
          <w:lang w:val="en-US"/>
        </w:rPr>
        <w:t xml:space="preserve"> </w:t>
      </w:r>
      <w:r w:rsidRPr="00F736BF">
        <w:rPr>
          <w:i/>
          <w:szCs w:val="24"/>
        </w:rPr>
        <w:t>теме</w:t>
      </w:r>
      <w:r w:rsidRPr="00F736BF">
        <w:rPr>
          <w:i/>
          <w:szCs w:val="24"/>
          <w:lang w:val="en-US"/>
        </w:rPr>
        <w:t xml:space="preserve"> №3:</w:t>
      </w:r>
    </w:p>
    <w:p w:rsidR="00F115E5" w:rsidRPr="00F736BF" w:rsidRDefault="00F115E5" w:rsidP="00EA208D">
      <w:pPr>
        <w:pStyle w:val="ac"/>
        <w:numPr>
          <w:ilvl w:val="0"/>
          <w:numId w:val="8"/>
        </w:numPr>
        <w:tabs>
          <w:tab w:val="left" w:pos="426"/>
        </w:tabs>
        <w:autoSpaceDE w:val="0"/>
        <w:autoSpaceDN w:val="0"/>
        <w:adjustRightInd w:val="0"/>
        <w:ind w:left="0" w:firstLine="0"/>
        <w:jc w:val="both"/>
        <w:rPr>
          <w:rFonts w:eastAsiaTheme="minorHAnsi"/>
          <w:szCs w:val="24"/>
          <w:lang w:val="en-US"/>
        </w:rPr>
      </w:pPr>
      <w:proofErr w:type="spellStart"/>
      <w:r w:rsidRPr="00F736BF">
        <w:rPr>
          <w:rFonts w:eastAsiaTheme="minorHAnsi"/>
          <w:szCs w:val="24"/>
          <w:lang w:val="en-US"/>
        </w:rPr>
        <w:t>Ek</w:t>
      </w:r>
      <w:proofErr w:type="spellEnd"/>
      <w:r w:rsidRPr="00F736BF">
        <w:rPr>
          <w:rFonts w:eastAsiaTheme="minorHAnsi"/>
          <w:szCs w:val="24"/>
          <w:lang w:val="en-US"/>
        </w:rPr>
        <w:t xml:space="preserve">, R. </w:t>
      </w:r>
      <w:proofErr w:type="spellStart"/>
      <w:r w:rsidRPr="00F736BF">
        <w:rPr>
          <w:rFonts w:eastAsiaTheme="minorHAnsi"/>
          <w:szCs w:val="24"/>
          <w:lang w:val="en-US"/>
        </w:rPr>
        <w:t>Larse</w:t>
      </w:r>
      <w:proofErr w:type="spellEnd"/>
      <w:r w:rsidRPr="00F736BF">
        <w:rPr>
          <w:rFonts w:eastAsiaTheme="minorHAnsi"/>
          <w:szCs w:val="24"/>
          <w:lang w:val="en-US"/>
        </w:rPr>
        <w:t xml:space="preserve"> n, J. </w:t>
      </w:r>
      <w:proofErr w:type="spellStart"/>
      <w:r w:rsidRPr="00F736BF">
        <w:rPr>
          <w:rFonts w:eastAsiaTheme="minorHAnsi"/>
          <w:szCs w:val="24"/>
          <w:lang w:val="en-US"/>
        </w:rPr>
        <w:t>Hornskov</w:t>
      </w:r>
      <w:proofErr w:type="spellEnd"/>
      <w:r w:rsidRPr="00F736BF">
        <w:rPr>
          <w:rFonts w:eastAsiaTheme="minorHAnsi"/>
          <w:szCs w:val="24"/>
          <w:lang w:val="en-US"/>
        </w:rPr>
        <w:t xml:space="preserve">, S.B. &amp; </w:t>
      </w:r>
      <w:proofErr w:type="spellStart"/>
      <w:r w:rsidRPr="00F736BF">
        <w:rPr>
          <w:rFonts w:eastAsiaTheme="minorHAnsi"/>
          <w:szCs w:val="24"/>
          <w:lang w:val="en-US"/>
        </w:rPr>
        <w:t>Mansfeldt</w:t>
      </w:r>
      <w:proofErr w:type="spellEnd"/>
      <w:r w:rsidRPr="00F736BF">
        <w:rPr>
          <w:rFonts w:eastAsiaTheme="minorHAnsi"/>
          <w:szCs w:val="24"/>
          <w:lang w:val="en-US"/>
        </w:rPr>
        <w:t xml:space="preserve">, O.K. (2008) A Dynamic Framework of Tourist Experiences: Space – Time and Perform </w:t>
      </w:r>
      <w:proofErr w:type="spellStart"/>
      <w:r w:rsidRPr="00F736BF">
        <w:rPr>
          <w:rFonts w:eastAsiaTheme="minorHAnsi"/>
          <w:szCs w:val="24"/>
          <w:lang w:val="en-US"/>
        </w:rPr>
        <w:t>ances</w:t>
      </w:r>
      <w:proofErr w:type="spellEnd"/>
      <w:r w:rsidRPr="00F736BF">
        <w:rPr>
          <w:rFonts w:eastAsiaTheme="minorHAnsi"/>
          <w:szCs w:val="24"/>
          <w:lang w:val="en-US"/>
        </w:rPr>
        <w:t xml:space="preserve"> in the Experience Economy , Scandinavian Journal of Hospitality and Tourism, 8 (2), pp. 122 – 140.</w:t>
      </w:r>
    </w:p>
    <w:p w:rsidR="00D551D9" w:rsidRPr="00F736BF" w:rsidRDefault="00D551D9" w:rsidP="00EA208D">
      <w:pPr>
        <w:pStyle w:val="ac"/>
        <w:numPr>
          <w:ilvl w:val="0"/>
          <w:numId w:val="8"/>
        </w:numPr>
        <w:tabs>
          <w:tab w:val="left" w:pos="426"/>
        </w:tabs>
        <w:autoSpaceDE w:val="0"/>
        <w:autoSpaceDN w:val="0"/>
        <w:adjustRightInd w:val="0"/>
        <w:ind w:left="0" w:firstLine="0"/>
        <w:jc w:val="both"/>
        <w:rPr>
          <w:rFonts w:eastAsiaTheme="minorHAnsi"/>
          <w:szCs w:val="24"/>
          <w:lang w:val="en-US"/>
        </w:rPr>
      </w:pPr>
      <w:proofErr w:type="spellStart"/>
      <w:r w:rsidRPr="00F736BF">
        <w:rPr>
          <w:rFonts w:eastAsiaTheme="minorHAnsi"/>
          <w:szCs w:val="24"/>
          <w:lang w:val="en-US"/>
        </w:rPr>
        <w:t>Hesmondhalgh</w:t>
      </w:r>
      <w:proofErr w:type="spellEnd"/>
      <w:r w:rsidRPr="00F736BF">
        <w:rPr>
          <w:rFonts w:eastAsiaTheme="minorHAnsi"/>
          <w:szCs w:val="24"/>
          <w:lang w:val="en-US"/>
        </w:rPr>
        <w:t xml:space="preserve"> D., </w:t>
      </w:r>
      <w:proofErr w:type="spellStart"/>
      <w:r w:rsidRPr="00F736BF">
        <w:rPr>
          <w:rFonts w:eastAsiaTheme="minorHAnsi"/>
          <w:szCs w:val="24"/>
          <w:lang w:val="en-US"/>
        </w:rPr>
        <w:t>Nisbett</w:t>
      </w:r>
      <w:proofErr w:type="spellEnd"/>
      <w:r w:rsidRPr="00F736BF">
        <w:rPr>
          <w:rFonts w:eastAsiaTheme="minorHAnsi"/>
          <w:szCs w:val="24"/>
          <w:lang w:val="en-US"/>
        </w:rPr>
        <w:t xml:space="preserve"> M., Oakley K. &amp; Lee D. (2015) Were New </w:t>
      </w:r>
      <w:proofErr w:type="spellStart"/>
      <w:r w:rsidRPr="00F736BF">
        <w:rPr>
          <w:rFonts w:eastAsiaTheme="minorHAnsi"/>
          <w:szCs w:val="24"/>
          <w:lang w:val="en-US"/>
        </w:rPr>
        <w:t>Labour’s</w:t>
      </w:r>
      <w:proofErr w:type="spellEnd"/>
      <w:r w:rsidRPr="00F736BF">
        <w:rPr>
          <w:rFonts w:eastAsiaTheme="minorHAnsi"/>
          <w:szCs w:val="24"/>
          <w:lang w:val="en-US"/>
        </w:rPr>
        <w:t xml:space="preserve"> cultural policies neo-liberal</w:t>
      </w:r>
      <w:proofErr w:type="gramStart"/>
      <w:r w:rsidRPr="00F736BF">
        <w:rPr>
          <w:rFonts w:eastAsiaTheme="minorHAnsi"/>
          <w:szCs w:val="24"/>
          <w:lang w:val="en-US"/>
        </w:rPr>
        <w:t>?,</w:t>
      </w:r>
      <w:proofErr w:type="gramEnd"/>
      <w:r w:rsidRPr="00F736BF">
        <w:rPr>
          <w:rFonts w:eastAsiaTheme="minorHAnsi"/>
          <w:szCs w:val="24"/>
          <w:lang w:val="en-US"/>
        </w:rPr>
        <w:t xml:space="preserve"> International Journal of Cultural Policy, 21:1, 97-114</w:t>
      </w:r>
      <w:r w:rsidR="00F115E5" w:rsidRPr="00F736BF">
        <w:rPr>
          <w:rFonts w:eastAsiaTheme="minorHAnsi"/>
          <w:szCs w:val="24"/>
          <w:lang w:val="en-US"/>
        </w:rPr>
        <w:t>.</w:t>
      </w:r>
    </w:p>
    <w:p w:rsidR="00D551D9" w:rsidRPr="00F736BF" w:rsidRDefault="00D551D9" w:rsidP="00EA208D">
      <w:pPr>
        <w:pStyle w:val="Default"/>
        <w:numPr>
          <w:ilvl w:val="0"/>
          <w:numId w:val="8"/>
        </w:numPr>
        <w:tabs>
          <w:tab w:val="left" w:pos="426"/>
        </w:tabs>
        <w:ind w:left="0" w:firstLine="0"/>
        <w:jc w:val="both"/>
        <w:rPr>
          <w:lang w:val="en-US"/>
        </w:rPr>
      </w:pPr>
      <w:r w:rsidRPr="00F736BF">
        <w:rPr>
          <w:lang w:val="en-US"/>
        </w:rPr>
        <w:t xml:space="preserve">Holden J., </w:t>
      </w:r>
      <w:proofErr w:type="spellStart"/>
      <w:r w:rsidRPr="00F736BF">
        <w:rPr>
          <w:lang w:val="en-US"/>
        </w:rPr>
        <w:t>Baltà</w:t>
      </w:r>
      <w:proofErr w:type="spellEnd"/>
      <w:r w:rsidRPr="00F736BF">
        <w:rPr>
          <w:lang w:val="en-US"/>
        </w:rPr>
        <w:t xml:space="preserve"> J. The Public Value of Culture: a literature review. EENC Paper, January 2012. </w:t>
      </w:r>
    </w:p>
    <w:p w:rsidR="00D551D9" w:rsidRPr="00F736BF" w:rsidRDefault="00D551D9" w:rsidP="00EA208D">
      <w:pPr>
        <w:pStyle w:val="Default"/>
        <w:numPr>
          <w:ilvl w:val="0"/>
          <w:numId w:val="8"/>
        </w:numPr>
        <w:tabs>
          <w:tab w:val="left" w:pos="426"/>
        </w:tabs>
        <w:ind w:left="0" w:firstLine="0"/>
        <w:jc w:val="both"/>
        <w:rPr>
          <w:lang w:val="en-US"/>
        </w:rPr>
      </w:pPr>
      <w:r w:rsidRPr="00F736BF">
        <w:rPr>
          <w:lang w:val="en-US"/>
        </w:rPr>
        <w:t xml:space="preserve">O’Brien, D. </w:t>
      </w:r>
      <w:proofErr w:type="gramStart"/>
      <w:r w:rsidRPr="00F736BF">
        <w:rPr>
          <w:lang w:val="en-US"/>
        </w:rPr>
        <w:t>Whose</w:t>
      </w:r>
      <w:proofErr w:type="gramEnd"/>
      <w:r w:rsidRPr="00F736BF">
        <w:rPr>
          <w:lang w:val="en-US"/>
        </w:rPr>
        <w:t xml:space="preserve"> culture? Participation and consumption in contemporary life// Cultural policy: management, value and modernity in the creative Industries. London: </w:t>
      </w:r>
      <w:proofErr w:type="spellStart"/>
      <w:r w:rsidRPr="00F736BF">
        <w:rPr>
          <w:lang w:val="en-US"/>
        </w:rPr>
        <w:t>Routledge</w:t>
      </w:r>
      <w:proofErr w:type="spellEnd"/>
      <w:r w:rsidRPr="00F736BF">
        <w:rPr>
          <w:lang w:val="en-US"/>
        </w:rPr>
        <w:t xml:space="preserve">, 2014. </w:t>
      </w:r>
      <w:r w:rsidRPr="00F736BF">
        <w:t>Р</w:t>
      </w:r>
      <w:r w:rsidRPr="00F736BF">
        <w:rPr>
          <w:lang w:val="en-US"/>
        </w:rPr>
        <w:t xml:space="preserve">. 50-70. </w:t>
      </w:r>
    </w:p>
    <w:p w:rsidR="007039E2" w:rsidRPr="00F736BF" w:rsidRDefault="00D551D9" w:rsidP="00EA208D">
      <w:pPr>
        <w:pStyle w:val="Default"/>
        <w:numPr>
          <w:ilvl w:val="0"/>
          <w:numId w:val="8"/>
        </w:numPr>
        <w:tabs>
          <w:tab w:val="left" w:pos="426"/>
        </w:tabs>
        <w:ind w:left="0" w:firstLine="0"/>
        <w:jc w:val="both"/>
      </w:pPr>
      <w:proofErr w:type="spellStart"/>
      <w:r w:rsidRPr="00F736BF">
        <w:rPr>
          <w:lang w:val="en-US"/>
        </w:rPr>
        <w:t>Oswell</w:t>
      </w:r>
      <w:proofErr w:type="spellEnd"/>
      <w:r w:rsidRPr="00F736BF">
        <w:rPr>
          <w:lang w:val="en-US"/>
        </w:rPr>
        <w:t xml:space="preserve"> D. Power: From Ideology to Government // Culture and Society: An Introduction to Cultural Studies. London</w:t>
      </w:r>
      <w:r w:rsidRPr="00F736BF">
        <w:t xml:space="preserve">: </w:t>
      </w:r>
      <w:r w:rsidRPr="00F736BF">
        <w:rPr>
          <w:lang w:val="en-US"/>
        </w:rPr>
        <w:t>SAGE</w:t>
      </w:r>
      <w:r w:rsidRPr="00F736BF">
        <w:t xml:space="preserve"> </w:t>
      </w:r>
      <w:r w:rsidRPr="00F736BF">
        <w:rPr>
          <w:lang w:val="en-US"/>
        </w:rPr>
        <w:t>Publications</w:t>
      </w:r>
      <w:r w:rsidRPr="00F736BF">
        <w:t xml:space="preserve"> </w:t>
      </w:r>
      <w:r w:rsidRPr="00F736BF">
        <w:rPr>
          <w:lang w:val="en-US"/>
        </w:rPr>
        <w:t>Ltd</w:t>
      </w:r>
      <w:r w:rsidRPr="00F736BF">
        <w:t xml:space="preserve">, 2006. Р. 41-73. </w:t>
      </w:r>
    </w:p>
    <w:p w:rsidR="00F115E5" w:rsidRPr="00F736BF" w:rsidRDefault="007039E2" w:rsidP="00EA208D">
      <w:pPr>
        <w:pStyle w:val="Default"/>
        <w:numPr>
          <w:ilvl w:val="0"/>
          <w:numId w:val="8"/>
        </w:numPr>
        <w:tabs>
          <w:tab w:val="left" w:pos="426"/>
        </w:tabs>
        <w:ind w:left="0" w:firstLine="0"/>
        <w:jc w:val="both"/>
      </w:pPr>
      <w:proofErr w:type="spellStart"/>
      <w:r w:rsidRPr="00F736BF">
        <w:rPr>
          <w:lang w:val="en-US"/>
        </w:rPr>
        <w:t>McGuigan</w:t>
      </w:r>
      <w:proofErr w:type="spellEnd"/>
      <w:r w:rsidRPr="00F736BF">
        <w:rPr>
          <w:lang w:val="en-US"/>
        </w:rPr>
        <w:t xml:space="preserve"> J. Neoliberalism, Urban Regeneration and Cultural Policy // Cultural Analysis. London: SAGE Publications Ltd, 2010. </w:t>
      </w:r>
      <w:r w:rsidRPr="00F736BF">
        <w:t>Р</w:t>
      </w:r>
      <w:r w:rsidRPr="00F736BF">
        <w:rPr>
          <w:lang w:val="en-US"/>
        </w:rPr>
        <w:t xml:space="preserve">. 117-129. </w:t>
      </w:r>
    </w:p>
    <w:p w:rsidR="006357B6" w:rsidRPr="00F736BF" w:rsidRDefault="00F115E5" w:rsidP="00EA208D">
      <w:pPr>
        <w:pStyle w:val="Default"/>
        <w:numPr>
          <w:ilvl w:val="0"/>
          <w:numId w:val="8"/>
        </w:numPr>
        <w:tabs>
          <w:tab w:val="left" w:pos="426"/>
        </w:tabs>
        <w:ind w:left="0" w:firstLine="0"/>
        <w:jc w:val="both"/>
        <w:rPr>
          <w:lang w:val="en-US"/>
        </w:rPr>
      </w:pPr>
      <w:proofErr w:type="spellStart"/>
      <w:r w:rsidRPr="00F736BF">
        <w:rPr>
          <w:lang w:val="en-US"/>
        </w:rPr>
        <w:t>Gratton</w:t>
      </w:r>
      <w:proofErr w:type="spellEnd"/>
      <w:r w:rsidRPr="00F736BF">
        <w:rPr>
          <w:lang w:val="en-US"/>
        </w:rPr>
        <w:t>, C., Do</w:t>
      </w:r>
      <w:r w:rsidR="00E8738E">
        <w:rPr>
          <w:lang w:val="en-US"/>
        </w:rPr>
        <w:t xml:space="preserve">bson, N., and </w:t>
      </w:r>
      <w:proofErr w:type="spellStart"/>
      <w:r w:rsidR="00E8738E">
        <w:rPr>
          <w:lang w:val="en-US"/>
        </w:rPr>
        <w:t>Shibli</w:t>
      </w:r>
      <w:proofErr w:type="spellEnd"/>
      <w:r w:rsidR="00E8738E">
        <w:rPr>
          <w:lang w:val="en-US"/>
        </w:rPr>
        <w:t>, S. (2001).</w:t>
      </w:r>
      <w:r w:rsidRPr="00F736BF">
        <w:rPr>
          <w:lang w:val="en-US"/>
        </w:rPr>
        <w:t xml:space="preserve"> The role of major sports events in the economic regeneration of cities. In </w:t>
      </w:r>
      <w:proofErr w:type="spellStart"/>
      <w:r w:rsidRPr="00F736BF">
        <w:rPr>
          <w:lang w:val="en-US"/>
        </w:rPr>
        <w:t>Gratton</w:t>
      </w:r>
      <w:proofErr w:type="spellEnd"/>
      <w:r w:rsidRPr="00F736BF">
        <w:rPr>
          <w:lang w:val="en-US"/>
        </w:rPr>
        <w:t>, C. &amp; Henry, I. (eds.), Sport in the City: The role of sport in economic and social regenerat</w:t>
      </w:r>
      <w:r w:rsidR="008B1807" w:rsidRPr="00F736BF">
        <w:rPr>
          <w:lang w:val="en-US"/>
        </w:rPr>
        <w:t xml:space="preserve">ion, </w:t>
      </w:r>
      <w:proofErr w:type="spellStart"/>
      <w:r w:rsidR="008B1807" w:rsidRPr="00F736BF">
        <w:rPr>
          <w:lang w:val="en-US"/>
        </w:rPr>
        <w:t>Routledge</w:t>
      </w:r>
      <w:proofErr w:type="spellEnd"/>
      <w:r w:rsidRPr="00F736BF">
        <w:rPr>
          <w:lang w:val="en-US"/>
        </w:rPr>
        <w:t>, pp. 35 - 45.</w:t>
      </w:r>
    </w:p>
    <w:p w:rsidR="006357B6" w:rsidRPr="00F736BF" w:rsidRDefault="006357B6" w:rsidP="00EA208D">
      <w:pPr>
        <w:pStyle w:val="Default"/>
        <w:numPr>
          <w:ilvl w:val="0"/>
          <w:numId w:val="8"/>
        </w:numPr>
        <w:tabs>
          <w:tab w:val="left" w:pos="426"/>
        </w:tabs>
        <w:ind w:left="0" w:firstLine="0"/>
        <w:jc w:val="both"/>
        <w:rPr>
          <w:lang w:val="en-US"/>
        </w:rPr>
      </w:pPr>
      <w:r w:rsidRPr="00F736BF">
        <w:rPr>
          <w:lang w:val="en-US"/>
        </w:rPr>
        <w:lastRenderedPageBreak/>
        <w:t xml:space="preserve">Smith, A. (2012) Events and Urban Regeneration: The Strategic Use of Events to </w:t>
      </w:r>
      <w:proofErr w:type="spellStart"/>
      <w:r w:rsidRPr="00F736BF">
        <w:rPr>
          <w:lang w:val="en-US"/>
        </w:rPr>
        <w:t>Revitalise</w:t>
      </w:r>
      <w:proofErr w:type="spellEnd"/>
      <w:r w:rsidRPr="00F736BF">
        <w:rPr>
          <w:lang w:val="en-US"/>
        </w:rPr>
        <w:t xml:space="preserve"> Cities, </w:t>
      </w:r>
      <w:proofErr w:type="spellStart"/>
      <w:r w:rsidRPr="00F736BF">
        <w:rPr>
          <w:lang w:val="en-US"/>
        </w:rPr>
        <w:t>Routledge</w:t>
      </w:r>
      <w:proofErr w:type="spellEnd"/>
      <w:r w:rsidRPr="00F736BF">
        <w:rPr>
          <w:lang w:val="en-US"/>
        </w:rPr>
        <w:t>.</w:t>
      </w:r>
    </w:p>
    <w:p w:rsidR="006357B6" w:rsidRPr="00F736BF" w:rsidRDefault="006357B6" w:rsidP="00EA208D">
      <w:pPr>
        <w:pStyle w:val="Default"/>
        <w:numPr>
          <w:ilvl w:val="0"/>
          <w:numId w:val="8"/>
        </w:numPr>
        <w:tabs>
          <w:tab w:val="left" w:pos="426"/>
        </w:tabs>
        <w:ind w:left="0" w:firstLine="0"/>
        <w:jc w:val="both"/>
        <w:rPr>
          <w:lang w:val="en-US"/>
        </w:rPr>
      </w:pPr>
      <w:r w:rsidRPr="00F736BF">
        <w:rPr>
          <w:lang w:val="en-US"/>
        </w:rPr>
        <w:t>Smith, A. (2001)</w:t>
      </w:r>
      <w:r w:rsidR="00E8738E" w:rsidRPr="00E8738E">
        <w:rPr>
          <w:lang w:val="en-US"/>
        </w:rPr>
        <w:t>.</w:t>
      </w:r>
      <w:r w:rsidRPr="00F736BF">
        <w:rPr>
          <w:lang w:val="en-US"/>
        </w:rPr>
        <w:t xml:space="preserve"> Sporting a new image? Sport based regeneration strategies as a means of enhancing the image of the city tourist destination. In </w:t>
      </w:r>
      <w:proofErr w:type="spellStart"/>
      <w:r w:rsidRPr="00F736BF">
        <w:rPr>
          <w:lang w:val="en-US"/>
        </w:rPr>
        <w:t>Gratton</w:t>
      </w:r>
      <w:proofErr w:type="spellEnd"/>
      <w:r w:rsidRPr="00F736BF">
        <w:rPr>
          <w:lang w:val="en-US"/>
        </w:rPr>
        <w:t xml:space="preserve">, P., &amp; Henry, I. (eds.), Sport in the City: The role of sport in economic and </w:t>
      </w:r>
      <w:r w:rsidR="008B1807" w:rsidRPr="00F736BF">
        <w:rPr>
          <w:lang w:val="en-US"/>
        </w:rPr>
        <w:t xml:space="preserve">social regeneration, </w:t>
      </w:r>
      <w:proofErr w:type="spellStart"/>
      <w:r w:rsidR="008B1807" w:rsidRPr="00F736BF">
        <w:rPr>
          <w:lang w:val="en-US"/>
        </w:rPr>
        <w:t>Routledge</w:t>
      </w:r>
      <w:proofErr w:type="spellEnd"/>
      <w:r w:rsidR="008B1807" w:rsidRPr="00F736BF">
        <w:rPr>
          <w:lang w:val="en-US"/>
        </w:rPr>
        <w:t>,</w:t>
      </w:r>
      <w:r w:rsidRPr="00F736BF">
        <w:rPr>
          <w:lang w:val="en-US"/>
        </w:rPr>
        <w:t xml:space="preserve"> pp. 127 - 148.</w:t>
      </w:r>
    </w:p>
    <w:p w:rsidR="00830FA1" w:rsidRPr="00F736BF" w:rsidRDefault="00830FA1" w:rsidP="00AC1D04">
      <w:pPr>
        <w:tabs>
          <w:tab w:val="left" w:pos="426"/>
        </w:tabs>
        <w:ind w:firstLine="0"/>
        <w:jc w:val="both"/>
        <w:rPr>
          <w:b/>
          <w:szCs w:val="24"/>
          <w:lang w:val="en-US"/>
        </w:rPr>
      </w:pPr>
    </w:p>
    <w:p w:rsidR="00C7603E" w:rsidRPr="00F736BF" w:rsidRDefault="00B6140A" w:rsidP="00AC1D04">
      <w:pPr>
        <w:tabs>
          <w:tab w:val="left" w:pos="426"/>
        </w:tabs>
        <w:ind w:firstLine="0"/>
        <w:jc w:val="both"/>
        <w:rPr>
          <w:b/>
          <w:szCs w:val="24"/>
        </w:rPr>
      </w:pPr>
      <w:r w:rsidRPr="00F736BF">
        <w:rPr>
          <w:b/>
          <w:szCs w:val="24"/>
        </w:rPr>
        <w:t xml:space="preserve">Тема 4. </w:t>
      </w:r>
      <w:proofErr w:type="spellStart"/>
      <w:r w:rsidR="00830FA1" w:rsidRPr="00F736BF">
        <w:rPr>
          <w:rFonts w:eastAsia="Times New Roman"/>
          <w:b/>
          <w:szCs w:val="24"/>
          <w:lang w:eastAsia="ru-RU"/>
        </w:rPr>
        <w:t>Инклюзивность</w:t>
      </w:r>
      <w:proofErr w:type="spellEnd"/>
      <w:r w:rsidR="00830FA1" w:rsidRPr="00F736BF">
        <w:rPr>
          <w:rFonts w:eastAsia="Times New Roman"/>
          <w:b/>
          <w:szCs w:val="24"/>
          <w:lang w:eastAsia="ru-RU"/>
        </w:rPr>
        <w:t xml:space="preserve"> мега-</w:t>
      </w:r>
      <w:r w:rsidR="00C7603E" w:rsidRPr="00F736BF">
        <w:rPr>
          <w:rFonts w:eastAsia="Times New Roman"/>
          <w:b/>
          <w:szCs w:val="24"/>
          <w:lang w:eastAsia="ru-RU"/>
        </w:rPr>
        <w:t>событий стран западной Европы: социальный, культурный, экономический и символический капиталы населения</w:t>
      </w:r>
      <w:r w:rsidR="007753CB" w:rsidRPr="00F736BF">
        <w:rPr>
          <w:rFonts w:eastAsia="Times New Roman"/>
          <w:b/>
          <w:szCs w:val="24"/>
          <w:lang w:eastAsia="ru-RU"/>
        </w:rPr>
        <w:t xml:space="preserve"> </w:t>
      </w:r>
    </w:p>
    <w:p w:rsidR="00C7603E" w:rsidRPr="00F736BF" w:rsidRDefault="00C7603E" w:rsidP="00AC1D04">
      <w:pPr>
        <w:tabs>
          <w:tab w:val="left" w:pos="426"/>
        </w:tabs>
        <w:ind w:firstLine="0"/>
        <w:jc w:val="both"/>
        <w:rPr>
          <w:szCs w:val="24"/>
        </w:rPr>
      </w:pPr>
      <w:r w:rsidRPr="00F736BF">
        <w:rPr>
          <w:szCs w:val="24"/>
        </w:rPr>
        <w:t>(1 лекция</w:t>
      </w:r>
      <w:r w:rsidR="00864AFE" w:rsidRPr="00F736BF">
        <w:rPr>
          <w:szCs w:val="24"/>
        </w:rPr>
        <w:t xml:space="preserve"> </w:t>
      </w:r>
      <w:r w:rsidRPr="00F736BF">
        <w:rPr>
          <w:szCs w:val="24"/>
        </w:rPr>
        <w:t xml:space="preserve">– </w:t>
      </w:r>
      <w:r w:rsidR="00864AFE" w:rsidRPr="00F736BF">
        <w:rPr>
          <w:szCs w:val="24"/>
        </w:rPr>
        <w:t>2</w:t>
      </w:r>
      <w:r w:rsidRPr="00F736BF">
        <w:rPr>
          <w:szCs w:val="24"/>
        </w:rPr>
        <w:t xml:space="preserve"> часа)</w:t>
      </w:r>
    </w:p>
    <w:p w:rsidR="000B7E46" w:rsidRDefault="000B7E46" w:rsidP="00AC1D04">
      <w:pPr>
        <w:tabs>
          <w:tab w:val="left" w:pos="426"/>
        </w:tabs>
        <w:ind w:firstLine="0"/>
        <w:jc w:val="both"/>
        <w:rPr>
          <w:szCs w:val="24"/>
        </w:rPr>
      </w:pPr>
    </w:p>
    <w:p w:rsidR="00C7603E" w:rsidRPr="00F736BF" w:rsidRDefault="00C7603E" w:rsidP="00AC1D04">
      <w:pPr>
        <w:tabs>
          <w:tab w:val="left" w:pos="426"/>
        </w:tabs>
        <w:ind w:firstLine="0"/>
        <w:jc w:val="both"/>
        <w:rPr>
          <w:i/>
          <w:szCs w:val="24"/>
        </w:rPr>
      </w:pPr>
      <w:r w:rsidRPr="00F736BF">
        <w:rPr>
          <w:szCs w:val="24"/>
        </w:rPr>
        <w:t xml:space="preserve">Основные принципы неолиберальной культурной политики западноевропейских стран: инклюзия, включенность, доступность, равноправие, космополитизм. Формы капитала П. </w:t>
      </w:r>
      <w:proofErr w:type="spellStart"/>
      <w:r w:rsidRPr="00F736BF">
        <w:rPr>
          <w:szCs w:val="24"/>
        </w:rPr>
        <w:t>Бурдье</w:t>
      </w:r>
      <w:proofErr w:type="spellEnd"/>
      <w:r w:rsidRPr="00F736BF">
        <w:rPr>
          <w:szCs w:val="24"/>
        </w:rPr>
        <w:t xml:space="preserve">. Социальный капитал и человеческий потенциал У. </w:t>
      </w:r>
      <w:proofErr w:type="spellStart"/>
      <w:r w:rsidRPr="00F736BF">
        <w:rPr>
          <w:szCs w:val="24"/>
        </w:rPr>
        <w:t>Бекк</w:t>
      </w:r>
      <w:proofErr w:type="spellEnd"/>
      <w:r w:rsidRPr="00F736BF">
        <w:rPr>
          <w:szCs w:val="24"/>
        </w:rPr>
        <w:t xml:space="preserve">, Дж. </w:t>
      </w:r>
      <w:proofErr w:type="spellStart"/>
      <w:r w:rsidRPr="00F736BF">
        <w:rPr>
          <w:szCs w:val="24"/>
        </w:rPr>
        <w:t>Коулманн</w:t>
      </w:r>
      <w:proofErr w:type="spellEnd"/>
      <w:r w:rsidRPr="00F736BF">
        <w:rPr>
          <w:szCs w:val="24"/>
        </w:rPr>
        <w:t>. Мега событие как фактор развития социокультурной, экологической и экономической среды: модели, подходы, методы оценки эффективности. Европейский подход к планированию мега события. Этап 1.</w:t>
      </w:r>
      <w:r w:rsidRPr="00F736BF">
        <w:rPr>
          <w:i/>
          <w:szCs w:val="24"/>
        </w:rPr>
        <w:t xml:space="preserve"> </w:t>
      </w:r>
      <w:r w:rsidRPr="00F736BF">
        <w:rPr>
          <w:szCs w:val="24"/>
        </w:rPr>
        <w:t xml:space="preserve">Анализ ситуации, определение вызовов, проблем и постановка целей. </w:t>
      </w:r>
      <w:r w:rsidRPr="00F736BF">
        <w:rPr>
          <w:szCs w:val="24"/>
          <w:lang w:val="en-US"/>
        </w:rPr>
        <w:t>PEST</w:t>
      </w:r>
      <w:r w:rsidRPr="00F736BF">
        <w:rPr>
          <w:szCs w:val="24"/>
        </w:rPr>
        <w:t xml:space="preserve">-анализ внешних факторов воздействия на проект, </w:t>
      </w:r>
      <w:r w:rsidRPr="00F736BF">
        <w:rPr>
          <w:szCs w:val="24"/>
          <w:lang w:val="en-US"/>
        </w:rPr>
        <w:t>SWOT</w:t>
      </w:r>
      <w:r w:rsidRPr="00F736BF">
        <w:rPr>
          <w:szCs w:val="24"/>
        </w:rPr>
        <w:t xml:space="preserve">-анализ внешних/внутренних сторон, возможностей и угроз проекта. Этап 2. Маркетинг мероприятия. Привлечение участников, партнеров, спонсоров, </w:t>
      </w:r>
      <w:r w:rsidRPr="00F736BF">
        <w:rPr>
          <w:szCs w:val="24"/>
          <w:lang w:val="en-US"/>
        </w:rPr>
        <w:t>think</w:t>
      </w:r>
      <w:r w:rsidRPr="00F736BF">
        <w:rPr>
          <w:szCs w:val="24"/>
        </w:rPr>
        <w:t>-</w:t>
      </w:r>
      <w:r w:rsidRPr="00F736BF">
        <w:rPr>
          <w:szCs w:val="24"/>
          <w:lang w:val="en-US"/>
        </w:rPr>
        <w:t>tanks</w:t>
      </w:r>
      <w:r w:rsidRPr="00F736BF">
        <w:rPr>
          <w:szCs w:val="24"/>
        </w:rPr>
        <w:t xml:space="preserve">, со-организаторов. Принципы открытости и прозрачности менеджмента: общественные комиссии, </w:t>
      </w:r>
      <w:proofErr w:type="spellStart"/>
      <w:r w:rsidRPr="00F736BF">
        <w:rPr>
          <w:szCs w:val="24"/>
        </w:rPr>
        <w:t>транскрипты</w:t>
      </w:r>
      <w:proofErr w:type="spellEnd"/>
      <w:r w:rsidRPr="00F736BF">
        <w:rPr>
          <w:szCs w:val="24"/>
        </w:rPr>
        <w:t xml:space="preserve"> заседаний, публичные дебаты, конкурсы, голосование. Этап 3. Медиа-сопровождение мега событий (</w:t>
      </w:r>
      <w:r w:rsidRPr="00F736BF">
        <w:rPr>
          <w:szCs w:val="24"/>
          <w:lang w:val="en-US"/>
        </w:rPr>
        <w:t>UK</w:t>
      </w:r>
      <w:r w:rsidRPr="00F736BF">
        <w:rPr>
          <w:szCs w:val="24"/>
        </w:rPr>
        <w:t xml:space="preserve"> </w:t>
      </w:r>
      <w:r w:rsidRPr="00F736BF">
        <w:rPr>
          <w:szCs w:val="24"/>
          <w:lang w:val="en-US"/>
        </w:rPr>
        <w:t>case</w:t>
      </w:r>
      <w:r w:rsidRPr="00F736BF">
        <w:rPr>
          <w:szCs w:val="24"/>
        </w:rPr>
        <w:t>): сайт, интервью, опросы, сюжеты, аналитика, участие в дебатах и т.п. Этап 4. Оценка эффективности мега события по направлениям: социальная, культурная среда, инфраструктура, экономика, туризм, нематериальные капиталы – бренд города, известность, репутация, социальный имидж в сетях, и т.д.; по целевым аудиториям: население региона, правительство, местные власти, частный сектор, индустрии, сообщества, меньшинства и т.д.</w:t>
      </w:r>
      <w:r w:rsidRPr="00F736BF">
        <w:rPr>
          <w:i/>
          <w:szCs w:val="24"/>
        </w:rPr>
        <w:t xml:space="preserve"> </w:t>
      </w:r>
    </w:p>
    <w:p w:rsidR="00AC1D04" w:rsidRPr="00F736BF" w:rsidRDefault="00AC1D04" w:rsidP="00AC1D04">
      <w:pPr>
        <w:tabs>
          <w:tab w:val="left" w:pos="426"/>
        </w:tabs>
        <w:ind w:firstLine="0"/>
        <w:jc w:val="both"/>
        <w:rPr>
          <w:i/>
          <w:szCs w:val="24"/>
        </w:rPr>
      </w:pPr>
    </w:p>
    <w:p w:rsidR="00A628B5" w:rsidRPr="00F736BF" w:rsidRDefault="00705D57" w:rsidP="00AC1D04">
      <w:pPr>
        <w:tabs>
          <w:tab w:val="left" w:pos="426"/>
        </w:tabs>
        <w:ind w:firstLine="0"/>
        <w:jc w:val="both"/>
        <w:rPr>
          <w:szCs w:val="24"/>
        </w:rPr>
      </w:pPr>
      <w:r w:rsidRPr="00F736BF">
        <w:rPr>
          <w:i/>
          <w:szCs w:val="24"/>
        </w:rPr>
        <w:t>Рекомендуемая литература по теме №4:</w:t>
      </w:r>
    </w:p>
    <w:p w:rsidR="00D551D9" w:rsidRPr="00F736BF" w:rsidRDefault="00D551D9" w:rsidP="00EA208D">
      <w:pPr>
        <w:pStyle w:val="Default"/>
        <w:numPr>
          <w:ilvl w:val="0"/>
          <w:numId w:val="9"/>
        </w:numPr>
        <w:tabs>
          <w:tab w:val="left" w:pos="426"/>
        </w:tabs>
        <w:ind w:left="0" w:firstLine="0"/>
        <w:jc w:val="both"/>
        <w:rPr>
          <w:lang w:val="en-US"/>
        </w:rPr>
      </w:pPr>
      <w:r w:rsidRPr="00F736BF">
        <w:rPr>
          <w:lang w:val="en-US"/>
        </w:rPr>
        <w:t xml:space="preserve">Bennett T., Silva, E. Cultural Capital and Inequality — Policy Issues and Contexts// Cultural Trends. № 15(2-3) — 2006. </w:t>
      </w:r>
      <w:r w:rsidRPr="00F736BF">
        <w:t>Р</w:t>
      </w:r>
      <w:r w:rsidRPr="00F736BF">
        <w:rPr>
          <w:lang w:val="en-US"/>
        </w:rPr>
        <w:t xml:space="preserve">. 87-106. </w:t>
      </w:r>
    </w:p>
    <w:p w:rsidR="007039E2" w:rsidRPr="00F736BF" w:rsidRDefault="007039E2" w:rsidP="00EA208D">
      <w:pPr>
        <w:pStyle w:val="ac"/>
        <w:numPr>
          <w:ilvl w:val="0"/>
          <w:numId w:val="9"/>
        </w:numPr>
        <w:tabs>
          <w:tab w:val="left" w:pos="426"/>
        </w:tabs>
        <w:autoSpaceDE w:val="0"/>
        <w:autoSpaceDN w:val="0"/>
        <w:adjustRightInd w:val="0"/>
        <w:ind w:left="0" w:firstLine="0"/>
        <w:jc w:val="both"/>
        <w:rPr>
          <w:rFonts w:eastAsiaTheme="minorHAnsi"/>
          <w:szCs w:val="24"/>
        </w:rPr>
      </w:pPr>
      <w:r w:rsidRPr="00F736BF">
        <w:rPr>
          <w:szCs w:val="24"/>
          <w:lang w:val="en-US"/>
        </w:rPr>
        <w:t xml:space="preserve">Garcia, B. (2008) ‘Impacts 08 – The Liverpool Model. Understanding the impact of culture-led regeneration in Liverpool, 2008 European Capital of Culture’, Journal of the British Urban Regeneration Association, November. </w:t>
      </w:r>
      <w:hyperlink r:id="rId30" w:history="1">
        <w:r w:rsidRPr="00F736BF">
          <w:rPr>
            <w:rStyle w:val="a5"/>
            <w:bCs/>
            <w:szCs w:val="24"/>
          </w:rPr>
          <w:t>http://www.europarl.europa.eu/RegData/etudes/etudes/join/2013/513985/IPOL-CULT_ET%282013%29513985_EN.pdf</w:t>
        </w:r>
      </w:hyperlink>
    </w:p>
    <w:p w:rsidR="007039E2" w:rsidRPr="00E46AFF" w:rsidRDefault="007039E2" w:rsidP="00EA208D">
      <w:pPr>
        <w:pStyle w:val="ac"/>
        <w:numPr>
          <w:ilvl w:val="0"/>
          <w:numId w:val="9"/>
        </w:numPr>
        <w:tabs>
          <w:tab w:val="left" w:pos="426"/>
        </w:tabs>
        <w:autoSpaceDE w:val="0"/>
        <w:autoSpaceDN w:val="0"/>
        <w:adjustRightInd w:val="0"/>
        <w:ind w:left="0" w:firstLine="0"/>
        <w:jc w:val="both"/>
        <w:rPr>
          <w:szCs w:val="24"/>
          <w:lang w:val="en-US"/>
        </w:rPr>
      </w:pPr>
      <w:proofErr w:type="spellStart"/>
      <w:r w:rsidRPr="00F736BF">
        <w:rPr>
          <w:szCs w:val="24"/>
          <w:lang w:val="en-US"/>
        </w:rPr>
        <w:t>García</w:t>
      </w:r>
      <w:proofErr w:type="spellEnd"/>
      <w:r w:rsidRPr="00F736BF">
        <w:rPr>
          <w:szCs w:val="24"/>
          <w:lang w:val="en-US"/>
        </w:rPr>
        <w:t xml:space="preserve"> Beatriz, Neil </w:t>
      </w:r>
      <w:proofErr w:type="spellStart"/>
      <w:r w:rsidRPr="00F736BF">
        <w:rPr>
          <w:szCs w:val="24"/>
          <w:lang w:val="en-US"/>
        </w:rPr>
        <w:t>Armitage</w:t>
      </w:r>
      <w:proofErr w:type="spellEnd"/>
      <w:r w:rsidRPr="00F736BF">
        <w:rPr>
          <w:szCs w:val="24"/>
          <w:lang w:val="en-US"/>
        </w:rPr>
        <w:t xml:space="preserve"> and Stephen </w:t>
      </w:r>
      <w:proofErr w:type="gramStart"/>
      <w:r w:rsidRPr="00F736BF">
        <w:rPr>
          <w:szCs w:val="24"/>
          <w:lang w:val="en-US"/>
        </w:rPr>
        <w:t>Crone  (</w:t>
      </w:r>
      <w:proofErr w:type="gramEnd"/>
      <w:r w:rsidRPr="00F736BF">
        <w:rPr>
          <w:szCs w:val="24"/>
          <w:lang w:val="en-US"/>
        </w:rPr>
        <w:t>2014)  </w:t>
      </w:r>
      <w:hyperlink r:id="rId31" w:history="1">
        <w:r w:rsidRPr="00F736BF">
          <w:rPr>
            <w:rStyle w:val="a5"/>
            <w:szCs w:val="24"/>
            <w:lang w:val="en-US"/>
          </w:rPr>
          <w:t>Heritage, Pride and Place: Exploring the contribution of World Heritage Site status to Liverpool’s sense of place and future development</w:t>
        </w:r>
      </w:hyperlink>
      <w:r w:rsidRPr="00F736BF">
        <w:rPr>
          <w:szCs w:val="24"/>
          <w:lang w:val="en-US"/>
        </w:rPr>
        <w:t xml:space="preserve">. Liverpool: ICC. </w:t>
      </w:r>
      <w:hyperlink r:id="rId32" w:history="1">
        <w:r w:rsidRPr="00F736BF">
          <w:rPr>
            <w:rStyle w:val="a5"/>
            <w:szCs w:val="24"/>
            <w:lang w:val="en-US"/>
          </w:rPr>
          <w:t>http</w:t>
        </w:r>
        <w:r w:rsidRPr="00E46AFF">
          <w:rPr>
            <w:rStyle w:val="a5"/>
            <w:szCs w:val="24"/>
            <w:lang w:val="en-US"/>
          </w:rPr>
          <w:t>://</w:t>
        </w:r>
        <w:r w:rsidRPr="00F736BF">
          <w:rPr>
            <w:rStyle w:val="a5"/>
            <w:szCs w:val="24"/>
            <w:lang w:val="en-US"/>
          </w:rPr>
          <w:t>iccliverpool</w:t>
        </w:r>
        <w:r w:rsidRPr="00E46AFF">
          <w:rPr>
            <w:rStyle w:val="a5"/>
            <w:szCs w:val="24"/>
            <w:lang w:val="en-US"/>
          </w:rPr>
          <w:t>.</w:t>
        </w:r>
        <w:r w:rsidRPr="00F736BF">
          <w:rPr>
            <w:rStyle w:val="a5"/>
            <w:szCs w:val="24"/>
            <w:lang w:val="en-US"/>
          </w:rPr>
          <w:t>ac</w:t>
        </w:r>
        <w:r w:rsidRPr="00E46AFF">
          <w:rPr>
            <w:rStyle w:val="a5"/>
            <w:szCs w:val="24"/>
            <w:lang w:val="en-US"/>
          </w:rPr>
          <w:t>.</w:t>
        </w:r>
        <w:r w:rsidRPr="00F736BF">
          <w:rPr>
            <w:rStyle w:val="a5"/>
            <w:szCs w:val="24"/>
            <w:lang w:val="en-US"/>
          </w:rPr>
          <w:t>uk</w:t>
        </w:r>
        <w:r w:rsidRPr="00E46AFF">
          <w:rPr>
            <w:rStyle w:val="a5"/>
            <w:szCs w:val="24"/>
            <w:lang w:val="en-US"/>
          </w:rPr>
          <w:t>/</w:t>
        </w:r>
        <w:r w:rsidRPr="00F736BF">
          <w:rPr>
            <w:rStyle w:val="a5"/>
            <w:szCs w:val="24"/>
            <w:lang w:val="en-US"/>
          </w:rPr>
          <w:t>wp</w:t>
        </w:r>
        <w:r w:rsidRPr="00E46AFF">
          <w:rPr>
            <w:rStyle w:val="a5"/>
            <w:szCs w:val="24"/>
            <w:lang w:val="en-US"/>
          </w:rPr>
          <w:t>-</w:t>
        </w:r>
        <w:r w:rsidRPr="00F736BF">
          <w:rPr>
            <w:rStyle w:val="a5"/>
            <w:szCs w:val="24"/>
            <w:lang w:val="en-US"/>
          </w:rPr>
          <w:t>content</w:t>
        </w:r>
        <w:r w:rsidRPr="00E46AFF">
          <w:rPr>
            <w:rStyle w:val="a5"/>
            <w:szCs w:val="24"/>
            <w:lang w:val="en-US"/>
          </w:rPr>
          <w:t>/</w:t>
        </w:r>
        <w:r w:rsidRPr="00F736BF">
          <w:rPr>
            <w:rStyle w:val="a5"/>
            <w:szCs w:val="24"/>
            <w:lang w:val="en-US"/>
          </w:rPr>
          <w:t>uploads</w:t>
        </w:r>
        <w:r w:rsidRPr="00E46AFF">
          <w:rPr>
            <w:rStyle w:val="a5"/>
            <w:szCs w:val="24"/>
            <w:lang w:val="en-US"/>
          </w:rPr>
          <w:t>/2015/01/</w:t>
        </w:r>
        <w:r w:rsidRPr="00F736BF">
          <w:rPr>
            <w:rStyle w:val="a5"/>
            <w:szCs w:val="24"/>
            <w:lang w:val="en-US"/>
          </w:rPr>
          <w:t>ICC</w:t>
        </w:r>
        <w:r w:rsidRPr="00E46AFF">
          <w:rPr>
            <w:rStyle w:val="a5"/>
            <w:szCs w:val="24"/>
            <w:lang w:val="en-US"/>
          </w:rPr>
          <w:t>-</w:t>
        </w:r>
        <w:r w:rsidRPr="00F736BF">
          <w:rPr>
            <w:rStyle w:val="a5"/>
            <w:szCs w:val="24"/>
            <w:lang w:val="en-US"/>
          </w:rPr>
          <w:t>WHS</w:t>
        </w:r>
        <w:r w:rsidRPr="00E46AFF">
          <w:rPr>
            <w:rStyle w:val="a5"/>
            <w:szCs w:val="24"/>
            <w:lang w:val="en-US"/>
          </w:rPr>
          <w:t>-</w:t>
        </w:r>
        <w:r w:rsidRPr="00F736BF">
          <w:rPr>
            <w:rStyle w:val="a5"/>
            <w:szCs w:val="24"/>
            <w:lang w:val="en-US"/>
          </w:rPr>
          <w:t>FINALREPORT</w:t>
        </w:r>
        <w:r w:rsidRPr="00E46AFF">
          <w:rPr>
            <w:rStyle w:val="a5"/>
            <w:szCs w:val="24"/>
            <w:lang w:val="en-US"/>
          </w:rPr>
          <w:t>.</w:t>
        </w:r>
        <w:r w:rsidRPr="00F736BF">
          <w:rPr>
            <w:rStyle w:val="a5"/>
            <w:szCs w:val="24"/>
            <w:lang w:val="en-US"/>
          </w:rPr>
          <w:t>pdf</w:t>
        </w:r>
      </w:hyperlink>
    </w:p>
    <w:p w:rsidR="007039E2" w:rsidRPr="00F736BF" w:rsidRDefault="007039E2" w:rsidP="00EA208D">
      <w:pPr>
        <w:pStyle w:val="ac"/>
        <w:numPr>
          <w:ilvl w:val="0"/>
          <w:numId w:val="9"/>
        </w:numPr>
        <w:tabs>
          <w:tab w:val="left" w:pos="426"/>
        </w:tabs>
        <w:autoSpaceDE w:val="0"/>
        <w:autoSpaceDN w:val="0"/>
        <w:adjustRightInd w:val="0"/>
        <w:ind w:left="0" w:firstLine="0"/>
        <w:jc w:val="both"/>
        <w:rPr>
          <w:szCs w:val="24"/>
          <w:lang w:val="en-US"/>
        </w:rPr>
      </w:pPr>
      <w:r w:rsidRPr="00F736BF">
        <w:rPr>
          <w:rFonts w:eastAsiaTheme="minorHAnsi"/>
          <w:szCs w:val="24"/>
          <w:lang w:val="en-US"/>
        </w:rPr>
        <w:t>Harry H. Hiller (1998) Assessing the Impact of Mega-Events: A Linkage Model, Current Issues in Tourism, 1:1, 47-57.</w:t>
      </w:r>
    </w:p>
    <w:p w:rsidR="007039E2" w:rsidRPr="00F736BF" w:rsidRDefault="007B610D" w:rsidP="00EA208D">
      <w:pPr>
        <w:pStyle w:val="ac"/>
        <w:numPr>
          <w:ilvl w:val="0"/>
          <w:numId w:val="9"/>
        </w:numPr>
        <w:tabs>
          <w:tab w:val="left" w:pos="426"/>
        </w:tabs>
        <w:autoSpaceDE w:val="0"/>
        <w:autoSpaceDN w:val="0"/>
        <w:adjustRightInd w:val="0"/>
        <w:ind w:left="0" w:firstLine="0"/>
        <w:jc w:val="both"/>
        <w:rPr>
          <w:rFonts w:eastAsiaTheme="minorHAnsi"/>
          <w:szCs w:val="24"/>
          <w:lang w:val="en-US"/>
        </w:rPr>
      </w:pPr>
      <w:proofErr w:type="spellStart"/>
      <w:r w:rsidRPr="00F736BF">
        <w:rPr>
          <w:rFonts w:eastAsiaTheme="minorHAnsi"/>
          <w:szCs w:val="24"/>
          <w:lang w:val="en-US"/>
        </w:rPr>
        <w:t>Holger</w:t>
      </w:r>
      <w:proofErr w:type="spellEnd"/>
      <w:r w:rsidRPr="00F736BF">
        <w:rPr>
          <w:rFonts w:eastAsiaTheme="minorHAnsi"/>
          <w:szCs w:val="24"/>
          <w:lang w:val="en-US"/>
        </w:rPr>
        <w:t xml:space="preserve"> </w:t>
      </w:r>
      <w:proofErr w:type="spellStart"/>
      <w:r w:rsidRPr="00F736BF">
        <w:rPr>
          <w:rFonts w:eastAsiaTheme="minorHAnsi"/>
          <w:szCs w:val="24"/>
          <w:lang w:val="en-US"/>
        </w:rPr>
        <w:t>Preuss</w:t>
      </w:r>
      <w:proofErr w:type="spellEnd"/>
      <w:r w:rsidRPr="00F736BF">
        <w:rPr>
          <w:rFonts w:eastAsiaTheme="minorHAnsi"/>
          <w:szCs w:val="24"/>
          <w:lang w:val="en-US"/>
        </w:rPr>
        <w:t xml:space="preserve"> (2007) </w:t>
      </w:r>
      <w:proofErr w:type="gramStart"/>
      <w:r w:rsidRPr="00F736BF">
        <w:rPr>
          <w:rFonts w:eastAsiaTheme="minorHAnsi"/>
          <w:szCs w:val="24"/>
          <w:lang w:val="en-US"/>
        </w:rPr>
        <w:t>The</w:t>
      </w:r>
      <w:proofErr w:type="gramEnd"/>
      <w:r w:rsidRPr="00F736BF">
        <w:rPr>
          <w:rFonts w:eastAsiaTheme="minorHAnsi"/>
          <w:szCs w:val="24"/>
          <w:lang w:val="en-US"/>
        </w:rPr>
        <w:t xml:space="preserve"> </w:t>
      </w:r>
      <w:proofErr w:type="spellStart"/>
      <w:r w:rsidR="007039E2" w:rsidRPr="00F736BF">
        <w:rPr>
          <w:rFonts w:eastAsiaTheme="minorHAnsi"/>
          <w:szCs w:val="24"/>
          <w:lang w:val="en-US"/>
        </w:rPr>
        <w:t>Conceptualisation</w:t>
      </w:r>
      <w:proofErr w:type="spellEnd"/>
      <w:r w:rsidR="007039E2" w:rsidRPr="00F736BF">
        <w:rPr>
          <w:rFonts w:eastAsiaTheme="minorHAnsi"/>
          <w:szCs w:val="24"/>
          <w:lang w:val="en-US"/>
        </w:rPr>
        <w:t xml:space="preserve"> and Measurement of Mega Sport Event Legacies, Journal of Sport &amp; Tourism, 12:3-4, 207-228.</w:t>
      </w:r>
    </w:p>
    <w:p w:rsidR="00D551D9" w:rsidRPr="00F736BF" w:rsidRDefault="00D551D9" w:rsidP="00EA208D">
      <w:pPr>
        <w:pStyle w:val="Default"/>
        <w:numPr>
          <w:ilvl w:val="0"/>
          <w:numId w:val="9"/>
        </w:numPr>
        <w:tabs>
          <w:tab w:val="left" w:pos="426"/>
        </w:tabs>
        <w:ind w:left="0" w:firstLine="0"/>
        <w:jc w:val="both"/>
        <w:rPr>
          <w:lang w:val="en-US"/>
        </w:rPr>
      </w:pPr>
      <w:r w:rsidRPr="00F736BF">
        <w:rPr>
          <w:lang w:val="en-US"/>
        </w:rPr>
        <w:t xml:space="preserve">Munro E. Veil and the politics of community exhibiting// Cultural Geographies. № 20 (2) — 2013. </w:t>
      </w:r>
      <w:r w:rsidRPr="00F736BF">
        <w:t>Р</w:t>
      </w:r>
      <w:r w:rsidRPr="00F736BF">
        <w:rPr>
          <w:lang w:val="en-US"/>
        </w:rPr>
        <w:t xml:space="preserve">. 243-248. </w:t>
      </w:r>
    </w:p>
    <w:p w:rsidR="00F115E5" w:rsidRPr="00F736BF" w:rsidRDefault="00F115E5" w:rsidP="00EA208D">
      <w:pPr>
        <w:pStyle w:val="Default"/>
        <w:numPr>
          <w:ilvl w:val="0"/>
          <w:numId w:val="9"/>
        </w:numPr>
        <w:tabs>
          <w:tab w:val="left" w:pos="426"/>
        </w:tabs>
        <w:ind w:left="0" w:firstLine="0"/>
        <w:jc w:val="both"/>
        <w:rPr>
          <w:lang w:val="en-US"/>
        </w:rPr>
      </w:pPr>
      <w:r w:rsidRPr="00F736BF">
        <w:rPr>
          <w:lang w:val="en-US"/>
        </w:rPr>
        <w:t xml:space="preserve">Emery, P. (2001) Bidding to host a major sports event: Strategic investment or complete </w:t>
      </w:r>
      <w:proofErr w:type="gramStart"/>
      <w:r w:rsidRPr="00F736BF">
        <w:rPr>
          <w:lang w:val="en-US"/>
        </w:rPr>
        <w:t>lottery .</w:t>
      </w:r>
      <w:proofErr w:type="gramEnd"/>
      <w:r w:rsidRPr="00F736BF">
        <w:rPr>
          <w:lang w:val="en-US"/>
        </w:rPr>
        <w:t xml:space="preserve"> I n </w:t>
      </w:r>
      <w:proofErr w:type="spellStart"/>
      <w:r w:rsidRPr="00F736BF">
        <w:rPr>
          <w:lang w:val="en-US"/>
        </w:rPr>
        <w:t>Gratton</w:t>
      </w:r>
      <w:proofErr w:type="spellEnd"/>
      <w:r w:rsidRPr="00F736BF">
        <w:rPr>
          <w:lang w:val="en-US"/>
        </w:rPr>
        <w:t>, C. &amp; Henry, I. (</w:t>
      </w:r>
      <w:proofErr w:type="spellStart"/>
      <w:r w:rsidRPr="00F736BF">
        <w:rPr>
          <w:lang w:val="en-US"/>
        </w:rPr>
        <w:t>eds</w:t>
      </w:r>
      <w:proofErr w:type="spellEnd"/>
      <w:r w:rsidRPr="00F736BF">
        <w:rPr>
          <w:lang w:val="en-US"/>
        </w:rPr>
        <w:t xml:space="preserve">), Sport in the City: the role of sport in economic and social </w:t>
      </w:r>
      <w:proofErr w:type="gramStart"/>
      <w:r w:rsidRPr="00F736BF">
        <w:rPr>
          <w:lang w:val="en-US"/>
        </w:rPr>
        <w:t>regeneration ,</w:t>
      </w:r>
      <w:proofErr w:type="gramEnd"/>
      <w:r w:rsidRPr="00F736BF">
        <w:rPr>
          <w:lang w:val="en-US"/>
        </w:rPr>
        <w:t xml:space="preserve"> </w:t>
      </w:r>
      <w:proofErr w:type="spellStart"/>
      <w:r w:rsidRPr="00F736BF">
        <w:rPr>
          <w:lang w:val="en-US"/>
        </w:rPr>
        <w:t>Routledge</w:t>
      </w:r>
      <w:proofErr w:type="spellEnd"/>
      <w:r w:rsidRPr="00F736BF">
        <w:rPr>
          <w:lang w:val="en-US"/>
        </w:rPr>
        <w:t>.</w:t>
      </w:r>
    </w:p>
    <w:p w:rsidR="00F115E5" w:rsidRPr="00F736BF" w:rsidRDefault="00F115E5" w:rsidP="00EA208D">
      <w:pPr>
        <w:pStyle w:val="Default"/>
        <w:numPr>
          <w:ilvl w:val="0"/>
          <w:numId w:val="9"/>
        </w:numPr>
        <w:tabs>
          <w:tab w:val="left" w:pos="426"/>
        </w:tabs>
        <w:ind w:left="0" w:firstLine="0"/>
        <w:jc w:val="both"/>
        <w:rPr>
          <w:lang w:val="en-US"/>
        </w:rPr>
      </w:pPr>
      <w:r w:rsidRPr="00F736BF">
        <w:rPr>
          <w:lang w:val="en-US"/>
        </w:rPr>
        <w:t xml:space="preserve">Foley, M., McGillivray, D. &amp; McPherson, G. (eds.), (2012) Event Policy – From theory to strategy, </w:t>
      </w:r>
      <w:proofErr w:type="spellStart"/>
      <w:r w:rsidRPr="00F736BF">
        <w:rPr>
          <w:lang w:val="en-US"/>
        </w:rPr>
        <w:t>Routledge</w:t>
      </w:r>
      <w:proofErr w:type="spellEnd"/>
      <w:r w:rsidR="00E163DA" w:rsidRPr="00F736BF">
        <w:rPr>
          <w:lang w:val="en-US"/>
        </w:rPr>
        <w:t>.</w:t>
      </w:r>
    </w:p>
    <w:p w:rsidR="00AC1D04" w:rsidRPr="005966BB" w:rsidRDefault="00AC1D04" w:rsidP="00AC1D04">
      <w:pPr>
        <w:pStyle w:val="Default"/>
        <w:tabs>
          <w:tab w:val="left" w:pos="426"/>
        </w:tabs>
        <w:jc w:val="both"/>
        <w:rPr>
          <w:i/>
          <w:lang w:val="en-US"/>
        </w:rPr>
      </w:pPr>
    </w:p>
    <w:p w:rsidR="00EF1F88" w:rsidRPr="00F736BF" w:rsidRDefault="00EF1F88" w:rsidP="00AC1D04">
      <w:pPr>
        <w:pStyle w:val="Default"/>
        <w:tabs>
          <w:tab w:val="left" w:pos="426"/>
        </w:tabs>
        <w:jc w:val="both"/>
        <w:rPr>
          <w:i/>
        </w:rPr>
      </w:pPr>
      <w:r w:rsidRPr="00F736BF">
        <w:rPr>
          <w:i/>
        </w:rPr>
        <w:t>Интернет ресурсы по теме 4:</w:t>
      </w:r>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lastRenderedPageBreak/>
        <w:t xml:space="preserve">National Outdoor Event Association (who increasingly work with HEIs) URL: </w:t>
      </w:r>
      <w:hyperlink r:id="rId33" w:history="1">
        <w:r w:rsidRPr="00F736BF">
          <w:rPr>
            <w:rStyle w:val="a5"/>
            <w:lang w:val="en-US"/>
          </w:rPr>
          <w:t>www.noea.org.uk</w:t>
        </w:r>
      </w:hyperlink>
    </w:p>
    <w:p w:rsidR="00EF1F88" w:rsidRPr="00F736BF" w:rsidRDefault="00EF1F88" w:rsidP="00EA208D">
      <w:pPr>
        <w:pStyle w:val="Default"/>
        <w:numPr>
          <w:ilvl w:val="0"/>
          <w:numId w:val="26"/>
        </w:numPr>
        <w:tabs>
          <w:tab w:val="left" w:pos="426"/>
        </w:tabs>
        <w:ind w:left="0" w:firstLine="0"/>
        <w:jc w:val="both"/>
        <w:rPr>
          <w:lang w:val="en-US"/>
        </w:rPr>
      </w:pPr>
      <w:proofErr w:type="spellStart"/>
      <w:r w:rsidRPr="00F736BF">
        <w:rPr>
          <w:lang w:val="en-US"/>
        </w:rPr>
        <w:t>Eventia</w:t>
      </w:r>
      <w:proofErr w:type="spellEnd"/>
      <w:r w:rsidRPr="00F736BF">
        <w:rPr>
          <w:lang w:val="en-US"/>
        </w:rPr>
        <w:t xml:space="preserve"> URL: </w:t>
      </w:r>
      <w:hyperlink r:id="rId34" w:history="1">
        <w:r w:rsidRPr="00F736BF">
          <w:rPr>
            <w:rStyle w:val="a5"/>
            <w:lang w:val="en-US"/>
          </w:rPr>
          <w:t>www.eventia.org.uk</w:t>
        </w:r>
      </w:hyperlink>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 xml:space="preserve">The Association of Event </w:t>
      </w:r>
      <w:proofErr w:type="spellStart"/>
      <w:r w:rsidRPr="00F736BF">
        <w:rPr>
          <w:lang w:val="en-US"/>
        </w:rPr>
        <w:t>Organisers</w:t>
      </w:r>
      <w:proofErr w:type="spellEnd"/>
      <w:r w:rsidRPr="00F736BF">
        <w:rPr>
          <w:lang w:val="en-US"/>
        </w:rPr>
        <w:t xml:space="preserve"> (AEO) URL: www.aeo.org.uk</w:t>
      </w:r>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Business Visits and Events Partnership URL: www.businesstourismpartnership.com (BVEP)</w:t>
      </w:r>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 xml:space="preserve">The Event Suppliers and Services Association (ESSA) URL: </w:t>
      </w:r>
      <w:hyperlink r:id="rId35" w:history="1">
        <w:r w:rsidRPr="00F736BF">
          <w:rPr>
            <w:rStyle w:val="a5"/>
            <w:lang w:val="en-US"/>
          </w:rPr>
          <w:t>www.essa.uk.com</w:t>
        </w:r>
      </w:hyperlink>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 xml:space="preserve">Association of Event Venues URL: </w:t>
      </w:r>
      <w:hyperlink r:id="rId36" w:history="1">
        <w:r w:rsidRPr="00F736BF">
          <w:rPr>
            <w:rStyle w:val="a5"/>
            <w:lang w:val="en-US"/>
          </w:rPr>
          <w:t>www.aev.org.uk</w:t>
        </w:r>
      </w:hyperlink>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International Festival and Events Association URL: www.ifea.com</w:t>
      </w:r>
    </w:p>
    <w:p w:rsidR="00D551D9" w:rsidRPr="00F736BF" w:rsidRDefault="00EF1F88" w:rsidP="00EA208D">
      <w:pPr>
        <w:pStyle w:val="Default"/>
        <w:numPr>
          <w:ilvl w:val="0"/>
          <w:numId w:val="26"/>
        </w:numPr>
        <w:tabs>
          <w:tab w:val="left" w:pos="426"/>
        </w:tabs>
        <w:ind w:left="0" w:firstLine="0"/>
        <w:jc w:val="both"/>
        <w:rPr>
          <w:lang w:val="en-US"/>
        </w:rPr>
      </w:pPr>
      <w:r w:rsidRPr="00F736BF">
        <w:rPr>
          <w:lang w:val="en-US"/>
        </w:rPr>
        <w:t>European Festival Association URL: http://www.efa-aef.eu</w:t>
      </w:r>
    </w:p>
    <w:p w:rsidR="00AC1D04" w:rsidRPr="005966BB" w:rsidRDefault="00AC1D04" w:rsidP="00AC1D04">
      <w:pPr>
        <w:tabs>
          <w:tab w:val="left" w:pos="426"/>
        </w:tabs>
        <w:ind w:firstLine="0"/>
        <w:jc w:val="both"/>
        <w:rPr>
          <w:b/>
          <w:szCs w:val="24"/>
          <w:lang w:val="en-US"/>
        </w:rPr>
      </w:pPr>
    </w:p>
    <w:p w:rsidR="00A628B5" w:rsidRPr="00F736BF" w:rsidRDefault="00A628B5" w:rsidP="00AC1D04">
      <w:pPr>
        <w:tabs>
          <w:tab w:val="left" w:pos="426"/>
        </w:tabs>
        <w:ind w:firstLine="0"/>
        <w:jc w:val="both"/>
        <w:rPr>
          <w:b/>
          <w:szCs w:val="24"/>
        </w:rPr>
      </w:pPr>
      <w:r w:rsidRPr="00F736BF">
        <w:rPr>
          <w:b/>
          <w:szCs w:val="24"/>
        </w:rPr>
        <w:t xml:space="preserve">Тема 5. </w:t>
      </w:r>
      <w:r w:rsidR="00E33964" w:rsidRPr="00F736BF">
        <w:rPr>
          <w:rFonts w:eastAsia="Times New Roman"/>
          <w:b/>
          <w:szCs w:val="24"/>
          <w:lang w:eastAsia="ru-RU"/>
        </w:rPr>
        <w:t>Мега</w:t>
      </w:r>
      <w:r w:rsidR="007753CB" w:rsidRPr="00F736BF">
        <w:rPr>
          <w:rFonts w:eastAsia="Times New Roman"/>
          <w:b/>
          <w:szCs w:val="24"/>
          <w:lang w:eastAsia="ru-RU"/>
        </w:rPr>
        <w:t>-</w:t>
      </w:r>
      <w:r w:rsidR="006327C7" w:rsidRPr="00F736BF">
        <w:rPr>
          <w:rFonts w:eastAsia="Times New Roman"/>
          <w:b/>
          <w:szCs w:val="24"/>
          <w:lang w:eastAsia="ru-RU"/>
        </w:rPr>
        <w:t>событие</w:t>
      </w:r>
      <w:r w:rsidR="00E33964" w:rsidRPr="00F736BF">
        <w:rPr>
          <w:rFonts w:eastAsia="Times New Roman"/>
          <w:b/>
          <w:szCs w:val="24"/>
          <w:lang w:eastAsia="ru-RU"/>
        </w:rPr>
        <w:t xml:space="preserve"> как инструмент интегрированных маркетинговых коммуникаций</w:t>
      </w:r>
      <w:r w:rsidR="006327C7" w:rsidRPr="00F736BF">
        <w:rPr>
          <w:rFonts w:eastAsia="Times New Roman"/>
          <w:b/>
          <w:szCs w:val="24"/>
          <w:lang w:eastAsia="ru-RU"/>
        </w:rPr>
        <w:t>: теоретический аспект</w:t>
      </w:r>
      <w:r w:rsidR="007753CB" w:rsidRPr="00F736BF">
        <w:rPr>
          <w:rFonts w:eastAsia="Times New Roman"/>
          <w:b/>
          <w:szCs w:val="24"/>
          <w:lang w:eastAsia="ru-RU"/>
        </w:rPr>
        <w:t xml:space="preserve"> </w:t>
      </w:r>
    </w:p>
    <w:p w:rsidR="00A628B5" w:rsidRPr="00F736BF" w:rsidRDefault="0006702A" w:rsidP="00AC1D04">
      <w:pPr>
        <w:tabs>
          <w:tab w:val="left" w:pos="426"/>
        </w:tabs>
        <w:ind w:firstLine="0"/>
        <w:jc w:val="both"/>
        <w:rPr>
          <w:szCs w:val="24"/>
        </w:rPr>
      </w:pPr>
      <w:r w:rsidRPr="00F736BF">
        <w:rPr>
          <w:szCs w:val="24"/>
        </w:rPr>
        <w:t>(</w:t>
      </w:r>
      <w:r w:rsidR="00E163DA" w:rsidRPr="00F736BF">
        <w:rPr>
          <w:szCs w:val="24"/>
        </w:rPr>
        <w:t>2</w:t>
      </w:r>
      <w:r w:rsidRPr="00F736BF">
        <w:rPr>
          <w:szCs w:val="24"/>
        </w:rPr>
        <w:t xml:space="preserve"> лекци</w:t>
      </w:r>
      <w:r w:rsidR="00E163DA" w:rsidRPr="00F736BF">
        <w:rPr>
          <w:szCs w:val="24"/>
        </w:rPr>
        <w:t xml:space="preserve">и и </w:t>
      </w:r>
      <w:r w:rsidR="00583151">
        <w:rPr>
          <w:szCs w:val="24"/>
        </w:rPr>
        <w:t>2</w:t>
      </w:r>
      <w:r w:rsidR="00E163DA" w:rsidRPr="00F736BF">
        <w:rPr>
          <w:szCs w:val="24"/>
        </w:rPr>
        <w:t xml:space="preserve"> семинар</w:t>
      </w:r>
      <w:r w:rsidR="00583151">
        <w:rPr>
          <w:szCs w:val="24"/>
        </w:rPr>
        <w:t>а</w:t>
      </w:r>
      <w:r w:rsidRPr="00F736BF">
        <w:rPr>
          <w:szCs w:val="24"/>
        </w:rPr>
        <w:t xml:space="preserve"> – </w:t>
      </w:r>
      <w:r w:rsidR="00583151">
        <w:rPr>
          <w:szCs w:val="24"/>
        </w:rPr>
        <w:t>8</w:t>
      </w:r>
      <w:r w:rsidRPr="00F736BF">
        <w:rPr>
          <w:szCs w:val="24"/>
        </w:rPr>
        <w:t xml:space="preserve"> час</w:t>
      </w:r>
      <w:r w:rsidR="00E163DA" w:rsidRPr="00F736BF">
        <w:rPr>
          <w:szCs w:val="24"/>
        </w:rPr>
        <w:t>ов</w:t>
      </w:r>
      <w:r w:rsidRPr="00F736BF">
        <w:rPr>
          <w:szCs w:val="24"/>
        </w:rPr>
        <w:t>)</w:t>
      </w:r>
    </w:p>
    <w:p w:rsidR="000B7E46" w:rsidRDefault="000B7E46" w:rsidP="00AC1D04">
      <w:pPr>
        <w:tabs>
          <w:tab w:val="left" w:pos="426"/>
        </w:tabs>
        <w:ind w:firstLine="0"/>
        <w:jc w:val="both"/>
        <w:rPr>
          <w:szCs w:val="24"/>
        </w:rPr>
      </w:pPr>
    </w:p>
    <w:p w:rsidR="003D1422" w:rsidRPr="00F736BF" w:rsidRDefault="00C603BB" w:rsidP="00AC1D04">
      <w:pPr>
        <w:tabs>
          <w:tab w:val="left" w:pos="426"/>
        </w:tabs>
        <w:ind w:firstLine="0"/>
        <w:jc w:val="both"/>
        <w:rPr>
          <w:szCs w:val="24"/>
        </w:rPr>
      </w:pPr>
      <w:r w:rsidRPr="00F736BF">
        <w:rPr>
          <w:szCs w:val="24"/>
        </w:rPr>
        <w:t>Три модели и</w:t>
      </w:r>
      <w:r w:rsidR="00E33964" w:rsidRPr="00F736BF">
        <w:rPr>
          <w:szCs w:val="24"/>
        </w:rPr>
        <w:t>нтегрированны</w:t>
      </w:r>
      <w:r w:rsidRPr="00F736BF">
        <w:rPr>
          <w:szCs w:val="24"/>
        </w:rPr>
        <w:t>х</w:t>
      </w:r>
      <w:r w:rsidR="00E33964" w:rsidRPr="00F736BF">
        <w:rPr>
          <w:szCs w:val="24"/>
        </w:rPr>
        <w:t xml:space="preserve"> маркетинговы</w:t>
      </w:r>
      <w:r w:rsidRPr="00F736BF">
        <w:rPr>
          <w:szCs w:val="24"/>
        </w:rPr>
        <w:t>х</w:t>
      </w:r>
      <w:r w:rsidR="00E33964" w:rsidRPr="00F736BF">
        <w:rPr>
          <w:szCs w:val="24"/>
        </w:rPr>
        <w:t xml:space="preserve"> коммуникаци</w:t>
      </w:r>
      <w:r w:rsidRPr="00F736BF">
        <w:rPr>
          <w:szCs w:val="24"/>
        </w:rPr>
        <w:t xml:space="preserve">й (Д. </w:t>
      </w:r>
      <w:proofErr w:type="spellStart"/>
      <w:r w:rsidRPr="00F736BF">
        <w:rPr>
          <w:szCs w:val="24"/>
        </w:rPr>
        <w:t>Пиктон</w:t>
      </w:r>
      <w:proofErr w:type="spellEnd"/>
      <w:r w:rsidRPr="00F736BF">
        <w:rPr>
          <w:szCs w:val="24"/>
        </w:rPr>
        <w:t xml:space="preserve">, А. </w:t>
      </w:r>
      <w:proofErr w:type="spellStart"/>
      <w:r w:rsidRPr="00F736BF">
        <w:rPr>
          <w:szCs w:val="24"/>
        </w:rPr>
        <w:t>Бродерик</w:t>
      </w:r>
      <w:proofErr w:type="spellEnd"/>
      <w:r w:rsidRPr="00F736BF">
        <w:rPr>
          <w:szCs w:val="24"/>
        </w:rPr>
        <w:t xml:space="preserve"> 2010): </w:t>
      </w:r>
      <w:r w:rsidRPr="00F736BF">
        <w:rPr>
          <w:szCs w:val="24"/>
          <w:lang w:val="en-US"/>
        </w:rPr>
        <w:t>IMC</w:t>
      </w:r>
      <w:r w:rsidRPr="00F736BF">
        <w:rPr>
          <w:szCs w:val="24"/>
        </w:rPr>
        <w:t xml:space="preserve"> </w:t>
      </w:r>
      <w:r w:rsidRPr="00F736BF">
        <w:rPr>
          <w:szCs w:val="24"/>
          <w:lang w:val="en-US"/>
        </w:rPr>
        <w:t>Process</w:t>
      </w:r>
      <w:r w:rsidRPr="00F736BF">
        <w:rPr>
          <w:szCs w:val="24"/>
        </w:rPr>
        <w:t xml:space="preserve"> </w:t>
      </w:r>
      <w:r w:rsidRPr="00F736BF">
        <w:rPr>
          <w:szCs w:val="24"/>
          <w:lang w:val="en-US"/>
        </w:rPr>
        <w:t>Model</w:t>
      </w:r>
      <w:r w:rsidRPr="00F736BF">
        <w:rPr>
          <w:szCs w:val="24"/>
        </w:rPr>
        <w:t xml:space="preserve">, </w:t>
      </w:r>
      <w:r w:rsidRPr="00F736BF">
        <w:rPr>
          <w:szCs w:val="24"/>
          <w:lang w:val="en-US"/>
        </w:rPr>
        <w:t>IMC</w:t>
      </w:r>
      <w:r w:rsidRPr="00F736BF">
        <w:rPr>
          <w:szCs w:val="24"/>
        </w:rPr>
        <w:t xml:space="preserve"> </w:t>
      </w:r>
      <w:r w:rsidRPr="00F736BF">
        <w:rPr>
          <w:szCs w:val="24"/>
          <w:lang w:val="en-US"/>
        </w:rPr>
        <w:t>Planning</w:t>
      </w:r>
      <w:r w:rsidRPr="00F736BF">
        <w:rPr>
          <w:szCs w:val="24"/>
        </w:rPr>
        <w:t xml:space="preserve"> </w:t>
      </w:r>
      <w:r w:rsidRPr="00F736BF">
        <w:rPr>
          <w:szCs w:val="24"/>
          <w:lang w:val="en-US"/>
        </w:rPr>
        <w:t>Model</w:t>
      </w:r>
      <w:r w:rsidRPr="00F736BF">
        <w:rPr>
          <w:szCs w:val="24"/>
        </w:rPr>
        <w:t xml:space="preserve">, </w:t>
      </w:r>
      <w:r w:rsidRPr="00F736BF">
        <w:rPr>
          <w:szCs w:val="24"/>
          <w:lang w:val="en-US"/>
        </w:rPr>
        <w:t>IMC</w:t>
      </w:r>
      <w:r w:rsidRPr="00F736BF">
        <w:rPr>
          <w:szCs w:val="24"/>
        </w:rPr>
        <w:t xml:space="preserve"> </w:t>
      </w:r>
      <w:r w:rsidRPr="00F736BF">
        <w:rPr>
          <w:szCs w:val="24"/>
          <w:lang w:val="en-US"/>
        </w:rPr>
        <w:t>Mix</w:t>
      </w:r>
      <w:r w:rsidRPr="00F736BF">
        <w:rPr>
          <w:szCs w:val="24"/>
        </w:rPr>
        <w:t xml:space="preserve"> </w:t>
      </w:r>
      <w:r w:rsidRPr="00F736BF">
        <w:rPr>
          <w:szCs w:val="24"/>
          <w:lang w:val="en-US"/>
        </w:rPr>
        <w:t>Model</w:t>
      </w:r>
      <w:r w:rsidRPr="00F736BF">
        <w:rPr>
          <w:szCs w:val="24"/>
        </w:rPr>
        <w:t xml:space="preserve">. </w:t>
      </w:r>
      <w:r w:rsidR="0006758C" w:rsidRPr="00F736BF">
        <w:rPr>
          <w:szCs w:val="24"/>
        </w:rPr>
        <w:t xml:space="preserve">Мега событие как элемент стратегических маркетинговых коммуникаций, и маркетинговые коммуникации как инструменты продвижения мега события. </w:t>
      </w:r>
      <w:r w:rsidR="00FB4F91" w:rsidRPr="00F736BF">
        <w:rPr>
          <w:rFonts w:eastAsia="Times New Roman"/>
          <w:color w:val="000000" w:themeColor="text1"/>
          <w:szCs w:val="24"/>
          <w:lang w:eastAsia="ru-RU"/>
        </w:rPr>
        <w:t xml:space="preserve">Средства и методы привлечения внимания, информирования и включения в проект. Необходимые организационные решения: налаживание отношений по вертикали и горизонтали. </w:t>
      </w:r>
      <w:r w:rsidR="008C5147" w:rsidRPr="00F736BF">
        <w:rPr>
          <w:rFonts w:eastAsia="Times New Roman"/>
          <w:color w:val="000000" w:themeColor="text1"/>
          <w:szCs w:val="24"/>
          <w:lang w:eastAsia="ru-RU"/>
        </w:rPr>
        <w:t xml:space="preserve">Социальное партнерство в ходе планирования мега-события. </w:t>
      </w:r>
      <w:r w:rsidR="00FB4F91" w:rsidRPr="00F736BF">
        <w:rPr>
          <w:rFonts w:eastAsia="Times New Roman"/>
          <w:color w:val="000000" w:themeColor="text1"/>
          <w:szCs w:val="24"/>
          <w:lang w:eastAsia="ru-RU"/>
        </w:rPr>
        <w:t xml:space="preserve">Формы обращения к донорам, партнерам, инвесторам и другим </w:t>
      </w:r>
      <w:proofErr w:type="spellStart"/>
      <w:r w:rsidR="00FB4F91" w:rsidRPr="00F736BF">
        <w:rPr>
          <w:rFonts w:eastAsia="Times New Roman"/>
          <w:color w:val="000000" w:themeColor="text1"/>
          <w:szCs w:val="24"/>
          <w:lang w:eastAsia="ru-RU"/>
        </w:rPr>
        <w:t>стейкхолдерам</w:t>
      </w:r>
      <w:proofErr w:type="spellEnd"/>
      <w:r w:rsidR="00FB4F91" w:rsidRPr="00F736BF">
        <w:rPr>
          <w:rFonts w:eastAsia="Times New Roman"/>
          <w:color w:val="000000" w:themeColor="text1"/>
          <w:szCs w:val="24"/>
          <w:lang w:eastAsia="ru-RU"/>
        </w:rPr>
        <w:t>: рассылка писем, благотворительные акции, специальные мероприятия, безадресное обращение, личное обращение.</w:t>
      </w:r>
      <w:r w:rsidR="008C5147" w:rsidRPr="00F736BF">
        <w:rPr>
          <w:rFonts w:eastAsia="Times New Roman"/>
          <w:color w:val="000000" w:themeColor="text1"/>
          <w:szCs w:val="24"/>
          <w:lang w:eastAsia="ru-RU"/>
        </w:rPr>
        <w:t xml:space="preserve"> От потребностей жителей местности к задачам мега события.</w:t>
      </w:r>
    </w:p>
    <w:p w:rsidR="00AC1D04" w:rsidRDefault="00AC1D04" w:rsidP="00AC1D04">
      <w:pPr>
        <w:tabs>
          <w:tab w:val="left" w:pos="426"/>
        </w:tabs>
        <w:ind w:firstLine="0"/>
        <w:jc w:val="both"/>
        <w:rPr>
          <w:b/>
          <w:i/>
          <w:szCs w:val="24"/>
        </w:rPr>
      </w:pPr>
    </w:p>
    <w:p w:rsidR="00231B31" w:rsidRPr="0093340E" w:rsidRDefault="00231B31" w:rsidP="00993B22">
      <w:pPr>
        <w:tabs>
          <w:tab w:val="left" w:pos="567"/>
          <w:tab w:val="left" w:pos="709"/>
        </w:tabs>
        <w:spacing w:after="120"/>
        <w:ind w:firstLine="0"/>
        <w:jc w:val="both"/>
        <w:rPr>
          <w:b/>
          <w:i/>
          <w:color w:val="222222"/>
          <w:szCs w:val="24"/>
          <w:shd w:val="clear" w:color="auto" w:fill="FFFFFF"/>
        </w:rPr>
      </w:pPr>
      <w:r w:rsidRPr="0093340E">
        <w:rPr>
          <w:b/>
          <w:i/>
          <w:color w:val="222222"/>
          <w:szCs w:val="24"/>
          <w:shd w:val="clear" w:color="auto" w:fill="FFFFFF"/>
        </w:rPr>
        <w:t xml:space="preserve">Семинар 3. Медиа-репрезентация мега-событий. </w:t>
      </w:r>
      <w:r w:rsidR="00E13FD7" w:rsidRPr="0093340E">
        <w:rPr>
          <w:b/>
          <w:i/>
          <w:color w:val="222222"/>
          <w:szCs w:val="24"/>
          <w:shd w:val="clear" w:color="auto" w:fill="FFFFFF"/>
        </w:rPr>
        <w:t>Спонсорство и мега-события.</w:t>
      </w:r>
    </w:p>
    <w:p w:rsidR="00E13FD7" w:rsidRPr="00993B22" w:rsidRDefault="00EB5339" w:rsidP="00E13FD7">
      <w:pPr>
        <w:tabs>
          <w:tab w:val="left" w:pos="567"/>
          <w:tab w:val="left" w:pos="709"/>
        </w:tabs>
        <w:spacing w:after="120"/>
        <w:ind w:firstLine="0"/>
        <w:jc w:val="both"/>
        <w:rPr>
          <w:color w:val="222222"/>
          <w:szCs w:val="24"/>
          <w:shd w:val="clear" w:color="auto" w:fill="FFFFFF"/>
        </w:rPr>
      </w:pPr>
      <w:r w:rsidRPr="00993B22">
        <w:rPr>
          <w:color w:val="222222"/>
          <w:szCs w:val="24"/>
          <w:shd w:val="clear" w:color="auto" w:fill="FFFFFF"/>
        </w:rPr>
        <w:t>В первой части семинара с</w:t>
      </w:r>
      <w:r w:rsidR="00E13FD7" w:rsidRPr="00993B22">
        <w:rPr>
          <w:color w:val="222222"/>
          <w:szCs w:val="24"/>
          <w:shd w:val="clear" w:color="auto" w:fill="FFFFFF"/>
        </w:rPr>
        <w:t>туденты анализируют и сравнивают кейсы мега-событий с точки зрения их репрезентации в СМИ (Игры Содружества 2010 в Индии, Универсиада 2013 в Казани, Олимпийские Игры 2014 в Сочи). Обсуждаются возможности</w:t>
      </w:r>
      <w:r w:rsidR="007464E4" w:rsidRPr="00993B22">
        <w:rPr>
          <w:color w:val="222222"/>
          <w:szCs w:val="24"/>
          <w:shd w:val="clear" w:color="auto" w:fill="FFFFFF"/>
        </w:rPr>
        <w:t xml:space="preserve"> управления репутацией, подбираются наиболее интересные примеры новостных сообщений в СМИ. </w:t>
      </w:r>
    </w:p>
    <w:p w:rsidR="00EB5339" w:rsidRPr="00993B22" w:rsidRDefault="00EB5339" w:rsidP="00EB5339">
      <w:pPr>
        <w:tabs>
          <w:tab w:val="left" w:pos="426"/>
        </w:tabs>
        <w:ind w:firstLine="0"/>
        <w:jc w:val="both"/>
        <w:rPr>
          <w:szCs w:val="24"/>
        </w:rPr>
      </w:pPr>
      <w:r w:rsidRPr="00993B22">
        <w:rPr>
          <w:szCs w:val="24"/>
        </w:rPr>
        <w:t xml:space="preserve">Во второй части семинара анализируется кейс спонсорства мега-событий: </w:t>
      </w:r>
      <w:r w:rsidRPr="00993B22">
        <w:rPr>
          <w:szCs w:val="24"/>
          <w:lang w:val="en-US"/>
        </w:rPr>
        <w:t>VISA</w:t>
      </w:r>
      <w:r w:rsidRPr="00993B22">
        <w:rPr>
          <w:szCs w:val="24"/>
        </w:rPr>
        <w:t xml:space="preserve"> и Олимпийские игры.</w:t>
      </w:r>
    </w:p>
    <w:p w:rsidR="00EB5339" w:rsidRPr="00993B22" w:rsidRDefault="00EB5339" w:rsidP="00EB5339">
      <w:pPr>
        <w:tabs>
          <w:tab w:val="left" w:pos="426"/>
        </w:tabs>
        <w:ind w:firstLine="0"/>
        <w:jc w:val="both"/>
        <w:rPr>
          <w:szCs w:val="24"/>
        </w:rPr>
      </w:pPr>
    </w:p>
    <w:p w:rsidR="00EB5339" w:rsidRPr="00993B22" w:rsidRDefault="00EB5339" w:rsidP="00EB5339">
      <w:pPr>
        <w:tabs>
          <w:tab w:val="left" w:pos="426"/>
        </w:tabs>
        <w:ind w:firstLine="0"/>
        <w:jc w:val="both"/>
        <w:rPr>
          <w:i/>
          <w:szCs w:val="24"/>
          <w:lang w:val="en-US"/>
        </w:rPr>
      </w:pPr>
      <w:r w:rsidRPr="00993B22">
        <w:rPr>
          <w:i/>
          <w:szCs w:val="24"/>
        </w:rPr>
        <w:t>Обязательная</w:t>
      </w:r>
      <w:r w:rsidRPr="00993B22">
        <w:rPr>
          <w:i/>
          <w:szCs w:val="24"/>
          <w:lang w:val="en-US"/>
        </w:rPr>
        <w:t xml:space="preserve"> </w:t>
      </w:r>
      <w:r w:rsidRPr="00993B22">
        <w:rPr>
          <w:i/>
          <w:szCs w:val="24"/>
        </w:rPr>
        <w:t>литература</w:t>
      </w:r>
      <w:r w:rsidRPr="00993B22">
        <w:rPr>
          <w:i/>
          <w:szCs w:val="24"/>
          <w:lang w:val="en-US"/>
        </w:rPr>
        <w:t xml:space="preserve"> </w:t>
      </w:r>
      <w:r w:rsidRPr="00993B22">
        <w:rPr>
          <w:i/>
          <w:szCs w:val="24"/>
        </w:rPr>
        <w:t>к</w:t>
      </w:r>
      <w:r w:rsidRPr="00993B22">
        <w:rPr>
          <w:i/>
          <w:szCs w:val="24"/>
          <w:lang w:val="en-US"/>
        </w:rPr>
        <w:t xml:space="preserve"> </w:t>
      </w:r>
      <w:r w:rsidRPr="00993B22">
        <w:rPr>
          <w:i/>
          <w:szCs w:val="24"/>
        </w:rPr>
        <w:t>семинару</w:t>
      </w:r>
      <w:r w:rsidRPr="00993B22">
        <w:rPr>
          <w:i/>
          <w:szCs w:val="24"/>
          <w:lang w:val="en-US"/>
        </w:rPr>
        <w:t xml:space="preserve"> №3:</w:t>
      </w:r>
    </w:p>
    <w:p w:rsidR="003C66C3" w:rsidRPr="0093340E" w:rsidRDefault="003C66C3" w:rsidP="00EA208D">
      <w:pPr>
        <w:pStyle w:val="ac"/>
        <w:numPr>
          <w:ilvl w:val="0"/>
          <w:numId w:val="32"/>
        </w:numPr>
        <w:tabs>
          <w:tab w:val="left" w:pos="567"/>
          <w:tab w:val="left" w:pos="709"/>
        </w:tabs>
        <w:spacing w:after="120"/>
        <w:ind w:left="360"/>
        <w:jc w:val="both"/>
        <w:rPr>
          <w:color w:val="000000"/>
          <w:szCs w:val="24"/>
          <w:shd w:val="clear" w:color="auto" w:fill="FFFFFF"/>
          <w:lang w:val="en-US"/>
        </w:rPr>
      </w:pPr>
      <w:r w:rsidRPr="0093340E">
        <w:rPr>
          <w:rStyle w:val="b24-citationsauthor"/>
          <w:color w:val="000000"/>
          <w:szCs w:val="24"/>
          <w:shd w:val="clear" w:color="auto" w:fill="FFFFFF"/>
          <w:lang w:val="en-US"/>
        </w:rPr>
        <w:t xml:space="preserve">Davis, John </w:t>
      </w:r>
      <w:proofErr w:type="gramStart"/>
      <w:r w:rsidRPr="0093340E">
        <w:rPr>
          <w:rStyle w:val="b24-citationsauthor"/>
          <w:color w:val="000000"/>
          <w:szCs w:val="24"/>
          <w:shd w:val="clear" w:color="auto" w:fill="FFFFFF"/>
          <w:lang w:val="en-US"/>
        </w:rPr>
        <w:t>A.</w:t>
      </w:r>
      <w:r w:rsidRPr="0093340E">
        <w:rPr>
          <w:color w:val="000000"/>
          <w:szCs w:val="24"/>
          <w:shd w:val="clear" w:color="auto" w:fill="FFFFFF"/>
          <w:lang w:val="en-US"/>
        </w:rPr>
        <w:t>.</w:t>
      </w:r>
      <w:proofErr w:type="gramEnd"/>
      <w:r w:rsidRPr="0093340E">
        <w:rPr>
          <w:color w:val="000000"/>
          <w:szCs w:val="24"/>
          <w:shd w:val="clear" w:color="auto" w:fill="FFFFFF"/>
          <w:lang w:val="en-US"/>
        </w:rPr>
        <w:t xml:space="preserve"> "</w:t>
      </w:r>
      <w:r w:rsidRPr="0093340E">
        <w:rPr>
          <w:rStyle w:val="b24-citationschaptertitle"/>
          <w:color w:val="000000"/>
          <w:szCs w:val="24"/>
          <w:shd w:val="clear" w:color="auto" w:fill="FFFFFF"/>
          <w:lang w:val="en-US"/>
        </w:rPr>
        <w:t>Chapter 16 - The Olympic Sponsor Case Study: Visa</w:t>
      </w:r>
      <w:r w:rsidRPr="0093340E">
        <w:rPr>
          <w:color w:val="000000"/>
          <w:szCs w:val="24"/>
          <w:shd w:val="clear" w:color="auto" w:fill="FFFFFF"/>
          <w:lang w:val="en-US"/>
        </w:rPr>
        <w:t>".</w:t>
      </w:r>
      <w:r w:rsidRPr="0093340E">
        <w:rPr>
          <w:rStyle w:val="apple-converted-space"/>
          <w:color w:val="000000"/>
          <w:szCs w:val="24"/>
          <w:shd w:val="clear" w:color="auto" w:fill="FFFFFF"/>
          <w:lang w:val="en-US"/>
        </w:rPr>
        <w:t> </w:t>
      </w:r>
      <w:r w:rsidRPr="0093340E">
        <w:rPr>
          <w:rStyle w:val="b24-citationstitle"/>
          <w:iCs/>
          <w:color w:val="000000"/>
          <w:szCs w:val="24"/>
          <w:shd w:val="clear" w:color="auto" w:fill="FFFFFF"/>
          <w:lang w:val="en-US"/>
        </w:rPr>
        <w:t>The Olympic Games Effect: How Sports Marketing Builds Strong Brands, Revised and Updated</w:t>
      </w:r>
      <w:r w:rsidRPr="0093340E">
        <w:rPr>
          <w:color w:val="000000"/>
          <w:szCs w:val="24"/>
          <w:shd w:val="clear" w:color="auto" w:fill="FFFFFF"/>
          <w:lang w:val="en-US"/>
        </w:rPr>
        <w:t>.</w:t>
      </w:r>
      <w:r w:rsidRPr="0093340E">
        <w:rPr>
          <w:rStyle w:val="apple-converted-space"/>
          <w:color w:val="000000"/>
          <w:szCs w:val="24"/>
          <w:shd w:val="clear" w:color="auto" w:fill="FFFFFF"/>
          <w:lang w:val="en-US"/>
        </w:rPr>
        <w:t> </w:t>
      </w:r>
      <w:r w:rsidRPr="0093340E">
        <w:rPr>
          <w:rStyle w:val="b24-citationsbookimprint"/>
          <w:color w:val="000000"/>
          <w:szCs w:val="24"/>
          <w:shd w:val="clear" w:color="auto" w:fill="FFFFFF"/>
          <w:lang w:val="en-US"/>
        </w:rPr>
        <w:t>John Wiley &amp; Sons</w:t>
      </w:r>
      <w:r w:rsidRPr="0093340E">
        <w:rPr>
          <w:color w:val="000000"/>
          <w:szCs w:val="24"/>
          <w:shd w:val="clear" w:color="auto" w:fill="FFFFFF"/>
          <w:lang w:val="en-US"/>
        </w:rPr>
        <w:t>.</w:t>
      </w:r>
      <w:r w:rsidRPr="0093340E">
        <w:rPr>
          <w:rStyle w:val="apple-converted-space"/>
          <w:color w:val="000000"/>
          <w:szCs w:val="24"/>
          <w:shd w:val="clear" w:color="auto" w:fill="FFFFFF"/>
          <w:lang w:val="en-US"/>
        </w:rPr>
        <w:t> </w:t>
      </w:r>
      <w:r w:rsidRPr="0093340E">
        <w:rPr>
          <w:rStyle w:val="b24-citationsbookrights"/>
          <w:color w:val="000000"/>
          <w:szCs w:val="24"/>
          <w:shd w:val="clear" w:color="auto" w:fill="FFFFFF"/>
          <w:lang w:val="en-US"/>
        </w:rPr>
        <w:t>© 2012</w:t>
      </w:r>
      <w:r w:rsidRPr="0093340E">
        <w:rPr>
          <w:color w:val="000000"/>
          <w:szCs w:val="24"/>
          <w:shd w:val="clear" w:color="auto" w:fill="FFFFFF"/>
          <w:lang w:val="en-US"/>
        </w:rPr>
        <w:t>.</w:t>
      </w:r>
      <w:r w:rsidRPr="0093340E">
        <w:rPr>
          <w:rStyle w:val="apple-converted-space"/>
          <w:color w:val="000000"/>
          <w:szCs w:val="24"/>
          <w:shd w:val="clear" w:color="auto" w:fill="FFFFFF"/>
          <w:lang w:val="en-US"/>
        </w:rPr>
        <w:t> </w:t>
      </w:r>
      <w:r w:rsidRPr="0093340E">
        <w:rPr>
          <w:rStyle w:val="b24-citationresource"/>
          <w:color w:val="000000"/>
          <w:szCs w:val="24"/>
          <w:shd w:val="clear" w:color="auto" w:fill="FFFFFF"/>
          <w:lang w:val="en-US"/>
        </w:rPr>
        <w:t>Books24x7</w:t>
      </w:r>
      <w:r w:rsidRPr="0093340E">
        <w:rPr>
          <w:color w:val="000000"/>
          <w:szCs w:val="24"/>
          <w:shd w:val="clear" w:color="auto" w:fill="FFFFFF"/>
          <w:lang w:val="en-US"/>
        </w:rPr>
        <w:t xml:space="preserve">. </w:t>
      </w:r>
      <w:hyperlink r:id="rId37" w:history="1">
        <w:r w:rsidRPr="0093340E">
          <w:rPr>
            <w:rStyle w:val="a5"/>
            <w:iCs/>
            <w:szCs w:val="24"/>
            <w:shd w:val="clear" w:color="auto" w:fill="FFFFFF"/>
            <w:lang w:val="en-US"/>
          </w:rPr>
          <w:t>http://proxylibrary.hse.ru:2113/toc.aspx?bookid=46266</w:t>
        </w:r>
      </w:hyperlink>
      <w:r w:rsidRPr="0093340E">
        <w:rPr>
          <w:color w:val="000000"/>
          <w:szCs w:val="24"/>
          <w:shd w:val="clear" w:color="auto" w:fill="FFFFFF"/>
          <w:lang w:val="en-US"/>
        </w:rPr>
        <w:t>.</w:t>
      </w:r>
    </w:p>
    <w:p w:rsidR="00EB5339" w:rsidRPr="0093340E" w:rsidRDefault="00EB5339" w:rsidP="00EA208D">
      <w:pPr>
        <w:pStyle w:val="ac"/>
        <w:numPr>
          <w:ilvl w:val="0"/>
          <w:numId w:val="32"/>
        </w:numPr>
        <w:tabs>
          <w:tab w:val="left" w:pos="567"/>
          <w:tab w:val="left" w:pos="709"/>
        </w:tabs>
        <w:spacing w:after="120"/>
        <w:ind w:left="360"/>
        <w:jc w:val="both"/>
        <w:rPr>
          <w:szCs w:val="24"/>
          <w:lang w:val="en-US"/>
        </w:rPr>
      </w:pPr>
      <w:proofErr w:type="spellStart"/>
      <w:r w:rsidRPr="0093340E">
        <w:rPr>
          <w:color w:val="222222"/>
          <w:szCs w:val="24"/>
          <w:shd w:val="clear" w:color="auto" w:fill="FFFFFF"/>
          <w:lang w:val="en-US"/>
        </w:rPr>
        <w:t>Nufer</w:t>
      </w:r>
      <w:proofErr w:type="spellEnd"/>
      <w:r w:rsidRPr="0093340E">
        <w:rPr>
          <w:color w:val="222222"/>
          <w:szCs w:val="24"/>
          <w:shd w:val="clear" w:color="auto" w:fill="FFFFFF"/>
          <w:lang w:val="en-US"/>
        </w:rPr>
        <w:t xml:space="preserve"> G., </w:t>
      </w:r>
      <w:proofErr w:type="spellStart"/>
      <w:r w:rsidRPr="0093340E">
        <w:rPr>
          <w:color w:val="222222"/>
          <w:szCs w:val="24"/>
          <w:shd w:val="clear" w:color="auto" w:fill="FFFFFF"/>
          <w:lang w:val="en-US"/>
        </w:rPr>
        <w:t>Ibele</w:t>
      </w:r>
      <w:proofErr w:type="spellEnd"/>
      <w:r w:rsidRPr="0093340E">
        <w:rPr>
          <w:color w:val="222222"/>
          <w:szCs w:val="24"/>
          <w:shd w:val="clear" w:color="auto" w:fill="FFFFFF"/>
          <w:lang w:val="en-US"/>
        </w:rPr>
        <w:t xml:space="preserve"> F. The Impact of Social Media Marketing during Mega Sports Events–an Empirical Study in the Frame of the FIFA World Cup //Quarterly Journal of Business Studies. – 2015. – </w:t>
      </w:r>
      <w:r w:rsidRPr="0093340E">
        <w:rPr>
          <w:color w:val="222222"/>
          <w:szCs w:val="24"/>
          <w:shd w:val="clear" w:color="auto" w:fill="FFFFFF"/>
        </w:rPr>
        <w:t>Т</w:t>
      </w:r>
      <w:r w:rsidRPr="0093340E">
        <w:rPr>
          <w:color w:val="222222"/>
          <w:szCs w:val="24"/>
          <w:shd w:val="clear" w:color="auto" w:fill="FFFFFF"/>
          <w:lang w:val="en-US"/>
        </w:rPr>
        <w:t xml:space="preserve">. 2. – №. 1. – </w:t>
      </w:r>
      <w:r w:rsidRPr="0093340E">
        <w:rPr>
          <w:color w:val="222222"/>
          <w:szCs w:val="24"/>
          <w:shd w:val="clear" w:color="auto" w:fill="FFFFFF"/>
        </w:rPr>
        <w:t>С</w:t>
      </w:r>
      <w:r w:rsidRPr="0093340E">
        <w:rPr>
          <w:color w:val="222222"/>
          <w:szCs w:val="24"/>
          <w:shd w:val="clear" w:color="auto" w:fill="FFFFFF"/>
          <w:lang w:val="en-US"/>
        </w:rPr>
        <w:t>. 1-24.</w:t>
      </w:r>
    </w:p>
    <w:p w:rsidR="007464E4" w:rsidRPr="00993B22" w:rsidRDefault="007464E4" w:rsidP="00E13FD7">
      <w:pPr>
        <w:tabs>
          <w:tab w:val="left" w:pos="567"/>
          <w:tab w:val="left" w:pos="709"/>
        </w:tabs>
        <w:spacing w:after="120"/>
        <w:ind w:firstLine="0"/>
        <w:jc w:val="both"/>
        <w:rPr>
          <w:i/>
          <w:color w:val="222222"/>
          <w:szCs w:val="24"/>
          <w:shd w:val="clear" w:color="auto" w:fill="FFFFFF"/>
        </w:rPr>
      </w:pPr>
      <w:r w:rsidRPr="00993B22">
        <w:rPr>
          <w:i/>
          <w:color w:val="222222"/>
          <w:szCs w:val="24"/>
          <w:shd w:val="clear" w:color="auto" w:fill="FFFFFF"/>
        </w:rPr>
        <w:t>Рекомендуемая литература к семинару №3:</w:t>
      </w:r>
    </w:p>
    <w:p w:rsidR="007464E4" w:rsidRPr="0093340E" w:rsidRDefault="007464E4" w:rsidP="00EA208D">
      <w:pPr>
        <w:pStyle w:val="ac"/>
        <w:numPr>
          <w:ilvl w:val="0"/>
          <w:numId w:val="28"/>
        </w:numPr>
        <w:ind w:left="360"/>
        <w:rPr>
          <w:color w:val="222222"/>
          <w:szCs w:val="24"/>
          <w:shd w:val="clear" w:color="auto" w:fill="FFFFFF"/>
          <w:lang w:val="en-US"/>
        </w:rPr>
      </w:pPr>
      <w:proofErr w:type="spellStart"/>
      <w:r w:rsidRPr="0093340E">
        <w:rPr>
          <w:color w:val="222222"/>
          <w:szCs w:val="24"/>
          <w:shd w:val="clear" w:color="auto" w:fill="FFFFFF"/>
          <w:lang w:val="en-US"/>
        </w:rPr>
        <w:t>Alekseyeva</w:t>
      </w:r>
      <w:proofErr w:type="spellEnd"/>
      <w:r w:rsidRPr="0093340E">
        <w:rPr>
          <w:color w:val="222222"/>
          <w:szCs w:val="24"/>
          <w:shd w:val="clear" w:color="auto" w:fill="FFFFFF"/>
          <w:lang w:val="en-US"/>
        </w:rPr>
        <w:t xml:space="preserve"> A. Sochi 2014 and the rhetoric of a new Russia: image construction through mega-events //East European Politics. – 2014. – </w:t>
      </w:r>
      <w:r w:rsidRPr="0093340E">
        <w:rPr>
          <w:color w:val="222222"/>
          <w:szCs w:val="24"/>
          <w:shd w:val="clear" w:color="auto" w:fill="FFFFFF"/>
        </w:rPr>
        <w:t>Т</w:t>
      </w:r>
      <w:r w:rsidRPr="0093340E">
        <w:rPr>
          <w:color w:val="222222"/>
          <w:szCs w:val="24"/>
          <w:shd w:val="clear" w:color="auto" w:fill="FFFFFF"/>
          <w:lang w:val="en-US"/>
        </w:rPr>
        <w:t xml:space="preserve">. 30. – №. 2. – </w:t>
      </w:r>
      <w:r w:rsidRPr="0093340E">
        <w:rPr>
          <w:color w:val="222222"/>
          <w:szCs w:val="24"/>
          <w:shd w:val="clear" w:color="auto" w:fill="FFFFFF"/>
        </w:rPr>
        <w:t>С</w:t>
      </w:r>
      <w:r w:rsidRPr="0093340E">
        <w:rPr>
          <w:color w:val="222222"/>
          <w:szCs w:val="24"/>
          <w:shd w:val="clear" w:color="auto" w:fill="FFFFFF"/>
          <w:lang w:val="en-US"/>
        </w:rPr>
        <w:t>. 158-174.</w:t>
      </w:r>
    </w:p>
    <w:p w:rsidR="007464E4" w:rsidRPr="0093340E" w:rsidRDefault="007464E4" w:rsidP="00EA208D">
      <w:pPr>
        <w:pStyle w:val="ac"/>
        <w:numPr>
          <w:ilvl w:val="0"/>
          <w:numId w:val="28"/>
        </w:numPr>
        <w:tabs>
          <w:tab w:val="left" w:pos="567"/>
          <w:tab w:val="left" w:pos="709"/>
        </w:tabs>
        <w:spacing w:after="120"/>
        <w:ind w:left="360"/>
        <w:jc w:val="both"/>
        <w:rPr>
          <w:color w:val="222222"/>
          <w:szCs w:val="24"/>
          <w:shd w:val="clear" w:color="auto" w:fill="FFFFFF"/>
          <w:lang w:val="en-US"/>
        </w:rPr>
      </w:pPr>
      <w:proofErr w:type="spellStart"/>
      <w:r w:rsidRPr="0093340E">
        <w:rPr>
          <w:color w:val="222222"/>
          <w:szCs w:val="24"/>
          <w:shd w:val="clear" w:color="auto" w:fill="FFFFFF"/>
          <w:lang w:val="en-US"/>
        </w:rPr>
        <w:t>Ermolaeva</w:t>
      </w:r>
      <w:proofErr w:type="spellEnd"/>
      <w:r w:rsidRPr="0093340E">
        <w:rPr>
          <w:color w:val="222222"/>
          <w:szCs w:val="24"/>
          <w:shd w:val="clear" w:color="auto" w:fill="FFFFFF"/>
          <w:lang w:val="en-US"/>
        </w:rPr>
        <w:t xml:space="preserve"> P. Citizen (dis) engagement during assessment of sports mega-events: the case of the 2013 </w:t>
      </w:r>
      <w:proofErr w:type="spellStart"/>
      <w:r w:rsidRPr="0093340E">
        <w:rPr>
          <w:color w:val="222222"/>
          <w:szCs w:val="24"/>
          <w:shd w:val="clear" w:color="auto" w:fill="FFFFFF"/>
          <w:lang w:val="en-US"/>
        </w:rPr>
        <w:t>Universiade</w:t>
      </w:r>
      <w:proofErr w:type="spellEnd"/>
      <w:r w:rsidRPr="0093340E">
        <w:rPr>
          <w:color w:val="222222"/>
          <w:szCs w:val="24"/>
          <w:shd w:val="clear" w:color="auto" w:fill="FFFFFF"/>
          <w:lang w:val="en-US"/>
        </w:rPr>
        <w:t xml:space="preserve"> in Kazan, Russia //Impact Assessment and Project Appraisal. – 2014. – </w:t>
      </w:r>
      <w:r w:rsidRPr="0093340E">
        <w:rPr>
          <w:color w:val="222222"/>
          <w:szCs w:val="24"/>
          <w:shd w:val="clear" w:color="auto" w:fill="FFFFFF"/>
        </w:rPr>
        <w:t>Т</w:t>
      </w:r>
      <w:r w:rsidRPr="0093340E">
        <w:rPr>
          <w:color w:val="222222"/>
          <w:szCs w:val="24"/>
          <w:shd w:val="clear" w:color="auto" w:fill="FFFFFF"/>
          <w:lang w:val="en-US"/>
        </w:rPr>
        <w:t xml:space="preserve">. 32. – №. 1. – </w:t>
      </w:r>
      <w:r w:rsidRPr="0093340E">
        <w:rPr>
          <w:color w:val="222222"/>
          <w:szCs w:val="24"/>
          <w:shd w:val="clear" w:color="auto" w:fill="FFFFFF"/>
        </w:rPr>
        <w:t>С</w:t>
      </w:r>
      <w:r w:rsidRPr="0093340E">
        <w:rPr>
          <w:color w:val="222222"/>
          <w:szCs w:val="24"/>
          <w:shd w:val="clear" w:color="auto" w:fill="FFFFFF"/>
          <w:lang w:val="en-US"/>
        </w:rPr>
        <w:t>. 66-71.</w:t>
      </w:r>
    </w:p>
    <w:p w:rsidR="007464E4" w:rsidRPr="0093340E" w:rsidRDefault="007464E4" w:rsidP="00EA208D">
      <w:pPr>
        <w:pStyle w:val="ac"/>
        <w:numPr>
          <w:ilvl w:val="0"/>
          <w:numId w:val="28"/>
        </w:numPr>
        <w:ind w:left="360"/>
        <w:rPr>
          <w:color w:val="222222"/>
          <w:szCs w:val="24"/>
          <w:shd w:val="clear" w:color="auto" w:fill="FFFFFF"/>
          <w:lang w:val="en-US"/>
        </w:rPr>
      </w:pPr>
      <w:r w:rsidRPr="0093340E">
        <w:rPr>
          <w:color w:val="222222"/>
          <w:szCs w:val="24"/>
          <w:shd w:val="clear" w:color="auto" w:fill="FFFFFF"/>
          <w:lang w:val="en-US"/>
        </w:rPr>
        <w:t xml:space="preserve">Jackson N. Promoting and marketing events: theory and practice. – </w:t>
      </w:r>
      <w:proofErr w:type="spellStart"/>
      <w:r w:rsidRPr="0093340E">
        <w:rPr>
          <w:color w:val="222222"/>
          <w:szCs w:val="24"/>
          <w:shd w:val="clear" w:color="auto" w:fill="FFFFFF"/>
          <w:lang w:val="en-US"/>
        </w:rPr>
        <w:t>Routledge</w:t>
      </w:r>
      <w:proofErr w:type="spellEnd"/>
      <w:r w:rsidRPr="0093340E">
        <w:rPr>
          <w:color w:val="222222"/>
          <w:szCs w:val="24"/>
          <w:shd w:val="clear" w:color="auto" w:fill="FFFFFF"/>
          <w:lang w:val="en-US"/>
        </w:rPr>
        <w:t xml:space="preserve">, 2013. </w:t>
      </w:r>
    </w:p>
    <w:p w:rsidR="007464E4" w:rsidRPr="0093340E" w:rsidRDefault="007464E4" w:rsidP="00EA208D">
      <w:pPr>
        <w:pStyle w:val="ac"/>
        <w:numPr>
          <w:ilvl w:val="0"/>
          <w:numId w:val="28"/>
        </w:numPr>
        <w:ind w:left="360"/>
        <w:rPr>
          <w:rFonts w:eastAsia="Times New Roman"/>
          <w:color w:val="777777"/>
          <w:szCs w:val="24"/>
          <w:lang w:val="en-US"/>
        </w:rPr>
      </w:pPr>
      <w:r w:rsidRPr="0093340E">
        <w:rPr>
          <w:rFonts w:eastAsia="Times New Roman"/>
          <w:bCs/>
          <w:szCs w:val="24"/>
          <w:lang w:val="en-US"/>
        </w:rPr>
        <w:t>Martin Müller</w:t>
      </w:r>
      <w:r w:rsidRPr="0093340E">
        <w:rPr>
          <w:rFonts w:eastAsia="Times New Roman"/>
          <w:bCs/>
          <w:color w:val="10147E"/>
          <w:szCs w:val="24"/>
          <w:lang w:val="en-US"/>
        </w:rPr>
        <w:t xml:space="preserve">. </w:t>
      </w:r>
      <w:r w:rsidRPr="0093340E">
        <w:rPr>
          <w:rFonts w:eastAsia="Times New Roman"/>
          <w:bCs/>
          <w:color w:val="333333"/>
          <w:kern w:val="36"/>
          <w:szCs w:val="24"/>
          <w:lang w:val="en-US"/>
        </w:rPr>
        <w:t>After Sochi 2014: costs and impacts of Russia’s Olympic Games. 2015.</w:t>
      </w:r>
      <w:r w:rsidRPr="0093340E">
        <w:rPr>
          <w:rFonts w:eastAsia="Times New Roman"/>
          <w:b/>
          <w:bCs/>
          <w:color w:val="333333"/>
          <w:kern w:val="36"/>
          <w:szCs w:val="24"/>
          <w:lang w:val="en-US"/>
        </w:rPr>
        <w:t xml:space="preserve"> </w:t>
      </w:r>
      <w:r w:rsidRPr="0093340E">
        <w:rPr>
          <w:rFonts w:eastAsia="Times New Roman"/>
          <w:szCs w:val="24"/>
          <w:lang w:val="en-US"/>
        </w:rPr>
        <w:t xml:space="preserve">Pages 628-655 </w:t>
      </w:r>
      <w:hyperlink r:id="rId38" w:history="1">
        <w:r w:rsidRPr="0093340E">
          <w:rPr>
            <w:rFonts w:eastAsia="Times New Roman"/>
            <w:color w:val="10147E"/>
            <w:szCs w:val="24"/>
            <w:u w:val="single"/>
            <w:lang w:val="en-US"/>
          </w:rPr>
          <w:t>http://dx.doi.org/10.1080/15387216.2015.1040432</w:t>
        </w:r>
      </w:hyperlink>
    </w:p>
    <w:p w:rsidR="00E13FD7" w:rsidRPr="0093340E" w:rsidRDefault="00E13FD7" w:rsidP="00EA208D">
      <w:pPr>
        <w:pStyle w:val="ac"/>
        <w:numPr>
          <w:ilvl w:val="0"/>
          <w:numId w:val="28"/>
        </w:numPr>
        <w:tabs>
          <w:tab w:val="left" w:pos="567"/>
          <w:tab w:val="left" w:pos="709"/>
        </w:tabs>
        <w:spacing w:after="120"/>
        <w:ind w:left="360"/>
        <w:jc w:val="both"/>
        <w:rPr>
          <w:szCs w:val="24"/>
          <w:lang w:val="en-US"/>
        </w:rPr>
      </w:pPr>
      <w:r w:rsidRPr="0093340E">
        <w:rPr>
          <w:color w:val="222222"/>
          <w:szCs w:val="24"/>
          <w:shd w:val="clear" w:color="auto" w:fill="FFFFFF"/>
          <w:lang w:val="en-US"/>
        </w:rPr>
        <w:t xml:space="preserve">Mishra S. ‘The Shame Games’: a textual analysis of Western press coverage of the Commonwealth Games in India //Third World Quarterly. – 2012. – </w:t>
      </w:r>
      <w:r w:rsidRPr="0093340E">
        <w:rPr>
          <w:color w:val="222222"/>
          <w:szCs w:val="24"/>
          <w:shd w:val="clear" w:color="auto" w:fill="FFFFFF"/>
        </w:rPr>
        <w:t>Т</w:t>
      </w:r>
      <w:r w:rsidRPr="0093340E">
        <w:rPr>
          <w:color w:val="222222"/>
          <w:szCs w:val="24"/>
          <w:shd w:val="clear" w:color="auto" w:fill="FFFFFF"/>
          <w:lang w:val="en-US"/>
        </w:rPr>
        <w:t xml:space="preserve">. 33. – №. 5. – </w:t>
      </w:r>
      <w:r w:rsidRPr="0093340E">
        <w:rPr>
          <w:color w:val="222222"/>
          <w:szCs w:val="24"/>
          <w:shd w:val="clear" w:color="auto" w:fill="FFFFFF"/>
        </w:rPr>
        <w:t>С</w:t>
      </w:r>
      <w:r w:rsidRPr="0093340E">
        <w:rPr>
          <w:color w:val="222222"/>
          <w:szCs w:val="24"/>
          <w:shd w:val="clear" w:color="auto" w:fill="FFFFFF"/>
          <w:lang w:val="en-US"/>
        </w:rPr>
        <w:t>. 871-886.</w:t>
      </w:r>
    </w:p>
    <w:p w:rsidR="007464E4" w:rsidRPr="0093340E" w:rsidRDefault="00231B31" w:rsidP="00EA208D">
      <w:pPr>
        <w:pStyle w:val="ac"/>
        <w:numPr>
          <w:ilvl w:val="0"/>
          <w:numId w:val="28"/>
        </w:numPr>
        <w:tabs>
          <w:tab w:val="left" w:pos="567"/>
          <w:tab w:val="left" w:pos="709"/>
        </w:tabs>
        <w:spacing w:after="120"/>
        <w:ind w:left="360"/>
        <w:jc w:val="both"/>
        <w:rPr>
          <w:szCs w:val="24"/>
          <w:lang w:val="en-US"/>
        </w:rPr>
      </w:pPr>
      <w:r w:rsidRPr="0093340E">
        <w:rPr>
          <w:color w:val="222222"/>
          <w:szCs w:val="24"/>
          <w:shd w:val="clear" w:color="auto" w:fill="FFFFFF"/>
          <w:lang w:val="en-US"/>
        </w:rPr>
        <w:lastRenderedPageBreak/>
        <w:t xml:space="preserve">Osborne A., Sherry E., Nicholson M. The Delhi dilemma: media representation of the 2010 Commonwealth Games //Sport in Society. – 2016. – </w:t>
      </w:r>
      <w:r w:rsidRPr="0093340E">
        <w:rPr>
          <w:color w:val="222222"/>
          <w:szCs w:val="24"/>
          <w:shd w:val="clear" w:color="auto" w:fill="FFFFFF"/>
        </w:rPr>
        <w:t>Т</w:t>
      </w:r>
      <w:r w:rsidRPr="0093340E">
        <w:rPr>
          <w:color w:val="222222"/>
          <w:szCs w:val="24"/>
          <w:shd w:val="clear" w:color="auto" w:fill="FFFFFF"/>
          <w:lang w:val="en-US"/>
        </w:rPr>
        <w:t xml:space="preserve">. 19. – №. 2. – </w:t>
      </w:r>
      <w:r w:rsidRPr="0093340E">
        <w:rPr>
          <w:color w:val="222222"/>
          <w:szCs w:val="24"/>
          <w:shd w:val="clear" w:color="auto" w:fill="FFFFFF"/>
        </w:rPr>
        <w:t>С</w:t>
      </w:r>
      <w:r w:rsidRPr="0093340E">
        <w:rPr>
          <w:color w:val="222222"/>
          <w:szCs w:val="24"/>
          <w:shd w:val="clear" w:color="auto" w:fill="FFFFFF"/>
          <w:lang w:val="en-US"/>
        </w:rPr>
        <w:t>. 201-217.</w:t>
      </w:r>
    </w:p>
    <w:p w:rsidR="007464E4" w:rsidRPr="0093340E" w:rsidRDefault="007464E4" w:rsidP="00EA208D">
      <w:pPr>
        <w:pStyle w:val="ac"/>
        <w:numPr>
          <w:ilvl w:val="0"/>
          <w:numId w:val="28"/>
        </w:numPr>
        <w:tabs>
          <w:tab w:val="left" w:pos="567"/>
          <w:tab w:val="left" w:pos="709"/>
        </w:tabs>
        <w:spacing w:after="120"/>
        <w:ind w:left="360"/>
        <w:jc w:val="both"/>
        <w:rPr>
          <w:szCs w:val="24"/>
          <w:lang w:val="en-US"/>
        </w:rPr>
      </w:pPr>
      <w:r w:rsidRPr="0093340E">
        <w:rPr>
          <w:color w:val="222222"/>
          <w:szCs w:val="24"/>
          <w:shd w:val="clear" w:color="auto" w:fill="FFFFFF"/>
          <w:lang w:val="en-US"/>
        </w:rPr>
        <w:t>Percy L., Rosenbaum-Elliott R. Strategic advertising management. – Oxford University Press, 2016.</w:t>
      </w:r>
    </w:p>
    <w:p w:rsidR="00104E3B" w:rsidRPr="00F736BF" w:rsidRDefault="00104E3B" w:rsidP="00AC1D04">
      <w:pPr>
        <w:tabs>
          <w:tab w:val="left" w:pos="426"/>
        </w:tabs>
        <w:ind w:firstLine="0"/>
        <w:jc w:val="both"/>
        <w:rPr>
          <w:szCs w:val="24"/>
        </w:rPr>
      </w:pPr>
      <w:r w:rsidRPr="00F736BF">
        <w:rPr>
          <w:i/>
          <w:szCs w:val="24"/>
        </w:rPr>
        <w:t>Рекомендуемая литература по теме №</w:t>
      </w:r>
      <w:r w:rsidR="00043474" w:rsidRPr="00F736BF">
        <w:rPr>
          <w:i/>
          <w:szCs w:val="24"/>
        </w:rPr>
        <w:t>5</w:t>
      </w:r>
      <w:r w:rsidRPr="00F736BF">
        <w:rPr>
          <w:i/>
          <w:szCs w:val="24"/>
        </w:rPr>
        <w:t>:</w:t>
      </w:r>
    </w:p>
    <w:p w:rsidR="00232AE2" w:rsidRPr="00F736BF" w:rsidRDefault="00232AE2" w:rsidP="00EA208D">
      <w:pPr>
        <w:pStyle w:val="ac"/>
        <w:numPr>
          <w:ilvl w:val="0"/>
          <w:numId w:val="10"/>
        </w:numPr>
        <w:tabs>
          <w:tab w:val="left" w:pos="142"/>
          <w:tab w:val="left" w:pos="284"/>
          <w:tab w:val="left" w:pos="426"/>
        </w:tabs>
        <w:ind w:left="0" w:firstLine="0"/>
        <w:jc w:val="both"/>
        <w:rPr>
          <w:szCs w:val="24"/>
          <w:lang w:val="en-US"/>
        </w:rPr>
      </w:pPr>
      <w:proofErr w:type="spellStart"/>
      <w:r w:rsidRPr="00F736BF">
        <w:rPr>
          <w:szCs w:val="24"/>
          <w:lang w:val="en-US"/>
        </w:rPr>
        <w:t>Pickton</w:t>
      </w:r>
      <w:proofErr w:type="spellEnd"/>
      <w:r w:rsidRPr="00F736BF">
        <w:rPr>
          <w:szCs w:val="24"/>
          <w:lang w:val="en-US"/>
        </w:rPr>
        <w:t xml:space="preserve"> D., Broderick A. Managing Integrated marketing communications plans. // </w:t>
      </w:r>
      <w:proofErr w:type="gramStart"/>
      <w:r w:rsidRPr="00F736BF">
        <w:rPr>
          <w:szCs w:val="24"/>
          <w:lang w:val="en-US"/>
        </w:rPr>
        <w:t>Integrated</w:t>
      </w:r>
      <w:proofErr w:type="gramEnd"/>
      <w:r w:rsidRPr="00F736BF">
        <w:rPr>
          <w:szCs w:val="24"/>
          <w:lang w:val="en-US"/>
        </w:rPr>
        <w:t xml:space="preserve"> marketing communications.</w:t>
      </w:r>
      <w:r w:rsidRPr="00F736BF">
        <w:rPr>
          <w:color w:val="000000" w:themeColor="text1"/>
          <w:szCs w:val="24"/>
          <w:lang w:val="en-US"/>
        </w:rPr>
        <w:t xml:space="preserve"> – </w:t>
      </w:r>
      <w:r w:rsidRPr="00F736BF">
        <w:rPr>
          <w:szCs w:val="24"/>
          <w:lang w:val="en-US"/>
        </w:rPr>
        <w:t>Harlow, UK; New York: Prentice Hall/Financial Times, 2005. – 288-371.</w:t>
      </w:r>
      <w:r w:rsidR="00061AD3" w:rsidRPr="00F736BF">
        <w:rPr>
          <w:szCs w:val="24"/>
          <w:lang w:val="en-US"/>
        </w:rPr>
        <w:t xml:space="preserve"> URL.: </w:t>
      </w:r>
      <w:hyperlink r:id="rId39" w:history="1">
        <w:r w:rsidR="00061AD3" w:rsidRPr="00F736BF">
          <w:rPr>
            <w:rStyle w:val="a5"/>
            <w:szCs w:val="24"/>
            <w:lang w:val="en-US"/>
          </w:rPr>
          <w:t>http://www.hamidrezairani.ir/wp-content/uploads/2016/02/David-Pickton-Amanda-Broderick-Integrated-Marketing-Communications-2005.pdf</w:t>
        </w:r>
      </w:hyperlink>
      <w:r w:rsidR="00061AD3" w:rsidRPr="00F736BF">
        <w:rPr>
          <w:szCs w:val="24"/>
          <w:lang w:val="en-US"/>
        </w:rPr>
        <w:t xml:space="preserve"> </w:t>
      </w:r>
    </w:p>
    <w:p w:rsidR="00061AD3" w:rsidRPr="00F736BF" w:rsidRDefault="00061AD3" w:rsidP="00EA208D">
      <w:pPr>
        <w:pStyle w:val="ac"/>
        <w:numPr>
          <w:ilvl w:val="0"/>
          <w:numId w:val="10"/>
        </w:numPr>
        <w:tabs>
          <w:tab w:val="left" w:pos="142"/>
          <w:tab w:val="left" w:pos="284"/>
          <w:tab w:val="left" w:pos="426"/>
        </w:tabs>
        <w:ind w:left="0" w:firstLine="0"/>
        <w:jc w:val="both"/>
        <w:rPr>
          <w:color w:val="000000" w:themeColor="text1"/>
          <w:szCs w:val="24"/>
          <w:lang w:val="en-US"/>
        </w:rPr>
      </w:pPr>
      <w:proofErr w:type="spellStart"/>
      <w:r w:rsidRPr="00F736BF">
        <w:rPr>
          <w:szCs w:val="24"/>
          <w:lang w:val="en-US"/>
        </w:rPr>
        <w:t>Pickton</w:t>
      </w:r>
      <w:proofErr w:type="spellEnd"/>
      <w:r w:rsidRPr="00F736BF">
        <w:rPr>
          <w:szCs w:val="24"/>
          <w:lang w:val="en-US"/>
        </w:rPr>
        <w:t xml:space="preserve"> D., Broderick A. The integrated marketing </w:t>
      </w:r>
      <w:proofErr w:type="spellStart"/>
      <w:r w:rsidRPr="00F736BF">
        <w:rPr>
          <w:szCs w:val="24"/>
          <w:lang w:val="en-US"/>
        </w:rPr>
        <w:t>MIx</w:t>
      </w:r>
      <w:proofErr w:type="spellEnd"/>
      <w:r w:rsidRPr="00F736BF">
        <w:rPr>
          <w:szCs w:val="24"/>
          <w:lang w:val="en-US"/>
        </w:rPr>
        <w:t xml:space="preserve">. // </w:t>
      </w:r>
      <w:proofErr w:type="gramStart"/>
      <w:r w:rsidRPr="00F736BF">
        <w:rPr>
          <w:szCs w:val="24"/>
          <w:lang w:val="en-US"/>
        </w:rPr>
        <w:t>Integrated</w:t>
      </w:r>
      <w:proofErr w:type="gramEnd"/>
      <w:r w:rsidRPr="00F736BF">
        <w:rPr>
          <w:szCs w:val="24"/>
          <w:lang w:val="en-US"/>
        </w:rPr>
        <w:t xml:space="preserve"> marketing communications.</w:t>
      </w:r>
      <w:r w:rsidRPr="00F736BF">
        <w:rPr>
          <w:color w:val="000000" w:themeColor="text1"/>
          <w:szCs w:val="24"/>
          <w:lang w:val="en-US"/>
        </w:rPr>
        <w:t xml:space="preserve"> – </w:t>
      </w:r>
      <w:r w:rsidRPr="00F736BF">
        <w:rPr>
          <w:szCs w:val="24"/>
          <w:lang w:val="en-US"/>
        </w:rPr>
        <w:t xml:space="preserve">Harlow, UK; New York: Prentice Hall/Financial Times, 2005. – 545-619. URL.: </w:t>
      </w:r>
      <w:hyperlink r:id="rId40" w:history="1">
        <w:r w:rsidRPr="00F736BF">
          <w:rPr>
            <w:rStyle w:val="a5"/>
            <w:szCs w:val="24"/>
            <w:lang w:val="en-US"/>
          </w:rPr>
          <w:t>http://www.hamidrezairani.ir/wp-content/uploads/2016/02/David-Pickton-Amanda-Broderick-Integrated-Marketing-Communications-2005.pdf</w:t>
        </w:r>
      </w:hyperlink>
      <w:r w:rsidRPr="00F736BF">
        <w:rPr>
          <w:szCs w:val="24"/>
          <w:lang w:val="en-US"/>
        </w:rPr>
        <w:t xml:space="preserve"> </w:t>
      </w:r>
    </w:p>
    <w:p w:rsidR="00BA2C08" w:rsidRPr="0093340E" w:rsidRDefault="00BA2C08" w:rsidP="00EA208D">
      <w:pPr>
        <w:pStyle w:val="ac"/>
        <w:numPr>
          <w:ilvl w:val="0"/>
          <w:numId w:val="10"/>
        </w:numPr>
        <w:tabs>
          <w:tab w:val="left" w:pos="0"/>
          <w:tab w:val="left" w:pos="426"/>
        </w:tabs>
        <w:ind w:left="0" w:firstLine="0"/>
        <w:jc w:val="both"/>
        <w:rPr>
          <w:rFonts w:eastAsia="Times New Roman"/>
          <w:bCs/>
          <w:color w:val="000000" w:themeColor="text1"/>
          <w:kern w:val="36"/>
          <w:szCs w:val="24"/>
          <w:lang w:val="en-US" w:eastAsia="ru-RU"/>
        </w:rPr>
      </w:pPr>
      <w:r w:rsidRPr="0093340E">
        <w:rPr>
          <w:color w:val="000000" w:themeColor="text1"/>
          <w:szCs w:val="24"/>
          <w:lang w:val="en-US"/>
        </w:rPr>
        <w:t xml:space="preserve">Smith P.R., </w:t>
      </w:r>
      <w:proofErr w:type="spellStart"/>
      <w:r w:rsidRPr="0093340E">
        <w:rPr>
          <w:color w:val="000000" w:themeColor="text1"/>
          <w:szCs w:val="24"/>
          <w:lang w:val="en-US"/>
        </w:rPr>
        <w:t>Zook</w:t>
      </w:r>
      <w:proofErr w:type="spellEnd"/>
      <w:r w:rsidRPr="0093340E">
        <w:rPr>
          <w:color w:val="000000" w:themeColor="text1"/>
          <w:szCs w:val="24"/>
          <w:lang w:val="en-US"/>
        </w:rPr>
        <w:t xml:space="preserve"> Z.</w:t>
      </w:r>
      <w:r w:rsidRPr="0093340E">
        <w:rPr>
          <w:bCs/>
          <w:color w:val="000000" w:themeColor="text1"/>
          <w:szCs w:val="24"/>
          <w:lang w:val="en-US"/>
        </w:rPr>
        <w:t xml:space="preserve"> International Marketing communications / </w:t>
      </w:r>
      <w:r w:rsidRPr="0093340E">
        <w:rPr>
          <w:color w:val="000000" w:themeColor="text1"/>
          <w:szCs w:val="24"/>
          <w:lang w:val="en-US"/>
        </w:rPr>
        <w:t>Marketing communications: integrating offline and online with social media.</w:t>
      </w:r>
      <w:r w:rsidRPr="0093340E">
        <w:rPr>
          <w:szCs w:val="24"/>
          <w:lang w:val="en-US"/>
        </w:rPr>
        <w:t xml:space="preserve"> </w:t>
      </w:r>
      <w:r w:rsidRPr="0093340E">
        <w:rPr>
          <w:color w:val="000000" w:themeColor="text1"/>
          <w:szCs w:val="24"/>
          <w:lang w:val="en-US"/>
        </w:rPr>
        <w:t xml:space="preserve">Fifth Edition. </w:t>
      </w:r>
      <w:proofErr w:type="spellStart"/>
      <w:r w:rsidRPr="0093340E">
        <w:rPr>
          <w:color w:val="000000" w:themeColor="text1"/>
          <w:szCs w:val="24"/>
          <w:lang w:val="en-US"/>
        </w:rPr>
        <w:t>Kogan</w:t>
      </w:r>
      <w:proofErr w:type="spellEnd"/>
      <w:r w:rsidRPr="0093340E">
        <w:rPr>
          <w:color w:val="000000" w:themeColor="text1"/>
          <w:szCs w:val="24"/>
          <w:lang w:val="en-US"/>
        </w:rPr>
        <w:t xml:space="preserve"> Page, 2011. </w:t>
      </w:r>
      <w:r w:rsidRPr="0093340E">
        <w:rPr>
          <w:bCs/>
          <w:color w:val="000000" w:themeColor="text1"/>
          <w:szCs w:val="24"/>
          <w:lang w:val="en-US"/>
        </w:rPr>
        <w:t>– 214-222</w:t>
      </w:r>
      <w:r w:rsidRPr="0093340E">
        <w:rPr>
          <w:rFonts w:eastAsia="Times New Roman"/>
          <w:bCs/>
          <w:color w:val="000000" w:themeColor="text1"/>
          <w:kern w:val="36"/>
          <w:szCs w:val="24"/>
          <w:lang w:val="en-US" w:eastAsia="ru-RU"/>
        </w:rPr>
        <w:t>.</w:t>
      </w:r>
    </w:p>
    <w:p w:rsidR="002029AF" w:rsidRPr="00F736BF" w:rsidRDefault="002029AF" w:rsidP="00AC1D04">
      <w:pPr>
        <w:pStyle w:val="ac"/>
        <w:tabs>
          <w:tab w:val="left" w:pos="426"/>
        </w:tabs>
        <w:ind w:left="0" w:firstLine="0"/>
        <w:jc w:val="both"/>
        <w:rPr>
          <w:szCs w:val="24"/>
          <w:lang w:val="en-US"/>
        </w:rPr>
      </w:pPr>
    </w:p>
    <w:p w:rsidR="005966BB" w:rsidRPr="00F736BF" w:rsidRDefault="002029AF" w:rsidP="005966BB">
      <w:pPr>
        <w:tabs>
          <w:tab w:val="left" w:pos="426"/>
        </w:tabs>
        <w:ind w:firstLine="0"/>
        <w:jc w:val="both"/>
        <w:rPr>
          <w:rFonts w:eastAsia="Times New Roman"/>
          <w:b/>
          <w:szCs w:val="24"/>
          <w:lang w:eastAsia="ru-RU"/>
        </w:rPr>
      </w:pPr>
      <w:r w:rsidRPr="00F736BF">
        <w:rPr>
          <w:b/>
          <w:szCs w:val="24"/>
        </w:rPr>
        <w:t xml:space="preserve">Тема 6. </w:t>
      </w:r>
      <w:r w:rsidR="00665A01">
        <w:rPr>
          <w:b/>
          <w:szCs w:val="24"/>
        </w:rPr>
        <w:t>С</w:t>
      </w:r>
      <w:r w:rsidR="005966BB" w:rsidRPr="00F736BF">
        <w:rPr>
          <w:b/>
          <w:szCs w:val="24"/>
        </w:rPr>
        <w:t>тратегическ</w:t>
      </w:r>
      <w:r w:rsidR="00665A01">
        <w:rPr>
          <w:b/>
          <w:szCs w:val="24"/>
        </w:rPr>
        <w:t>ий</w:t>
      </w:r>
      <w:r w:rsidR="005966BB" w:rsidRPr="00F736BF">
        <w:rPr>
          <w:b/>
          <w:szCs w:val="24"/>
        </w:rPr>
        <w:t xml:space="preserve"> менеджмент мега события</w:t>
      </w:r>
      <w:r w:rsidR="005966BB" w:rsidRPr="00F736BF">
        <w:rPr>
          <w:rFonts w:eastAsia="Times New Roman"/>
          <w:b/>
          <w:szCs w:val="24"/>
          <w:lang w:eastAsia="ru-RU"/>
        </w:rPr>
        <w:t xml:space="preserve">: </w:t>
      </w:r>
      <w:proofErr w:type="spellStart"/>
      <w:r w:rsidR="005966BB" w:rsidRPr="00F736BF">
        <w:rPr>
          <w:rFonts w:eastAsia="Times New Roman"/>
          <w:b/>
          <w:szCs w:val="24"/>
          <w:lang w:eastAsia="ru-RU"/>
        </w:rPr>
        <w:t>ивент</w:t>
      </w:r>
      <w:proofErr w:type="spellEnd"/>
      <w:r w:rsidR="005966BB" w:rsidRPr="00F736BF">
        <w:rPr>
          <w:rFonts w:eastAsia="Times New Roman"/>
          <w:b/>
          <w:szCs w:val="24"/>
          <w:lang w:eastAsia="ru-RU"/>
        </w:rPr>
        <w:t xml:space="preserve">-дизайн и событийный маркетинг </w:t>
      </w:r>
    </w:p>
    <w:p w:rsidR="005966BB" w:rsidRPr="00F736BF" w:rsidRDefault="005966BB" w:rsidP="005966BB">
      <w:pPr>
        <w:tabs>
          <w:tab w:val="left" w:pos="426"/>
        </w:tabs>
        <w:ind w:firstLine="0"/>
        <w:jc w:val="both"/>
        <w:rPr>
          <w:szCs w:val="24"/>
        </w:rPr>
      </w:pPr>
      <w:r w:rsidRPr="00F736BF">
        <w:rPr>
          <w:szCs w:val="24"/>
        </w:rPr>
        <w:t>(</w:t>
      </w:r>
      <w:r w:rsidR="0065265D">
        <w:rPr>
          <w:szCs w:val="24"/>
        </w:rPr>
        <w:t>1</w:t>
      </w:r>
      <w:r w:rsidRPr="00F736BF">
        <w:rPr>
          <w:szCs w:val="24"/>
        </w:rPr>
        <w:t xml:space="preserve"> лекция – </w:t>
      </w:r>
      <w:r w:rsidR="0093340E">
        <w:rPr>
          <w:szCs w:val="24"/>
        </w:rPr>
        <w:t>2</w:t>
      </w:r>
      <w:r w:rsidR="0065265D">
        <w:rPr>
          <w:szCs w:val="24"/>
        </w:rPr>
        <w:t xml:space="preserve"> часа</w:t>
      </w:r>
      <w:r w:rsidRPr="00F736BF">
        <w:rPr>
          <w:szCs w:val="24"/>
        </w:rPr>
        <w:t>)</w:t>
      </w:r>
    </w:p>
    <w:p w:rsidR="000B7E46" w:rsidRDefault="000B7E46" w:rsidP="005966BB">
      <w:pPr>
        <w:tabs>
          <w:tab w:val="left" w:pos="426"/>
        </w:tabs>
        <w:ind w:firstLine="0"/>
        <w:jc w:val="both"/>
        <w:rPr>
          <w:szCs w:val="24"/>
        </w:rPr>
      </w:pPr>
    </w:p>
    <w:p w:rsidR="005966BB" w:rsidRPr="00F736BF" w:rsidRDefault="005966BB" w:rsidP="005966BB">
      <w:pPr>
        <w:tabs>
          <w:tab w:val="left" w:pos="426"/>
        </w:tabs>
        <w:ind w:firstLine="0"/>
        <w:jc w:val="both"/>
        <w:rPr>
          <w:szCs w:val="24"/>
        </w:rPr>
      </w:pPr>
      <w:r w:rsidRPr="00F736BF">
        <w:rPr>
          <w:szCs w:val="24"/>
        </w:rPr>
        <w:t xml:space="preserve">Представители ведущих коммуникационных агентств СПб представят свои примеры по организации, продвижению и медиа-поддержке мега событий в России. </w:t>
      </w:r>
    </w:p>
    <w:p w:rsidR="005966BB" w:rsidRPr="00F736BF" w:rsidRDefault="005966BB" w:rsidP="005966BB">
      <w:pPr>
        <w:tabs>
          <w:tab w:val="left" w:pos="426"/>
        </w:tabs>
        <w:ind w:firstLine="0"/>
        <w:jc w:val="both"/>
        <w:rPr>
          <w:szCs w:val="24"/>
        </w:rPr>
      </w:pPr>
      <w:r w:rsidRPr="00F736BF">
        <w:rPr>
          <w:szCs w:val="24"/>
        </w:rPr>
        <w:t xml:space="preserve">Управляющий партнер </w:t>
      </w:r>
      <w:r w:rsidRPr="00F736BF">
        <w:rPr>
          <w:szCs w:val="24"/>
          <w:lang w:val="en-US"/>
        </w:rPr>
        <w:t>BC</w:t>
      </w:r>
      <w:r w:rsidRPr="00F736BF">
        <w:rPr>
          <w:szCs w:val="24"/>
        </w:rPr>
        <w:t xml:space="preserve"> </w:t>
      </w:r>
      <w:r w:rsidRPr="00F736BF">
        <w:rPr>
          <w:szCs w:val="24"/>
          <w:lang w:val="en-US"/>
        </w:rPr>
        <w:t>Communications</w:t>
      </w:r>
      <w:r w:rsidRPr="00F736BF">
        <w:rPr>
          <w:szCs w:val="24"/>
        </w:rPr>
        <w:t>, Ольга Чернышева расскажет об основах стратегического коммуникационного менеджмента.</w:t>
      </w:r>
    </w:p>
    <w:p w:rsidR="005966BB" w:rsidRPr="00F736BF" w:rsidRDefault="005966BB" w:rsidP="005966BB">
      <w:pPr>
        <w:tabs>
          <w:tab w:val="left" w:pos="426"/>
        </w:tabs>
        <w:ind w:firstLine="0"/>
        <w:jc w:val="both"/>
        <w:rPr>
          <w:szCs w:val="24"/>
        </w:rPr>
      </w:pPr>
      <w:r w:rsidRPr="00F736BF">
        <w:rPr>
          <w:rFonts w:eastAsia="Times New Roman"/>
          <w:color w:val="000000" w:themeColor="text1"/>
          <w:szCs w:val="24"/>
          <w:lang w:eastAsia="ru-RU"/>
        </w:rPr>
        <w:t>Основы планирования проекта. Методы, механизмы и стратегии реализации проекта или программы. Механизмы оценки результатов проекта. Эффект проекта в долгосрочной перспективе.</w:t>
      </w:r>
    </w:p>
    <w:p w:rsidR="00AC1D04" w:rsidRPr="00F736BF" w:rsidRDefault="00AC1D04" w:rsidP="00AC1D04">
      <w:pPr>
        <w:tabs>
          <w:tab w:val="left" w:pos="426"/>
        </w:tabs>
        <w:ind w:firstLine="0"/>
        <w:jc w:val="both"/>
        <w:rPr>
          <w:i/>
          <w:szCs w:val="24"/>
        </w:rPr>
      </w:pPr>
    </w:p>
    <w:p w:rsidR="00D564C3" w:rsidRPr="00F736BF" w:rsidRDefault="00D564C3" w:rsidP="00AC1D04">
      <w:pPr>
        <w:tabs>
          <w:tab w:val="left" w:pos="426"/>
        </w:tabs>
        <w:ind w:firstLine="0"/>
        <w:jc w:val="both"/>
        <w:rPr>
          <w:i/>
          <w:szCs w:val="24"/>
        </w:rPr>
      </w:pPr>
      <w:r w:rsidRPr="00F736BF">
        <w:rPr>
          <w:i/>
          <w:szCs w:val="24"/>
        </w:rPr>
        <w:t>Рекомендуемая литература по теме №6:</w:t>
      </w:r>
    </w:p>
    <w:p w:rsidR="00993B22" w:rsidRDefault="005F1327" w:rsidP="00EA208D">
      <w:pPr>
        <w:pStyle w:val="ac"/>
        <w:numPr>
          <w:ilvl w:val="0"/>
          <w:numId w:val="14"/>
        </w:numPr>
        <w:tabs>
          <w:tab w:val="left" w:pos="426"/>
        </w:tabs>
        <w:ind w:left="0" w:firstLine="0"/>
        <w:jc w:val="both"/>
        <w:rPr>
          <w:szCs w:val="24"/>
          <w:lang w:val="en-US"/>
        </w:rPr>
      </w:pPr>
      <w:r w:rsidRPr="00F736BF">
        <w:rPr>
          <w:szCs w:val="24"/>
          <w:lang w:val="en-US"/>
        </w:rPr>
        <w:t>Muller M. The Mega-Event Syndrome: Why So Much Goes Wrong in Mega-Event Planning and What to Do About It// Journal of the American Planning Association, 2015, 81:1, 6-17</w:t>
      </w:r>
    </w:p>
    <w:p w:rsidR="00993B22" w:rsidRPr="00993B22" w:rsidRDefault="00993B22" w:rsidP="00EA208D">
      <w:pPr>
        <w:pStyle w:val="ac"/>
        <w:numPr>
          <w:ilvl w:val="0"/>
          <w:numId w:val="14"/>
        </w:numPr>
        <w:tabs>
          <w:tab w:val="left" w:pos="426"/>
        </w:tabs>
        <w:ind w:left="0" w:firstLine="0"/>
        <w:jc w:val="both"/>
        <w:rPr>
          <w:szCs w:val="24"/>
          <w:lang w:val="en-US"/>
        </w:rPr>
      </w:pPr>
      <w:r w:rsidRPr="00993B22">
        <w:rPr>
          <w:szCs w:val="24"/>
          <w:lang w:val="en-US"/>
        </w:rPr>
        <w:t>Robinson, P., Wale, D., Dickson, G. (2010) Event Legacy. In Events Management. CABI: Wallingford. – 225-237.</w:t>
      </w:r>
    </w:p>
    <w:p w:rsidR="005F1327" w:rsidRPr="00F736BF" w:rsidRDefault="005F1327" w:rsidP="00EA208D">
      <w:pPr>
        <w:pStyle w:val="ac"/>
        <w:numPr>
          <w:ilvl w:val="0"/>
          <w:numId w:val="14"/>
        </w:numPr>
        <w:tabs>
          <w:tab w:val="left" w:pos="426"/>
        </w:tabs>
        <w:ind w:left="0" w:firstLine="0"/>
        <w:jc w:val="both"/>
        <w:rPr>
          <w:szCs w:val="24"/>
        </w:rPr>
      </w:pPr>
      <w:r w:rsidRPr="00F736BF">
        <w:rPr>
          <w:szCs w:val="24"/>
          <w:lang w:val="en-US"/>
        </w:rPr>
        <w:t xml:space="preserve">Sport Mega-Event Security: The Legacies of Euro 2008. Contributors: </w:t>
      </w:r>
      <w:proofErr w:type="spellStart"/>
      <w:r w:rsidRPr="00F736BF">
        <w:rPr>
          <w:szCs w:val="24"/>
          <w:lang w:val="en-US"/>
        </w:rPr>
        <w:t>Klauser</w:t>
      </w:r>
      <w:proofErr w:type="spellEnd"/>
      <w:r w:rsidRPr="00F736BF">
        <w:rPr>
          <w:szCs w:val="24"/>
          <w:lang w:val="en-US"/>
        </w:rPr>
        <w:t>, Francisco R. - Author. Journal</w:t>
      </w:r>
      <w:r w:rsidRPr="00993B22">
        <w:rPr>
          <w:szCs w:val="24"/>
          <w:lang w:val="en-US"/>
        </w:rPr>
        <w:t xml:space="preserve"> </w:t>
      </w:r>
      <w:r w:rsidRPr="00F736BF">
        <w:rPr>
          <w:szCs w:val="24"/>
          <w:lang w:val="en-US"/>
        </w:rPr>
        <w:t>title</w:t>
      </w:r>
      <w:r w:rsidRPr="00993B22">
        <w:rPr>
          <w:szCs w:val="24"/>
          <w:lang w:val="en-US"/>
        </w:rPr>
        <w:t xml:space="preserve">: </w:t>
      </w:r>
      <w:r w:rsidRPr="00F736BF">
        <w:rPr>
          <w:szCs w:val="24"/>
          <w:lang w:val="en-US"/>
        </w:rPr>
        <w:t>Geography</w:t>
      </w:r>
      <w:r w:rsidRPr="00993B22">
        <w:rPr>
          <w:szCs w:val="24"/>
          <w:lang w:val="en-US"/>
        </w:rPr>
        <w:t xml:space="preserve">. </w:t>
      </w:r>
      <w:r w:rsidRPr="00F736BF">
        <w:rPr>
          <w:szCs w:val="24"/>
          <w:lang w:val="en-US"/>
        </w:rPr>
        <w:t>Volume</w:t>
      </w:r>
      <w:r w:rsidR="00F547C9">
        <w:rPr>
          <w:szCs w:val="24"/>
        </w:rPr>
        <w:t xml:space="preserve"> </w:t>
      </w:r>
      <w:r w:rsidRPr="00F736BF">
        <w:rPr>
          <w:szCs w:val="24"/>
        </w:rPr>
        <w:t>(96). 2011. 149</w:t>
      </w:r>
      <w:r w:rsidRPr="00F736BF">
        <w:rPr>
          <w:szCs w:val="24"/>
          <w:lang w:val="en-US"/>
        </w:rPr>
        <w:t>-160 pp.</w:t>
      </w:r>
    </w:p>
    <w:p w:rsidR="005F1327" w:rsidRPr="00F736BF" w:rsidRDefault="005F1327" w:rsidP="00AC1D04">
      <w:pPr>
        <w:tabs>
          <w:tab w:val="left" w:pos="426"/>
        </w:tabs>
        <w:ind w:firstLine="0"/>
        <w:jc w:val="both"/>
        <w:rPr>
          <w:szCs w:val="24"/>
        </w:rPr>
      </w:pPr>
    </w:p>
    <w:p w:rsidR="008921A5" w:rsidRDefault="00955A03" w:rsidP="0065265D">
      <w:pPr>
        <w:tabs>
          <w:tab w:val="left" w:pos="426"/>
        </w:tabs>
        <w:ind w:firstLine="0"/>
        <w:jc w:val="both"/>
        <w:rPr>
          <w:b/>
          <w:bCs/>
          <w:szCs w:val="24"/>
          <w:lang w:eastAsia="ru-RU"/>
        </w:rPr>
      </w:pPr>
      <w:r w:rsidRPr="00F736BF">
        <w:rPr>
          <w:b/>
          <w:szCs w:val="24"/>
        </w:rPr>
        <w:t xml:space="preserve">Тема 7. </w:t>
      </w:r>
      <w:r w:rsidR="0065265D" w:rsidRPr="00F736BF">
        <w:rPr>
          <w:b/>
          <w:bCs/>
          <w:szCs w:val="24"/>
          <w:lang w:eastAsia="ru-RU"/>
        </w:rPr>
        <w:t>Экономические основы организации мега-</w:t>
      </w:r>
      <w:proofErr w:type="spellStart"/>
      <w:r w:rsidR="0065265D" w:rsidRPr="00F736BF">
        <w:rPr>
          <w:b/>
          <w:bCs/>
          <w:szCs w:val="24"/>
          <w:lang w:eastAsia="ru-RU"/>
        </w:rPr>
        <w:t>ивентов</w:t>
      </w:r>
      <w:proofErr w:type="spellEnd"/>
      <w:r w:rsidR="0065265D" w:rsidRPr="00F736BF">
        <w:rPr>
          <w:b/>
          <w:bCs/>
          <w:szCs w:val="24"/>
          <w:lang w:eastAsia="ru-RU"/>
        </w:rPr>
        <w:t xml:space="preserve"> </w:t>
      </w:r>
    </w:p>
    <w:p w:rsidR="0065265D" w:rsidRPr="00F736BF" w:rsidRDefault="0065265D" w:rsidP="0065265D">
      <w:pPr>
        <w:tabs>
          <w:tab w:val="left" w:pos="426"/>
        </w:tabs>
        <w:ind w:firstLine="0"/>
        <w:jc w:val="both"/>
        <w:rPr>
          <w:szCs w:val="24"/>
        </w:rPr>
      </w:pPr>
      <w:r w:rsidRPr="00F736BF">
        <w:rPr>
          <w:szCs w:val="24"/>
        </w:rPr>
        <w:t>(1 лекция – 2 часа)</w:t>
      </w:r>
    </w:p>
    <w:p w:rsidR="000B7E46" w:rsidRDefault="000B7E46" w:rsidP="0065265D">
      <w:pPr>
        <w:tabs>
          <w:tab w:val="left" w:pos="426"/>
        </w:tabs>
        <w:ind w:firstLine="0"/>
        <w:jc w:val="both"/>
        <w:rPr>
          <w:szCs w:val="24"/>
        </w:rPr>
      </w:pPr>
    </w:p>
    <w:p w:rsidR="0065265D" w:rsidRPr="00F736BF" w:rsidRDefault="0065265D" w:rsidP="0065265D">
      <w:pPr>
        <w:tabs>
          <w:tab w:val="left" w:pos="426"/>
        </w:tabs>
        <w:ind w:firstLine="0"/>
        <w:jc w:val="both"/>
        <w:rPr>
          <w:szCs w:val="24"/>
        </w:rPr>
      </w:pPr>
      <w:r w:rsidRPr="00F736BF">
        <w:rPr>
          <w:szCs w:val="24"/>
        </w:rPr>
        <w:t>Экономика мега-</w:t>
      </w:r>
      <w:proofErr w:type="spellStart"/>
      <w:r w:rsidRPr="00F736BF">
        <w:rPr>
          <w:szCs w:val="24"/>
        </w:rPr>
        <w:t>ивентов</w:t>
      </w:r>
      <w:proofErr w:type="spellEnd"/>
      <w:r w:rsidRPr="00F736BF">
        <w:rPr>
          <w:szCs w:val="24"/>
        </w:rPr>
        <w:t xml:space="preserve">: бизнес-планирование, составление сметы и основные источники дохода организаторов. Бизнес-планирование: основные компоненты, значение анализа рынка участников, презентаторов и посетителей </w:t>
      </w:r>
      <w:proofErr w:type="spellStart"/>
      <w:r w:rsidRPr="00F736BF">
        <w:rPr>
          <w:szCs w:val="24"/>
        </w:rPr>
        <w:t>ивентов</w:t>
      </w:r>
      <w:proofErr w:type="spellEnd"/>
      <w:r w:rsidRPr="00F736BF">
        <w:rPr>
          <w:szCs w:val="24"/>
        </w:rPr>
        <w:t>. Международный контекст бизнес-планирования, использование программных продуктов бизнес-планирования.</w:t>
      </w:r>
    </w:p>
    <w:p w:rsidR="0065265D" w:rsidRPr="00F736BF" w:rsidRDefault="0065265D" w:rsidP="0065265D">
      <w:pPr>
        <w:tabs>
          <w:tab w:val="left" w:pos="426"/>
        </w:tabs>
        <w:ind w:firstLine="0"/>
        <w:jc w:val="both"/>
        <w:rPr>
          <w:szCs w:val="24"/>
        </w:rPr>
      </w:pPr>
    </w:p>
    <w:p w:rsidR="0065265D" w:rsidRPr="00F736BF" w:rsidRDefault="0065265D" w:rsidP="0065265D">
      <w:pPr>
        <w:tabs>
          <w:tab w:val="left" w:pos="426"/>
        </w:tabs>
        <w:ind w:firstLine="0"/>
        <w:jc w:val="both"/>
        <w:rPr>
          <w:i/>
          <w:szCs w:val="24"/>
        </w:rPr>
      </w:pPr>
      <w:r w:rsidRPr="00F736BF">
        <w:rPr>
          <w:i/>
          <w:szCs w:val="24"/>
        </w:rPr>
        <w:t>Рекомендованная литература по теме №</w:t>
      </w:r>
      <w:r>
        <w:rPr>
          <w:i/>
          <w:szCs w:val="24"/>
        </w:rPr>
        <w:t>7</w:t>
      </w:r>
      <w:r w:rsidRPr="00F736BF">
        <w:rPr>
          <w:i/>
          <w:szCs w:val="24"/>
        </w:rPr>
        <w:t>:</w:t>
      </w:r>
    </w:p>
    <w:p w:rsidR="0065265D" w:rsidRPr="00F736BF" w:rsidRDefault="0065265D" w:rsidP="0065265D">
      <w:pPr>
        <w:tabs>
          <w:tab w:val="left" w:pos="426"/>
        </w:tabs>
        <w:ind w:firstLine="0"/>
        <w:jc w:val="both"/>
        <w:rPr>
          <w:szCs w:val="24"/>
          <w:lang w:val="en-US"/>
        </w:rPr>
      </w:pPr>
      <w:r w:rsidRPr="00665A01">
        <w:rPr>
          <w:szCs w:val="24"/>
          <w:lang w:val="en-US"/>
        </w:rPr>
        <w:t xml:space="preserve">1.     </w:t>
      </w:r>
      <w:r w:rsidRPr="00F736BF">
        <w:rPr>
          <w:szCs w:val="24"/>
          <w:lang w:val="en-US"/>
        </w:rPr>
        <w:t>Global</w:t>
      </w:r>
      <w:r w:rsidRPr="00665A01">
        <w:rPr>
          <w:szCs w:val="24"/>
          <w:lang w:val="en-US"/>
        </w:rPr>
        <w:t xml:space="preserve"> </w:t>
      </w:r>
      <w:r w:rsidRPr="00F736BF">
        <w:rPr>
          <w:szCs w:val="24"/>
          <w:lang w:val="en-US"/>
        </w:rPr>
        <w:t>Event</w:t>
      </w:r>
      <w:r w:rsidRPr="00665A01">
        <w:rPr>
          <w:szCs w:val="24"/>
          <w:lang w:val="en-US"/>
        </w:rPr>
        <w:t xml:space="preserve"> </w:t>
      </w:r>
      <w:r w:rsidRPr="00F736BF">
        <w:rPr>
          <w:szCs w:val="24"/>
          <w:lang w:val="en-US"/>
        </w:rPr>
        <w:t>Planning</w:t>
      </w:r>
      <w:r w:rsidRPr="00665A01">
        <w:rPr>
          <w:szCs w:val="24"/>
          <w:lang w:val="en-US"/>
        </w:rPr>
        <w:t xml:space="preserve"> </w:t>
      </w:r>
      <w:r w:rsidRPr="00F736BF">
        <w:rPr>
          <w:szCs w:val="24"/>
          <w:lang w:val="en-US"/>
        </w:rPr>
        <w:t>Business</w:t>
      </w:r>
      <w:r w:rsidRPr="00665A01">
        <w:rPr>
          <w:szCs w:val="24"/>
          <w:lang w:val="en-US"/>
        </w:rPr>
        <w:t xml:space="preserve"> </w:t>
      </w:r>
      <w:r w:rsidRPr="00F736BF">
        <w:rPr>
          <w:szCs w:val="24"/>
          <w:lang w:val="en-US"/>
        </w:rPr>
        <w:t>Plan</w:t>
      </w:r>
      <w:r w:rsidRPr="00665A01">
        <w:rPr>
          <w:szCs w:val="24"/>
          <w:lang w:val="en-US"/>
        </w:rPr>
        <w:t xml:space="preserve"> </w:t>
      </w:r>
      <w:r w:rsidRPr="00F736BF">
        <w:rPr>
          <w:szCs w:val="24"/>
          <w:lang w:val="en-US"/>
        </w:rPr>
        <w:t>Sample</w:t>
      </w:r>
      <w:r w:rsidRPr="00665A01">
        <w:rPr>
          <w:szCs w:val="24"/>
          <w:lang w:val="en-US"/>
        </w:rPr>
        <w:t xml:space="preserve"> [</w:t>
      </w:r>
      <w:r w:rsidRPr="00F736BF">
        <w:rPr>
          <w:szCs w:val="24"/>
        </w:rPr>
        <w:t>Электронный</w:t>
      </w:r>
      <w:r w:rsidRPr="00665A01">
        <w:rPr>
          <w:szCs w:val="24"/>
          <w:lang w:val="en-US"/>
        </w:rPr>
        <w:t xml:space="preserve"> </w:t>
      </w:r>
      <w:r w:rsidRPr="00F736BF">
        <w:rPr>
          <w:szCs w:val="24"/>
        </w:rPr>
        <w:t>ресурс</w:t>
      </w:r>
      <w:r w:rsidRPr="00665A01">
        <w:rPr>
          <w:szCs w:val="24"/>
          <w:lang w:val="en-US"/>
        </w:rPr>
        <w:t xml:space="preserve">]. </w:t>
      </w:r>
      <w:r w:rsidRPr="00F736BF">
        <w:rPr>
          <w:szCs w:val="24"/>
          <w:lang w:val="en-US"/>
        </w:rPr>
        <w:t>URL:</w:t>
      </w:r>
      <w:hyperlink r:id="rId41">
        <w:r w:rsidRPr="00F736BF">
          <w:rPr>
            <w:rStyle w:val="a5"/>
            <w:szCs w:val="24"/>
            <w:lang w:val="en-US"/>
          </w:rPr>
          <w:t xml:space="preserve"> </w:t>
        </w:r>
      </w:hyperlink>
      <w:hyperlink r:id="rId42">
        <w:r w:rsidRPr="00F736BF">
          <w:rPr>
            <w:rStyle w:val="a5"/>
            <w:szCs w:val="24"/>
            <w:lang w:val="en-US"/>
          </w:rPr>
          <w:t>http://www.bplans.com/global_event_planning_business_plan/executive_summary_fc.php</w:t>
        </w:r>
      </w:hyperlink>
    </w:p>
    <w:p w:rsidR="0065265D" w:rsidRPr="00F736BF" w:rsidRDefault="0065265D" w:rsidP="0065265D">
      <w:pPr>
        <w:tabs>
          <w:tab w:val="left" w:pos="426"/>
        </w:tabs>
        <w:ind w:firstLine="0"/>
        <w:jc w:val="both"/>
        <w:rPr>
          <w:szCs w:val="24"/>
          <w:lang w:val="en-US"/>
        </w:rPr>
      </w:pPr>
      <w:r w:rsidRPr="00F736BF">
        <w:rPr>
          <w:szCs w:val="24"/>
          <w:lang w:val="en-US"/>
        </w:rPr>
        <w:t>2.     DBM Urges Congress to Pass Public Financial Management Bill. Contributors: Not available. Newspaper title: Manila Bulletin. Publication date: July 17, 2015</w:t>
      </w:r>
    </w:p>
    <w:p w:rsidR="0065265D" w:rsidRPr="00F736BF" w:rsidRDefault="0065265D" w:rsidP="0065265D">
      <w:pPr>
        <w:tabs>
          <w:tab w:val="left" w:pos="426"/>
        </w:tabs>
        <w:ind w:firstLine="0"/>
        <w:jc w:val="both"/>
        <w:rPr>
          <w:szCs w:val="24"/>
        </w:rPr>
      </w:pPr>
      <w:r w:rsidRPr="00F736BF">
        <w:rPr>
          <w:szCs w:val="24"/>
        </w:rPr>
        <w:t>Рекомендованная литература по теме №11:</w:t>
      </w:r>
    </w:p>
    <w:p w:rsidR="0065265D" w:rsidRPr="00F736BF" w:rsidRDefault="0065265D" w:rsidP="0065265D">
      <w:pPr>
        <w:tabs>
          <w:tab w:val="left" w:pos="426"/>
        </w:tabs>
        <w:ind w:firstLine="0"/>
        <w:jc w:val="both"/>
        <w:rPr>
          <w:szCs w:val="24"/>
          <w:lang w:val="en-US"/>
        </w:rPr>
      </w:pPr>
      <w:r w:rsidRPr="00F736BF">
        <w:rPr>
          <w:szCs w:val="24"/>
        </w:rPr>
        <w:lastRenderedPageBreak/>
        <w:t xml:space="preserve">1.     Выставки работают! Пакет сильных экономичных маркетинговых решений для бизнеса.  </w:t>
      </w:r>
      <w:r w:rsidRPr="00F736BF">
        <w:rPr>
          <w:szCs w:val="24"/>
          <w:lang w:val="en-US"/>
        </w:rPr>
        <w:t>[</w:t>
      </w:r>
      <w:r w:rsidRPr="00F736BF">
        <w:rPr>
          <w:szCs w:val="24"/>
        </w:rPr>
        <w:t>Электронный</w:t>
      </w:r>
      <w:r w:rsidRPr="00F736BF">
        <w:rPr>
          <w:szCs w:val="24"/>
          <w:lang w:val="en-US"/>
        </w:rPr>
        <w:t xml:space="preserve"> </w:t>
      </w:r>
      <w:r w:rsidRPr="00F736BF">
        <w:rPr>
          <w:szCs w:val="24"/>
        </w:rPr>
        <w:t>ресурс</w:t>
      </w:r>
      <w:r w:rsidRPr="00F736BF">
        <w:rPr>
          <w:szCs w:val="24"/>
          <w:lang w:val="en-US"/>
        </w:rPr>
        <w:t>]. URL:</w:t>
      </w:r>
      <w:hyperlink r:id="rId43">
        <w:r w:rsidRPr="00F736BF">
          <w:rPr>
            <w:rStyle w:val="a5"/>
            <w:szCs w:val="24"/>
            <w:lang w:val="en-US"/>
          </w:rPr>
          <w:t xml:space="preserve"> </w:t>
        </w:r>
      </w:hyperlink>
      <w:hyperlink r:id="rId44">
        <w:r w:rsidRPr="00F736BF">
          <w:rPr>
            <w:rStyle w:val="a5"/>
            <w:szCs w:val="24"/>
            <w:lang w:val="en-US"/>
          </w:rPr>
          <w:t>http://ruef.ru/?id=63140</w:t>
        </w:r>
      </w:hyperlink>
    </w:p>
    <w:p w:rsidR="0065265D" w:rsidRPr="00F736BF" w:rsidRDefault="0065265D" w:rsidP="0065265D">
      <w:pPr>
        <w:tabs>
          <w:tab w:val="left" w:pos="426"/>
        </w:tabs>
        <w:ind w:firstLine="0"/>
        <w:jc w:val="both"/>
        <w:rPr>
          <w:szCs w:val="24"/>
          <w:lang w:val="en-US"/>
        </w:rPr>
      </w:pPr>
      <w:r w:rsidRPr="00F736BF">
        <w:rPr>
          <w:szCs w:val="24"/>
          <w:lang w:val="en-US"/>
        </w:rPr>
        <w:t xml:space="preserve">2.     </w:t>
      </w:r>
      <w:proofErr w:type="spellStart"/>
      <w:r w:rsidRPr="00F736BF">
        <w:rPr>
          <w:szCs w:val="24"/>
          <w:lang w:val="en-US"/>
        </w:rPr>
        <w:t>Magnay</w:t>
      </w:r>
      <w:proofErr w:type="spellEnd"/>
      <w:r w:rsidRPr="00F736BF">
        <w:rPr>
          <w:szCs w:val="24"/>
          <w:lang w:val="en-US"/>
        </w:rPr>
        <w:t>, J. London 2012: £600 million budget unlikely to be enough for Games security', Telegraph, 9 September. [</w:t>
      </w:r>
      <w:r w:rsidRPr="00F736BF">
        <w:rPr>
          <w:szCs w:val="24"/>
        </w:rPr>
        <w:t>Электронный</w:t>
      </w:r>
      <w:r w:rsidRPr="00F736BF">
        <w:rPr>
          <w:szCs w:val="24"/>
          <w:lang w:val="en-US"/>
        </w:rPr>
        <w:t xml:space="preserve"> </w:t>
      </w:r>
      <w:r w:rsidRPr="00F736BF">
        <w:rPr>
          <w:szCs w:val="24"/>
        </w:rPr>
        <w:t>ресурс</w:t>
      </w:r>
      <w:r w:rsidRPr="00F736BF">
        <w:rPr>
          <w:szCs w:val="24"/>
          <w:lang w:val="en-US"/>
        </w:rPr>
        <w:t>]. URL: www.telegraph.co. uk/sport/othersports/olympics/london2012/7992454/London-2012-600-million-budgetunlikely-to-be-enough-for-Games-security.html</w:t>
      </w:r>
    </w:p>
    <w:p w:rsidR="00665A01" w:rsidRPr="0065265D" w:rsidRDefault="00665A01" w:rsidP="00665A01">
      <w:pPr>
        <w:tabs>
          <w:tab w:val="left" w:pos="426"/>
        </w:tabs>
        <w:ind w:firstLine="0"/>
        <w:jc w:val="both"/>
        <w:rPr>
          <w:b/>
          <w:szCs w:val="24"/>
          <w:lang w:val="en-US"/>
        </w:rPr>
      </w:pPr>
    </w:p>
    <w:p w:rsidR="00665A01" w:rsidRPr="00F736BF" w:rsidRDefault="0065265D" w:rsidP="00665A01">
      <w:pPr>
        <w:tabs>
          <w:tab w:val="left" w:pos="426"/>
        </w:tabs>
        <w:ind w:firstLine="0"/>
        <w:jc w:val="both"/>
        <w:rPr>
          <w:b/>
          <w:szCs w:val="24"/>
        </w:rPr>
      </w:pPr>
      <w:r>
        <w:rPr>
          <w:b/>
          <w:szCs w:val="24"/>
        </w:rPr>
        <w:t xml:space="preserve">Тема 8. </w:t>
      </w:r>
      <w:r w:rsidR="00665A01" w:rsidRPr="00F736BF">
        <w:rPr>
          <w:b/>
          <w:szCs w:val="24"/>
        </w:rPr>
        <w:t>Основы планирования мега события</w:t>
      </w:r>
      <w:r w:rsidR="00665A01" w:rsidRPr="00F736BF">
        <w:rPr>
          <w:rFonts w:eastAsia="Times New Roman"/>
          <w:b/>
          <w:szCs w:val="24"/>
          <w:lang w:eastAsia="ru-RU"/>
        </w:rPr>
        <w:t xml:space="preserve">: креативные методики, </w:t>
      </w:r>
      <w:proofErr w:type="spellStart"/>
      <w:r w:rsidR="00665A01" w:rsidRPr="00F736BF">
        <w:rPr>
          <w:b/>
          <w:bCs/>
          <w:szCs w:val="24"/>
          <w:lang w:eastAsia="ru-RU"/>
        </w:rPr>
        <w:t>брендинг</w:t>
      </w:r>
      <w:proofErr w:type="spellEnd"/>
      <w:r w:rsidR="00665A01" w:rsidRPr="00F736BF">
        <w:rPr>
          <w:b/>
          <w:bCs/>
          <w:szCs w:val="24"/>
          <w:lang w:eastAsia="ru-RU"/>
        </w:rPr>
        <w:t xml:space="preserve"> </w:t>
      </w:r>
      <w:proofErr w:type="spellStart"/>
      <w:r w:rsidR="00665A01" w:rsidRPr="00F736BF">
        <w:rPr>
          <w:b/>
          <w:bCs/>
          <w:szCs w:val="24"/>
          <w:lang w:eastAsia="ru-RU"/>
        </w:rPr>
        <w:t>конгрессно</w:t>
      </w:r>
      <w:proofErr w:type="spellEnd"/>
      <w:r w:rsidR="00665A01" w:rsidRPr="00F736BF">
        <w:rPr>
          <w:b/>
          <w:bCs/>
          <w:szCs w:val="24"/>
          <w:lang w:eastAsia="ru-RU"/>
        </w:rPr>
        <w:t xml:space="preserve">-выставочной сферы и спортивных глобальных </w:t>
      </w:r>
      <w:proofErr w:type="spellStart"/>
      <w:r w:rsidR="00665A01" w:rsidRPr="00F736BF">
        <w:rPr>
          <w:b/>
          <w:bCs/>
          <w:szCs w:val="24"/>
          <w:lang w:eastAsia="ru-RU"/>
        </w:rPr>
        <w:t>ивентов</w:t>
      </w:r>
      <w:proofErr w:type="spellEnd"/>
      <w:r w:rsidR="00665A01" w:rsidRPr="00F736BF">
        <w:rPr>
          <w:rFonts w:eastAsia="Times New Roman"/>
          <w:b/>
          <w:szCs w:val="24"/>
          <w:lang w:eastAsia="ru-RU"/>
        </w:rPr>
        <w:t xml:space="preserve"> </w:t>
      </w:r>
    </w:p>
    <w:p w:rsidR="00665A01" w:rsidRPr="00F736BF" w:rsidRDefault="00665A01" w:rsidP="00665A01">
      <w:pPr>
        <w:tabs>
          <w:tab w:val="left" w:pos="426"/>
        </w:tabs>
        <w:ind w:firstLine="0"/>
        <w:jc w:val="both"/>
        <w:rPr>
          <w:szCs w:val="24"/>
        </w:rPr>
      </w:pPr>
      <w:r w:rsidRPr="00F736BF">
        <w:rPr>
          <w:szCs w:val="24"/>
        </w:rPr>
        <w:t xml:space="preserve">(2 лекции и </w:t>
      </w:r>
      <w:r w:rsidR="00583151">
        <w:rPr>
          <w:szCs w:val="24"/>
        </w:rPr>
        <w:t>2</w:t>
      </w:r>
      <w:r w:rsidRPr="00F736BF">
        <w:rPr>
          <w:szCs w:val="24"/>
        </w:rPr>
        <w:t xml:space="preserve"> семинар</w:t>
      </w:r>
      <w:r w:rsidR="00583151">
        <w:rPr>
          <w:szCs w:val="24"/>
        </w:rPr>
        <w:t>а</w:t>
      </w:r>
      <w:r w:rsidRPr="00F736BF">
        <w:rPr>
          <w:szCs w:val="24"/>
        </w:rPr>
        <w:t xml:space="preserve"> – </w:t>
      </w:r>
      <w:r w:rsidR="00583151">
        <w:rPr>
          <w:szCs w:val="24"/>
        </w:rPr>
        <w:t>8</w:t>
      </w:r>
      <w:r w:rsidRPr="00F736BF">
        <w:rPr>
          <w:szCs w:val="24"/>
        </w:rPr>
        <w:t xml:space="preserve"> часов)</w:t>
      </w:r>
    </w:p>
    <w:p w:rsidR="000B7E46" w:rsidRDefault="000B7E46" w:rsidP="00665A01">
      <w:pPr>
        <w:tabs>
          <w:tab w:val="left" w:pos="426"/>
        </w:tabs>
        <w:ind w:firstLine="0"/>
        <w:jc w:val="both"/>
        <w:rPr>
          <w:rFonts w:eastAsia="Times New Roman"/>
          <w:color w:val="000000" w:themeColor="text1"/>
          <w:szCs w:val="24"/>
          <w:lang w:eastAsia="ru-RU"/>
        </w:rPr>
      </w:pPr>
    </w:p>
    <w:p w:rsidR="00665A01" w:rsidRPr="00F736BF" w:rsidRDefault="00665A01" w:rsidP="00665A01">
      <w:pPr>
        <w:tabs>
          <w:tab w:val="left" w:pos="426"/>
        </w:tabs>
        <w:ind w:firstLine="0"/>
        <w:jc w:val="both"/>
        <w:rPr>
          <w:rFonts w:eastAsia="Times New Roman"/>
          <w:color w:val="000000" w:themeColor="text1"/>
          <w:szCs w:val="24"/>
          <w:lang w:eastAsia="ru-RU"/>
        </w:rPr>
      </w:pPr>
      <w:r w:rsidRPr="00F736BF">
        <w:rPr>
          <w:rFonts w:eastAsia="Times New Roman"/>
          <w:color w:val="000000" w:themeColor="text1"/>
          <w:szCs w:val="24"/>
          <w:lang w:eastAsia="ru-RU"/>
        </w:rPr>
        <w:t>Понятия «концепция проекта», «стратегия проекта», «план проекта», «концепция мероприятия», «стратегия мероприятия», «ленточный план мероприятия», «план-график кампании». Основы планирования проекта. Методы, механизмы и стратегии реализации проекта или программы. Механизмы оценки результатов проекта. Эффект проекта в долгосрочной перспективе.</w:t>
      </w:r>
    </w:p>
    <w:p w:rsidR="00665A01" w:rsidRPr="00F736BF" w:rsidRDefault="00665A01" w:rsidP="00665A01">
      <w:pPr>
        <w:tabs>
          <w:tab w:val="left" w:pos="426"/>
        </w:tabs>
        <w:ind w:firstLine="0"/>
        <w:jc w:val="both"/>
        <w:rPr>
          <w:szCs w:val="24"/>
        </w:rPr>
      </w:pPr>
      <w:r w:rsidRPr="00F736BF">
        <w:rPr>
          <w:szCs w:val="24"/>
        </w:rPr>
        <w:t xml:space="preserve">Понятие бренда и бренд-менеджмента. Компоненты </w:t>
      </w:r>
      <w:proofErr w:type="spellStart"/>
      <w:r w:rsidRPr="00F736BF">
        <w:rPr>
          <w:szCs w:val="24"/>
        </w:rPr>
        <w:t>брендинга</w:t>
      </w:r>
      <w:proofErr w:type="spellEnd"/>
      <w:r w:rsidRPr="00F736BF">
        <w:rPr>
          <w:szCs w:val="24"/>
        </w:rPr>
        <w:t xml:space="preserve"> мега-</w:t>
      </w:r>
      <w:proofErr w:type="spellStart"/>
      <w:r w:rsidRPr="00F736BF">
        <w:rPr>
          <w:szCs w:val="24"/>
        </w:rPr>
        <w:t>ивентов</w:t>
      </w:r>
      <w:proofErr w:type="spellEnd"/>
      <w:r w:rsidRPr="00F736BF">
        <w:rPr>
          <w:szCs w:val="24"/>
        </w:rPr>
        <w:t xml:space="preserve"> на примере Олимпийских игр и всемирных выставок. Альтернативные поиски логотипа мероприятия. Открытые дискуссии о миссии и социальном значении мега-</w:t>
      </w:r>
      <w:proofErr w:type="spellStart"/>
      <w:r w:rsidRPr="00F736BF">
        <w:rPr>
          <w:szCs w:val="24"/>
        </w:rPr>
        <w:t>ивентов</w:t>
      </w:r>
      <w:proofErr w:type="spellEnd"/>
      <w:r w:rsidRPr="00F736BF">
        <w:rPr>
          <w:szCs w:val="24"/>
        </w:rPr>
        <w:t>.</w:t>
      </w:r>
    </w:p>
    <w:p w:rsidR="00665A01" w:rsidRPr="00F736BF" w:rsidRDefault="00665A01" w:rsidP="00665A01">
      <w:pPr>
        <w:tabs>
          <w:tab w:val="left" w:pos="426"/>
        </w:tabs>
        <w:ind w:firstLine="0"/>
        <w:jc w:val="both"/>
        <w:rPr>
          <w:szCs w:val="24"/>
        </w:rPr>
      </w:pPr>
      <w:r w:rsidRPr="00F736BF">
        <w:rPr>
          <w:szCs w:val="24"/>
        </w:rPr>
        <w:t>Специфические функции рекламы и связей с общественностью, он-</w:t>
      </w:r>
      <w:proofErr w:type="spellStart"/>
      <w:r w:rsidRPr="00F736BF">
        <w:rPr>
          <w:szCs w:val="24"/>
        </w:rPr>
        <w:t>лайн</w:t>
      </w:r>
      <w:proofErr w:type="spellEnd"/>
      <w:r w:rsidRPr="00F736BF">
        <w:rPr>
          <w:szCs w:val="24"/>
        </w:rPr>
        <w:t xml:space="preserve"> и </w:t>
      </w:r>
      <w:proofErr w:type="spellStart"/>
      <w:r w:rsidRPr="00F736BF">
        <w:rPr>
          <w:szCs w:val="24"/>
        </w:rPr>
        <w:t>офф-лайн</w:t>
      </w:r>
      <w:proofErr w:type="spellEnd"/>
      <w:r w:rsidRPr="00F736BF">
        <w:rPr>
          <w:szCs w:val="24"/>
        </w:rPr>
        <w:t xml:space="preserve"> коммуникаций в сфере мега-</w:t>
      </w:r>
      <w:proofErr w:type="spellStart"/>
      <w:r w:rsidRPr="00F736BF">
        <w:rPr>
          <w:szCs w:val="24"/>
        </w:rPr>
        <w:t>ивентов</w:t>
      </w:r>
      <w:proofErr w:type="spellEnd"/>
      <w:r w:rsidRPr="00F736BF">
        <w:rPr>
          <w:szCs w:val="24"/>
        </w:rPr>
        <w:t>. Каналы распространения сообщений при организации и проведении мега-</w:t>
      </w:r>
      <w:proofErr w:type="spellStart"/>
      <w:r w:rsidRPr="00F736BF">
        <w:rPr>
          <w:szCs w:val="24"/>
        </w:rPr>
        <w:t>ивентов</w:t>
      </w:r>
      <w:proofErr w:type="spellEnd"/>
      <w:r w:rsidRPr="00F736BF">
        <w:rPr>
          <w:szCs w:val="24"/>
        </w:rPr>
        <w:t xml:space="preserve">. Глобальные рекламные агентства. Технологии интернет-рекламы. Принципы и назначение MICE </w:t>
      </w:r>
      <w:proofErr w:type="spellStart"/>
      <w:r w:rsidRPr="00F736BF">
        <w:rPr>
          <w:szCs w:val="24"/>
        </w:rPr>
        <w:t>advertising</w:t>
      </w:r>
      <w:proofErr w:type="spellEnd"/>
    </w:p>
    <w:p w:rsidR="00665A01" w:rsidRPr="00F736BF" w:rsidRDefault="00665A01" w:rsidP="00665A01">
      <w:pPr>
        <w:tabs>
          <w:tab w:val="left" w:pos="426"/>
        </w:tabs>
        <w:ind w:firstLine="0"/>
        <w:jc w:val="both"/>
        <w:rPr>
          <w:i/>
          <w:szCs w:val="24"/>
        </w:rPr>
      </w:pPr>
    </w:p>
    <w:p w:rsidR="00665A01" w:rsidRPr="0093340E" w:rsidRDefault="00640A2C" w:rsidP="00665A01">
      <w:pPr>
        <w:tabs>
          <w:tab w:val="left" w:pos="426"/>
        </w:tabs>
        <w:ind w:firstLine="0"/>
        <w:jc w:val="both"/>
        <w:rPr>
          <w:b/>
          <w:i/>
          <w:szCs w:val="24"/>
        </w:rPr>
      </w:pPr>
      <w:r w:rsidRPr="0093340E">
        <w:rPr>
          <w:b/>
          <w:i/>
          <w:szCs w:val="24"/>
        </w:rPr>
        <w:t>Семинар 4</w:t>
      </w:r>
      <w:r w:rsidR="00665A01" w:rsidRPr="0093340E">
        <w:rPr>
          <w:b/>
          <w:i/>
          <w:szCs w:val="24"/>
        </w:rPr>
        <w:t>. Концептуализация мега события в СПб</w:t>
      </w:r>
    </w:p>
    <w:p w:rsidR="00640A2C" w:rsidRPr="00993B22" w:rsidRDefault="007464E4" w:rsidP="00665A01">
      <w:pPr>
        <w:tabs>
          <w:tab w:val="left" w:pos="426"/>
        </w:tabs>
        <w:ind w:firstLine="0"/>
        <w:jc w:val="both"/>
        <w:rPr>
          <w:rFonts w:eastAsia="Times New Roman"/>
          <w:szCs w:val="24"/>
          <w:lang w:eastAsia="ru-RU"/>
        </w:rPr>
      </w:pPr>
      <w:r w:rsidRPr="00993B22">
        <w:rPr>
          <w:rFonts w:eastAsia="Times New Roman"/>
          <w:szCs w:val="24"/>
          <w:lang w:eastAsia="ru-RU"/>
        </w:rPr>
        <w:t>Студенты начинают разработку мега-события, которое может быть реализовано в Санкт-Петербурге. Разрабатывается:</w:t>
      </w:r>
      <w:r w:rsidR="00665A01" w:rsidRPr="00993B22">
        <w:rPr>
          <w:rFonts w:eastAsia="Times New Roman"/>
          <w:szCs w:val="24"/>
          <w:lang w:eastAsia="ru-RU"/>
        </w:rPr>
        <w:t xml:space="preserve"> название, образ (логотип, символ, цвета,</w:t>
      </w:r>
      <w:r w:rsidRPr="00993B22">
        <w:rPr>
          <w:rFonts w:eastAsia="Times New Roman"/>
          <w:szCs w:val="24"/>
          <w:lang w:eastAsia="ru-RU"/>
        </w:rPr>
        <w:t xml:space="preserve"> др. формы </w:t>
      </w:r>
      <w:proofErr w:type="spellStart"/>
      <w:r w:rsidRPr="00993B22">
        <w:rPr>
          <w:rFonts w:eastAsia="Times New Roman"/>
          <w:szCs w:val="24"/>
          <w:lang w:eastAsia="ru-RU"/>
        </w:rPr>
        <w:t>айдентики</w:t>
      </w:r>
      <w:proofErr w:type="spellEnd"/>
      <w:r w:rsidRPr="00993B22">
        <w:rPr>
          <w:rFonts w:eastAsia="Times New Roman"/>
          <w:szCs w:val="24"/>
          <w:lang w:eastAsia="ru-RU"/>
        </w:rPr>
        <w:t>), концепция</w:t>
      </w:r>
      <w:r w:rsidR="00665A01" w:rsidRPr="00993B22">
        <w:rPr>
          <w:rFonts w:eastAsia="Times New Roman"/>
          <w:szCs w:val="24"/>
          <w:lang w:eastAsia="ru-RU"/>
        </w:rPr>
        <w:t xml:space="preserve"> мега события </w:t>
      </w:r>
      <w:r w:rsidRPr="00993B22">
        <w:rPr>
          <w:rFonts w:eastAsia="Times New Roman"/>
          <w:szCs w:val="24"/>
          <w:lang w:eastAsia="ru-RU"/>
        </w:rPr>
        <w:t>(</w:t>
      </w:r>
      <w:r w:rsidR="00665A01" w:rsidRPr="00993B22">
        <w:rPr>
          <w:rFonts w:eastAsia="Times New Roman"/>
          <w:szCs w:val="24"/>
          <w:lang w:eastAsia="ru-RU"/>
        </w:rPr>
        <w:t>миссию, философию, видение, цель, позиционирование и дифференцирование прое</w:t>
      </w:r>
      <w:r w:rsidRPr="00993B22">
        <w:rPr>
          <w:rFonts w:eastAsia="Times New Roman"/>
          <w:szCs w:val="24"/>
          <w:lang w:eastAsia="ru-RU"/>
        </w:rPr>
        <w:t>кта), ожидаемые результаты.</w:t>
      </w:r>
      <w:r w:rsidR="00665A01" w:rsidRPr="00993B22">
        <w:rPr>
          <w:rFonts w:eastAsia="Times New Roman"/>
          <w:szCs w:val="24"/>
          <w:lang w:eastAsia="ru-RU"/>
        </w:rPr>
        <w:t xml:space="preserve"> </w:t>
      </w:r>
      <w:r w:rsidRPr="00993B22">
        <w:rPr>
          <w:rFonts w:eastAsia="Times New Roman"/>
          <w:szCs w:val="24"/>
          <w:lang w:eastAsia="ru-RU"/>
        </w:rPr>
        <w:t xml:space="preserve">При разработке концепции учитывается необходимость достижения консенсуса с местными жителями, а также </w:t>
      </w:r>
      <w:r w:rsidR="00640A2C" w:rsidRPr="00993B22">
        <w:rPr>
          <w:rFonts w:eastAsia="Times New Roman"/>
          <w:szCs w:val="24"/>
          <w:lang w:eastAsia="ru-RU"/>
        </w:rPr>
        <w:t xml:space="preserve">как мега-событие вписывается в долгосрочную стратегию развития территории. </w:t>
      </w:r>
    </w:p>
    <w:p w:rsidR="00665A01" w:rsidRPr="00993B22" w:rsidRDefault="00665A01" w:rsidP="00665A01">
      <w:pPr>
        <w:tabs>
          <w:tab w:val="left" w:pos="426"/>
        </w:tabs>
        <w:ind w:firstLine="0"/>
        <w:jc w:val="both"/>
        <w:rPr>
          <w:i/>
          <w:szCs w:val="24"/>
        </w:rPr>
      </w:pPr>
      <w:r w:rsidRPr="00993B22">
        <w:rPr>
          <w:szCs w:val="24"/>
        </w:rPr>
        <w:t xml:space="preserve">Планирование </w:t>
      </w:r>
      <w:r w:rsidRPr="00993B22">
        <w:rPr>
          <w:color w:val="000000" w:themeColor="text1"/>
          <w:szCs w:val="24"/>
        </w:rPr>
        <w:t xml:space="preserve">данного этапа </w:t>
      </w:r>
      <w:r w:rsidR="00640A2C" w:rsidRPr="00993B22">
        <w:rPr>
          <w:color w:val="000000" w:themeColor="text1"/>
          <w:szCs w:val="24"/>
        </w:rPr>
        <w:t xml:space="preserve">мега-события </w:t>
      </w:r>
      <w:r w:rsidRPr="00993B22">
        <w:rPr>
          <w:color w:val="000000" w:themeColor="text1"/>
          <w:szCs w:val="24"/>
        </w:rPr>
        <w:t xml:space="preserve">отражается </w:t>
      </w:r>
      <w:r w:rsidR="00640A2C" w:rsidRPr="00993B22">
        <w:rPr>
          <w:color w:val="000000" w:themeColor="text1"/>
          <w:szCs w:val="24"/>
        </w:rPr>
        <w:t xml:space="preserve">в </w:t>
      </w:r>
      <w:r w:rsidRPr="00993B22">
        <w:rPr>
          <w:color w:val="000000" w:themeColor="text1"/>
          <w:szCs w:val="24"/>
        </w:rPr>
        <w:t xml:space="preserve">соответствующих документах: </w:t>
      </w:r>
    </w:p>
    <w:p w:rsidR="00665A01" w:rsidRPr="00F736BF" w:rsidRDefault="00665A01" w:rsidP="00665A01">
      <w:pPr>
        <w:tabs>
          <w:tab w:val="left" w:pos="426"/>
        </w:tabs>
        <w:ind w:firstLine="0"/>
        <w:jc w:val="both"/>
        <w:rPr>
          <w:i/>
          <w:szCs w:val="24"/>
        </w:rPr>
      </w:pPr>
      <w:r w:rsidRPr="00993B22">
        <w:rPr>
          <w:color w:val="000000" w:themeColor="text1"/>
          <w:szCs w:val="24"/>
        </w:rPr>
        <w:t xml:space="preserve">Концепция (данный раздел отвечает на такие вопросы, как: для чего данное мероприятие, что ожидается в итоге данной затеи, какой ожидается результат и эффект от проведенного мероприятия, в каком концептуальном направлении будете работать). Стратегия </w:t>
      </w:r>
      <w:r w:rsidR="00640A2C" w:rsidRPr="00993B22">
        <w:rPr>
          <w:color w:val="000000" w:themeColor="text1"/>
          <w:szCs w:val="24"/>
        </w:rPr>
        <w:t>мероприятия (цель мероприятия, з</w:t>
      </w:r>
      <w:r w:rsidRPr="00993B22">
        <w:rPr>
          <w:color w:val="000000" w:themeColor="text1"/>
          <w:szCs w:val="24"/>
        </w:rPr>
        <w:t>адачи</w:t>
      </w:r>
      <w:r w:rsidR="00640A2C" w:rsidRPr="00993B22">
        <w:rPr>
          <w:color w:val="000000" w:themeColor="text1"/>
          <w:szCs w:val="24"/>
        </w:rPr>
        <w:t>, с</w:t>
      </w:r>
      <w:r w:rsidRPr="00993B22">
        <w:rPr>
          <w:color w:val="000000" w:themeColor="text1"/>
          <w:szCs w:val="24"/>
        </w:rPr>
        <w:t>редства и методы ИМК, которые будут использованы в ходе мероприятия</w:t>
      </w:r>
      <w:r w:rsidR="00640A2C" w:rsidRPr="00993B22">
        <w:rPr>
          <w:color w:val="000000" w:themeColor="text1"/>
          <w:szCs w:val="24"/>
        </w:rPr>
        <w:t>, ключевые показатели эффективности, ожидаемые результаты</w:t>
      </w:r>
      <w:r w:rsidRPr="00993B22">
        <w:rPr>
          <w:color w:val="000000" w:themeColor="text1"/>
          <w:szCs w:val="24"/>
        </w:rPr>
        <w:t>).</w:t>
      </w:r>
      <w:r w:rsidRPr="00F736BF">
        <w:rPr>
          <w:color w:val="000000" w:themeColor="text1"/>
          <w:szCs w:val="24"/>
        </w:rPr>
        <w:t xml:space="preserve"> </w:t>
      </w:r>
    </w:p>
    <w:p w:rsidR="00665A01" w:rsidRPr="00F736BF" w:rsidRDefault="00665A01" w:rsidP="00665A01">
      <w:pPr>
        <w:tabs>
          <w:tab w:val="left" w:pos="426"/>
        </w:tabs>
        <w:ind w:firstLine="0"/>
        <w:jc w:val="both"/>
        <w:rPr>
          <w:i/>
          <w:szCs w:val="24"/>
        </w:rPr>
      </w:pPr>
    </w:p>
    <w:p w:rsidR="00665A01" w:rsidRPr="00A64F5C" w:rsidRDefault="00665A01" w:rsidP="00665A01">
      <w:pPr>
        <w:tabs>
          <w:tab w:val="left" w:pos="426"/>
        </w:tabs>
        <w:ind w:firstLine="0"/>
        <w:jc w:val="both"/>
        <w:rPr>
          <w:szCs w:val="24"/>
          <w:lang w:val="en-US"/>
        </w:rPr>
      </w:pPr>
      <w:r w:rsidRPr="00A64F5C">
        <w:rPr>
          <w:i/>
          <w:szCs w:val="24"/>
        </w:rPr>
        <w:t>Рекомендуемая</w:t>
      </w:r>
      <w:r w:rsidRPr="00A64F5C">
        <w:rPr>
          <w:i/>
          <w:szCs w:val="24"/>
          <w:lang w:val="en-US"/>
        </w:rPr>
        <w:t xml:space="preserve"> </w:t>
      </w:r>
      <w:r w:rsidRPr="00A64F5C">
        <w:rPr>
          <w:i/>
          <w:szCs w:val="24"/>
        </w:rPr>
        <w:t>литература</w:t>
      </w:r>
      <w:r w:rsidRPr="00A64F5C">
        <w:rPr>
          <w:i/>
          <w:szCs w:val="24"/>
          <w:lang w:val="en-US"/>
        </w:rPr>
        <w:t xml:space="preserve"> </w:t>
      </w:r>
      <w:r w:rsidRPr="00A64F5C">
        <w:rPr>
          <w:i/>
          <w:szCs w:val="24"/>
        </w:rPr>
        <w:t>по</w:t>
      </w:r>
      <w:r w:rsidRPr="00A64F5C">
        <w:rPr>
          <w:i/>
          <w:szCs w:val="24"/>
          <w:lang w:val="en-US"/>
        </w:rPr>
        <w:t xml:space="preserve"> </w:t>
      </w:r>
      <w:r w:rsidRPr="00A64F5C">
        <w:rPr>
          <w:i/>
          <w:szCs w:val="24"/>
        </w:rPr>
        <w:t>теме</w:t>
      </w:r>
      <w:r w:rsidRPr="00A64F5C">
        <w:rPr>
          <w:i/>
          <w:szCs w:val="24"/>
          <w:lang w:val="en-US"/>
        </w:rPr>
        <w:t xml:space="preserve"> №8:</w:t>
      </w:r>
    </w:p>
    <w:p w:rsidR="00583151" w:rsidRPr="00583151" w:rsidRDefault="00A64F5C" w:rsidP="00EA208D">
      <w:pPr>
        <w:pStyle w:val="ac"/>
        <w:numPr>
          <w:ilvl w:val="0"/>
          <w:numId w:val="33"/>
        </w:numPr>
        <w:tabs>
          <w:tab w:val="left" w:pos="567"/>
          <w:tab w:val="left" w:pos="709"/>
        </w:tabs>
        <w:spacing w:after="120"/>
        <w:ind w:left="360"/>
        <w:jc w:val="both"/>
        <w:rPr>
          <w:szCs w:val="24"/>
          <w:lang w:val="en-US"/>
        </w:rPr>
      </w:pPr>
      <w:proofErr w:type="spellStart"/>
      <w:r w:rsidRPr="00583151">
        <w:rPr>
          <w:rStyle w:val="b24-citationsauthor"/>
          <w:szCs w:val="24"/>
          <w:shd w:val="clear" w:color="auto" w:fill="FFFFFF"/>
          <w:lang w:val="en-US"/>
        </w:rPr>
        <w:t>Bowdin</w:t>
      </w:r>
      <w:proofErr w:type="spellEnd"/>
      <w:r w:rsidRPr="00583151">
        <w:rPr>
          <w:rStyle w:val="b24-citationsauthor"/>
          <w:szCs w:val="24"/>
          <w:shd w:val="clear" w:color="auto" w:fill="FFFFFF"/>
          <w:lang w:val="en-US"/>
        </w:rPr>
        <w:t>, Glenn</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author"/>
          <w:szCs w:val="24"/>
          <w:shd w:val="clear" w:color="auto" w:fill="FFFFFF"/>
          <w:lang w:val="en-US"/>
        </w:rPr>
        <w:t>Johnny Allen</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author"/>
          <w:szCs w:val="24"/>
          <w:shd w:val="clear" w:color="auto" w:fill="FFFFFF"/>
          <w:lang w:val="en-US"/>
        </w:rPr>
        <w:t>William O'Toole</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author"/>
          <w:szCs w:val="24"/>
          <w:shd w:val="clear" w:color="auto" w:fill="FFFFFF"/>
          <w:lang w:val="en-US"/>
        </w:rPr>
        <w:t>Robert Harris</w:t>
      </w:r>
      <w:r w:rsidRPr="00583151">
        <w:rPr>
          <w:szCs w:val="24"/>
          <w:shd w:val="clear" w:color="auto" w:fill="FFFFFF"/>
          <w:lang w:val="en-US"/>
        </w:rPr>
        <w:t>, and</w:t>
      </w:r>
      <w:r w:rsidRPr="00583151">
        <w:rPr>
          <w:rStyle w:val="apple-converted-space"/>
          <w:szCs w:val="24"/>
          <w:shd w:val="clear" w:color="auto" w:fill="FFFFFF"/>
          <w:lang w:val="en-US"/>
        </w:rPr>
        <w:t> </w:t>
      </w:r>
      <w:r w:rsidRPr="00583151">
        <w:rPr>
          <w:rStyle w:val="b24-citationsauthor"/>
          <w:szCs w:val="24"/>
          <w:shd w:val="clear" w:color="auto" w:fill="FFFFFF"/>
          <w:lang w:val="en-US"/>
        </w:rPr>
        <w:t>Ian McDonnell</w:t>
      </w:r>
      <w:r w:rsidRPr="00583151">
        <w:rPr>
          <w:szCs w:val="24"/>
          <w:shd w:val="clear" w:color="auto" w:fill="FFFFFF"/>
          <w:lang w:val="en-US"/>
        </w:rPr>
        <w:t>. "</w:t>
      </w:r>
      <w:r w:rsidRPr="00583151">
        <w:rPr>
          <w:rStyle w:val="b24-citationschaptertitle"/>
          <w:szCs w:val="24"/>
          <w:shd w:val="clear" w:color="auto" w:fill="FFFFFF"/>
          <w:lang w:val="en-US"/>
        </w:rPr>
        <w:t>Section 2 - Planning</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title"/>
          <w:i/>
          <w:iCs/>
          <w:szCs w:val="24"/>
          <w:shd w:val="clear" w:color="auto" w:fill="FFFFFF"/>
          <w:lang w:val="en-US"/>
        </w:rPr>
        <w:t>Events Management, Third Edition</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bookimprint"/>
          <w:szCs w:val="24"/>
          <w:shd w:val="clear" w:color="auto" w:fill="FFFFFF"/>
          <w:lang w:val="en-US"/>
        </w:rPr>
        <w:t>Taylor and Francis</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bookrights"/>
          <w:szCs w:val="24"/>
          <w:shd w:val="clear" w:color="auto" w:fill="FFFFFF"/>
          <w:lang w:val="en-US"/>
        </w:rPr>
        <w:t>2011</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resource"/>
          <w:szCs w:val="24"/>
          <w:shd w:val="clear" w:color="auto" w:fill="FFFFFF"/>
          <w:lang w:val="en-US"/>
        </w:rPr>
        <w:t>Books24x7</w:t>
      </w:r>
      <w:r w:rsidRPr="00583151">
        <w:rPr>
          <w:szCs w:val="24"/>
          <w:shd w:val="clear" w:color="auto" w:fill="FFFFFF"/>
          <w:lang w:val="en-US"/>
        </w:rPr>
        <w:t xml:space="preserve">. </w:t>
      </w:r>
      <w:r w:rsidRPr="00F547C9">
        <w:rPr>
          <w:rStyle w:val="b24-citationslink"/>
          <w:i/>
          <w:iCs/>
          <w:szCs w:val="24"/>
          <w:shd w:val="clear" w:color="auto" w:fill="FFFFFF"/>
          <w:lang w:val="en-US"/>
        </w:rPr>
        <w:t>http://proxylibrary.hse.ru:2113/toc.aspx?bookid=40155</w:t>
      </w:r>
      <w:r w:rsidR="00583151" w:rsidRPr="00F547C9">
        <w:rPr>
          <w:rStyle w:val="b24-citationslink"/>
          <w:i/>
          <w:iCs/>
          <w:szCs w:val="24"/>
          <w:shd w:val="clear" w:color="auto" w:fill="FFFFFF"/>
          <w:lang w:val="en-US"/>
        </w:rPr>
        <w:t>.</w:t>
      </w:r>
    </w:p>
    <w:p w:rsidR="00665A01" w:rsidRPr="00583151" w:rsidRDefault="00665A01" w:rsidP="00EA208D">
      <w:pPr>
        <w:pStyle w:val="ac"/>
        <w:numPr>
          <w:ilvl w:val="0"/>
          <w:numId w:val="33"/>
        </w:numPr>
        <w:tabs>
          <w:tab w:val="left" w:pos="567"/>
          <w:tab w:val="left" w:pos="709"/>
        </w:tabs>
        <w:spacing w:after="120"/>
        <w:ind w:left="360"/>
        <w:jc w:val="both"/>
        <w:rPr>
          <w:szCs w:val="24"/>
          <w:lang w:val="en-US"/>
        </w:rPr>
      </w:pPr>
      <w:r w:rsidRPr="00583151">
        <w:rPr>
          <w:szCs w:val="24"/>
          <w:lang w:val="en-US"/>
        </w:rPr>
        <w:t xml:space="preserve">Morgan, M. (2010) </w:t>
      </w:r>
      <w:proofErr w:type="gramStart"/>
      <w:r w:rsidRPr="00583151">
        <w:rPr>
          <w:szCs w:val="24"/>
          <w:lang w:val="en-US"/>
        </w:rPr>
        <w:t>The</w:t>
      </w:r>
      <w:proofErr w:type="gramEnd"/>
      <w:r w:rsidRPr="00583151">
        <w:rPr>
          <w:szCs w:val="24"/>
          <w:lang w:val="en-US"/>
        </w:rPr>
        <w:t xml:space="preserve"> experience economy ten years on: where next for experience management. In Morgan, M., Lugosi, P. &amp; Ritchie, J, R, B. (eds.), </w:t>
      </w:r>
      <w:proofErr w:type="gramStart"/>
      <w:r w:rsidRPr="00583151">
        <w:rPr>
          <w:szCs w:val="24"/>
          <w:lang w:val="en-US"/>
        </w:rPr>
        <w:t>The</w:t>
      </w:r>
      <w:proofErr w:type="gramEnd"/>
      <w:r w:rsidRPr="00583151">
        <w:rPr>
          <w:szCs w:val="24"/>
          <w:lang w:val="en-US"/>
        </w:rPr>
        <w:t xml:space="preserve"> Tourism and Leisure Experiences: Consumer and Managerial Perspectives, Channel View Publications: Bristol, pp. 218 - 300.</w:t>
      </w:r>
    </w:p>
    <w:p w:rsidR="00640A2C" w:rsidRPr="00A64F5C" w:rsidRDefault="00665A01" w:rsidP="00EA208D">
      <w:pPr>
        <w:pStyle w:val="ac"/>
        <w:numPr>
          <w:ilvl w:val="0"/>
          <w:numId w:val="33"/>
        </w:numPr>
        <w:tabs>
          <w:tab w:val="left" w:pos="426"/>
        </w:tabs>
        <w:ind w:left="360"/>
        <w:jc w:val="both"/>
        <w:rPr>
          <w:szCs w:val="24"/>
          <w:lang w:val="en-US"/>
        </w:rPr>
      </w:pPr>
      <w:r w:rsidRPr="00A64F5C">
        <w:rPr>
          <w:szCs w:val="24"/>
          <w:lang w:val="en-US"/>
        </w:rPr>
        <w:t xml:space="preserve">Payne, A.F., </w:t>
      </w:r>
      <w:proofErr w:type="spellStart"/>
      <w:r w:rsidRPr="00A64F5C">
        <w:rPr>
          <w:szCs w:val="24"/>
          <w:lang w:val="en-US"/>
        </w:rPr>
        <w:t>Storbacka</w:t>
      </w:r>
      <w:proofErr w:type="spellEnd"/>
      <w:r w:rsidRPr="00A64F5C">
        <w:rPr>
          <w:szCs w:val="24"/>
          <w:lang w:val="en-US"/>
        </w:rPr>
        <w:t xml:space="preserve">, K. &amp; </w:t>
      </w:r>
      <w:proofErr w:type="spellStart"/>
      <w:r w:rsidRPr="00A64F5C">
        <w:rPr>
          <w:szCs w:val="24"/>
          <w:lang w:val="en-US"/>
        </w:rPr>
        <w:t>Frow</w:t>
      </w:r>
      <w:proofErr w:type="spellEnd"/>
      <w:r w:rsidRPr="00A64F5C">
        <w:rPr>
          <w:szCs w:val="24"/>
          <w:lang w:val="en-US"/>
        </w:rPr>
        <w:t xml:space="preserve">, P. (2008), Managing the Co - Creation of Value, Journal of the Academy of Marketing </w:t>
      </w:r>
      <w:proofErr w:type="gramStart"/>
      <w:r w:rsidRPr="00A64F5C">
        <w:rPr>
          <w:szCs w:val="24"/>
          <w:lang w:val="en-US"/>
        </w:rPr>
        <w:t>Science.,</w:t>
      </w:r>
      <w:proofErr w:type="gramEnd"/>
      <w:r w:rsidRPr="00A64F5C">
        <w:rPr>
          <w:szCs w:val="24"/>
          <w:lang w:val="en-US"/>
        </w:rPr>
        <w:t xml:space="preserve"> 36 (1), pp. 83 - 06.</w:t>
      </w:r>
    </w:p>
    <w:p w:rsidR="00640A2C" w:rsidRPr="00A64F5C" w:rsidRDefault="00640A2C" w:rsidP="00EA208D">
      <w:pPr>
        <w:pStyle w:val="ac"/>
        <w:numPr>
          <w:ilvl w:val="0"/>
          <w:numId w:val="33"/>
        </w:numPr>
        <w:tabs>
          <w:tab w:val="left" w:pos="426"/>
        </w:tabs>
        <w:ind w:left="360"/>
        <w:jc w:val="both"/>
        <w:rPr>
          <w:szCs w:val="24"/>
          <w:lang w:val="en-US"/>
        </w:rPr>
      </w:pPr>
      <w:r w:rsidRPr="00A64F5C">
        <w:rPr>
          <w:szCs w:val="24"/>
          <w:lang w:val="en-US"/>
        </w:rPr>
        <w:t>Pullman, M.E. &amp; Gross, M.A. (2004), Ability of experience design elements to elicit emotions and loyalty behaviors, Decision Sciences, 35 (3), pp. 551 - 578.</w:t>
      </w:r>
    </w:p>
    <w:p w:rsidR="00640A2C" w:rsidRPr="00A64F5C" w:rsidRDefault="00640A2C" w:rsidP="00EA208D">
      <w:pPr>
        <w:pStyle w:val="ac"/>
        <w:numPr>
          <w:ilvl w:val="0"/>
          <w:numId w:val="33"/>
        </w:numPr>
        <w:tabs>
          <w:tab w:val="left" w:pos="426"/>
        </w:tabs>
        <w:ind w:left="360"/>
        <w:jc w:val="both"/>
        <w:rPr>
          <w:szCs w:val="24"/>
          <w:lang w:val="en-US"/>
        </w:rPr>
      </w:pPr>
      <w:r w:rsidRPr="00A64F5C">
        <w:rPr>
          <w:szCs w:val="24"/>
          <w:lang w:val="en-US"/>
        </w:rPr>
        <w:t>Schmitt, B. (1999), Experiential Marketing: How to get customers to sense, feel, think, act, re late to your company and brands, The Free Press: New York.</w:t>
      </w:r>
    </w:p>
    <w:p w:rsidR="00665A01" w:rsidRPr="00A64F5C" w:rsidRDefault="00665A01" w:rsidP="00EA208D">
      <w:pPr>
        <w:pStyle w:val="ac"/>
        <w:numPr>
          <w:ilvl w:val="0"/>
          <w:numId w:val="33"/>
        </w:numPr>
        <w:tabs>
          <w:tab w:val="left" w:pos="426"/>
        </w:tabs>
        <w:ind w:left="360"/>
        <w:jc w:val="both"/>
        <w:rPr>
          <w:szCs w:val="24"/>
          <w:lang w:val="en-US"/>
        </w:rPr>
      </w:pPr>
      <w:proofErr w:type="spellStart"/>
      <w:r w:rsidRPr="00A64F5C">
        <w:rPr>
          <w:szCs w:val="24"/>
          <w:lang w:val="en-US"/>
        </w:rPr>
        <w:lastRenderedPageBreak/>
        <w:t>Vargo</w:t>
      </w:r>
      <w:proofErr w:type="spellEnd"/>
      <w:r w:rsidRPr="00A64F5C">
        <w:rPr>
          <w:szCs w:val="24"/>
          <w:lang w:val="en-US"/>
        </w:rPr>
        <w:t xml:space="preserve">, S.L. &amp; </w:t>
      </w:r>
      <w:proofErr w:type="spellStart"/>
      <w:r w:rsidRPr="00A64F5C">
        <w:rPr>
          <w:szCs w:val="24"/>
          <w:lang w:val="en-US"/>
        </w:rPr>
        <w:t>Lusch</w:t>
      </w:r>
      <w:proofErr w:type="spellEnd"/>
      <w:r w:rsidRPr="00A64F5C">
        <w:rPr>
          <w:szCs w:val="24"/>
          <w:lang w:val="en-US"/>
        </w:rPr>
        <w:t xml:space="preserve">, R.F. (2004), Evolving to a New Dominant Logic for Marketing, Journal of Marketing, 68, (1), pp. 1 - 17. </w:t>
      </w:r>
    </w:p>
    <w:p w:rsidR="005966BB" w:rsidRPr="0093340E" w:rsidRDefault="00665A01" w:rsidP="00EA208D">
      <w:pPr>
        <w:pStyle w:val="ac"/>
        <w:numPr>
          <w:ilvl w:val="0"/>
          <w:numId w:val="33"/>
        </w:numPr>
        <w:tabs>
          <w:tab w:val="left" w:pos="426"/>
        </w:tabs>
        <w:ind w:left="360"/>
        <w:jc w:val="both"/>
        <w:rPr>
          <w:szCs w:val="24"/>
          <w:lang w:val="en-US"/>
        </w:rPr>
      </w:pPr>
      <w:proofErr w:type="spellStart"/>
      <w:r w:rsidRPr="0093340E">
        <w:rPr>
          <w:szCs w:val="24"/>
          <w:lang w:val="en-US"/>
        </w:rPr>
        <w:t>Berridge</w:t>
      </w:r>
      <w:proofErr w:type="spellEnd"/>
      <w:r w:rsidRPr="0093340E">
        <w:rPr>
          <w:szCs w:val="24"/>
          <w:lang w:val="en-US"/>
        </w:rPr>
        <w:t xml:space="preserve">, G. (2010) Event Pitching: The role of design and creativity, International Journal of Hospitality Management, 29 (2), pp. 208 – 215. URL.:   </w:t>
      </w:r>
      <w:hyperlink r:id="rId45" w:history="1">
        <w:r w:rsidRPr="0093340E">
          <w:rPr>
            <w:rStyle w:val="a5"/>
            <w:szCs w:val="24"/>
            <w:lang w:val="en-US"/>
          </w:rPr>
          <w:t>http://repository.uwl.ac.uk/1374/1/Graham%20Berridge%20PhD%20Thesis%20March%202015.pdf</w:t>
        </w:r>
      </w:hyperlink>
    </w:p>
    <w:p w:rsidR="005966BB" w:rsidRPr="005966BB" w:rsidRDefault="005966BB" w:rsidP="00AC1D04">
      <w:pPr>
        <w:tabs>
          <w:tab w:val="left" w:pos="426"/>
        </w:tabs>
        <w:ind w:firstLine="0"/>
        <w:jc w:val="both"/>
        <w:rPr>
          <w:b/>
          <w:szCs w:val="24"/>
          <w:lang w:val="en-US"/>
        </w:rPr>
      </w:pPr>
    </w:p>
    <w:p w:rsidR="008921A5" w:rsidRDefault="0065265D" w:rsidP="00665A01">
      <w:pPr>
        <w:tabs>
          <w:tab w:val="left" w:pos="426"/>
        </w:tabs>
        <w:ind w:firstLine="0"/>
        <w:jc w:val="both"/>
        <w:rPr>
          <w:b/>
          <w:color w:val="000000"/>
          <w:szCs w:val="24"/>
        </w:rPr>
      </w:pPr>
      <w:r w:rsidRPr="00F736BF">
        <w:rPr>
          <w:b/>
          <w:szCs w:val="24"/>
        </w:rPr>
        <w:t>Тема 9.</w:t>
      </w:r>
      <w:r w:rsidRPr="00F736BF">
        <w:rPr>
          <w:b/>
          <w:bCs/>
          <w:szCs w:val="24"/>
          <w:lang w:eastAsia="ru-RU"/>
        </w:rPr>
        <w:t xml:space="preserve"> </w:t>
      </w:r>
      <w:r w:rsidR="00665A01" w:rsidRPr="00F736BF">
        <w:rPr>
          <w:b/>
          <w:color w:val="000000"/>
          <w:szCs w:val="24"/>
        </w:rPr>
        <w:t xml:space="preserve">Глобальные события (ПМЭФ, международные конвенции и т.д.), региональные и отраслевые события </w:t>
      </w:r>
    </w:p>
    <w:p w:rsidR="00665A01" w:rsidRPr="00F736BF" w:rsidRDefault="00665A01" w:rsidP="00665A01">
      <w:pPr>
        <w:tabs>
          <w:tab w:val="left" w:pos="426"/>
        </w:tabs>
        <w:ind w:firstLine="0"/>
        <w:jc w:val="both"/>
        <w:rPr>
          <w:szCs w:val="24"/>
        </w:rPr>
      </w:pPr>
      <w:r w:rsidRPr="00F736BF">
        <w:rPr>
          <w:szCs w:val="24"/>
        </w:rPr>
        <w:t>(2 лекции и 1 семинар – 6 часов)</w:t>
      </w:r>
    </w:p>
    <w:p w:rsidR="000B7E46" w:rsidRDefault="000B7E46" w:rsidP="00665A01">
      <w:pPr>
        <w:tabs>
          <w:tab w:val="left" w:pos="426"/>
        </w:tabs>
        <w:ind w:firstLine="0"/>
        <w:jc w:val="both"/>
        <w:rPr>
          <w:szCs w:val="24"/>
        </w:rPr>
      </w:pPr>
    </w:p>
    <w:p w:rsidR="00665A01" w:rsidRPr="00F736BF" w:rsidRDefault="00665A01" w:rsidP="00665A01">
      <w:pPr>
        <w:tabs>
          <w:tab w:val="left" w:pos="426"/>
        </w:tabs>
        <w:ind w:firstLine="0"/>
        <w:jc w:val="both"/>
        <w:rPr>
          <w:szCs w:val="24"/>
        </w:rPr>
      </w:pPr>
      <w:r w:rsidRPr="00F736BF">
        <w:rPr>
          <w:szCs w:val="24"/>
        </w:rPr>
        <w:t>Представител</w:t>
      </w:r>
      <w:r w:rsidR="000B7E46">
        <w:rPr>
          <w:szCs w:val="24"/>
        </w:rPr>
        <w:t>и</w:t>
      </w:r>
      <w:r w:rsidRPr="00F736BF">
        <w:rPr>
          <w:szCs w:val="24"/>
        </w:rPr>
        <w:t xml:space="preserve"> комитета по экономической политике и инновациям СПб поделится опытом организации МЭФ, международного инновационного форума, международного культурного форума в СПб, участия органов государственной власти в международных выставках (например, </w:t>
      </w:r>
      <w:proofErr w:type="spellStart"/>
      <w:r w:rsidRPr="00F736BF">
        <w:rPr>
          <w:szCs w:val="24"/>
        </w:rPr>
        <w:t>РусьАгро</w:t>
      </w:r>
      <w:proofErr w:type="spellEnd"/>
      <w:r w:rsidRPr="00F736BF">
        <w:rPr>
          <w:szCs w:val="24"/>
        </w:rPr>
        <w:t xml:space="preserve"> 2015-2016) в России и за рубежом (Куба 2016).</w:t>
      </w:r>
    </w:p>
    <w:p w:rsidR="00665A01" w:rsidRPr="00F736BF" w:rsidRDefault="00665A01" w:rsidP="00665A01">
      <w:pPr>
        <w:tabs>
          <w:tab w:val="left" w:pos="426"/>
        </w:tabs>
        <w:ind w:firstLine="0"/>
        <w:jc w:val="both"/>
        <w:rPr>
          <w:szCs w:val="24"/>
        </w:rPr>
      </w:pPr>
      <w:r w:rsidRPr="00F736BF">
        <w:rPr>
          <w:szCs w:val="24"/>
        </w:rPr>
        <w:t xml:space="preserve">Внешние и внутренние </w:t>
      </w:r>
      <w:proofErr w:type="spellStart"/>
      <w:r w:rsidRPr="00F736BF">
        <w:rPr>
          <w:szCs w:val="24"/>
        </w:rPr>
        <w:t>стейкхолдеры</w:t>
      </w:r>
      <w:proofErr w:type="spellEnd"/>
      <w:r w:rsidRPr="00F736BF">
        <w:rPr>
          <w:szCs w:val="24"/>
        </w:rPr>
        <w:t xml:space="preserve">. Организации координации всех заинтересованных лиц и сторон. Роль органов государственной власти в проведении </w:t>
      </w:r>
      <w:proofErr w:type="spellStart"/>
      <w:r w:rsidRPr="00F736BF">
        <w:rPr>
          <w:szCs w:val="24"/>
        </w:rPr>
        <w:t>мегаивентов</w:t>
      </w:r>
      <w:proofErr w:type="spellEnd"/>
      <w:r w:rsidRPr="00F736BF">
        <w:rPr>
          <w:szCs w:val="24"/>
        </w:rPr>
        <w:t xml:space="preserve">. Экспертное мнение. Разработка плана управления </w:t>
      </w:r>
      <w:proofErr w:type="spellStart"/>
      <w:r w:rsidRPr="00F736BF">
        <w:rPr>
          <w:szCs w:val="24"/>
        </w:rPr>
        <w:t>стейкхолдерами</w:t>
      </w:r>
      <w:proofErr w:type="spellEnd"/>
      <w:r w:rsidRPr="00F736BF">
        <w:rPr>
          <w:szCs w:val="24"/>
        </w:rPr>
        <w:t>.</w:t>
      </w:r>
    </w:p>
    <w:p w:rsidR="00665A01" w:rsidRDefault="00665A01" w:rsidP="00665A01">
      <w:pPr>
        <w:tabs>
          <w:tab w:val="left" w:pos="426"/>
        </w:tabs>
        <w:ind w:firstLine="0"/>
        <w:jc w:val="both"/>
        <w:rPr>
          <w:szCs w:val="24"/>
        </w:rPr>
      </w:pPr>
      <w:r w:rsidRPr="00F736BF">
        <w:rPr>
          <w:szCs w:val="24"/>
        </w:rPr>
        <w:t xml:space="preserve">Риски </w:t>
      </w:r>
      <w:proofErr w:type="spellStart"/>
      <w:r w:rsidRPr="00F736BF">
        <w:rPr>
          <w:szCs w:val="24"/>
        </w:rPr>
        <w:t>конгрессно</w:t>
      </w:r>
      <w:proofErr w:type="spellEnd"/>
      <w:r w:rsidRPr="00F736BF">
        <w:rPr>
          <w:szCs w:val="24"/>
        </w:rPr>
        <w:t xml:space="preserve">-выставочной и </w:t>
      </w:r>
      <w:proofErr w:type="spellStart"/>
      <w:r w:rsidRPr="00F736BF">
        <w:rPr>
          <w:szCs w:val="24"/>
        </w:rPr>
        <w:t>ивент</w:t>
      </w:r>
      <w:proofErr w:type="spellEnd"/>
      <w:r w:rsidRPr="00F736BF">
        <w:rPr>
          <w:szCs w:val="24"/>
        </w:rPr>
        <w:t xml:space="preserve">-отрасли. Классификация рисков </w:t>
      </w:r>
      <w:proofErr w:type="spellStart"/>
      <w:r w:rsidRPr="00F736BF">
        <w:rPr>
          <w:szCs w:val="24"/>
        </w:rPr>
        <w:t>мегаивентов</w:t>
      </w:r>
      <w:proofErr w:type="spellEnd"/>
      <w:r w:rsidRPr="00F736BF">
        <w:rPr>
          <w:szCs w:val="24"/>
        </w:rPr>
        <w:t xml:space="preserve"> и принципы разработки плана управления рисками. Специфика </w:t>
      </w:r>
      <w:proofErr w:type="spellStart"/>
      <w:r w:rsidRPr="00F736BF">
        <w:rPr>
          <w:szCs w:val="24"/>
        </w:rPr>
        <w:t>safety</w:t>
      </w:r>
      <w:proofErr w:type="spellEnd"/>
      <w:r w:rsidRPr="00F736BF">
        <w:rPr>
          <w:szCs w:val="24"/>
        </w:rPr>
        <w:t xml:space="preserve">-менеджмента </w:t>
      </w:r>
      <w:proofErr w:type="spellStart"/>
      <w:r w:rsidRPr="00F736BF">
        <w:rPr>
          <w:szCs w:val="24"/>
        </w:rPr>
        <w:t>мегаивентов</w:t>
      </w:r>
      <w:proofErr w:type="spellEnd"/>
      <w:r w:rsidRPr="00F736BF">
        <w:rPr>
          <w:szCs w:val="24"/>
        </w:rPr>
        <w:t xml:space="preserve"> – международные и национальные подходы и стратегии.</w:t>
      </w:r>
    </w:p>
    <w:p w:rsidR="00665A01" w:rsidRPr="00F736BF" w:rsidRDefault="00665A01" w:rsidP="00665A01">
      <w:pPr>
        <w:tabs>
          <w:tab w:val="left" w:pos="426"/>
        </w:tabs>
        <w:ind w:firstLine="0"/>
        <w:jc w:val="both"/>
        <w:rPr>
          <w:szCs w:val="24"/>
        </w:rPr>
      </w:pPr>
    </w:p>
    <w:p w:rsidR="007464E4" w:rsidRPr="0093340E" w:rsidRDefault="007464E4" w:rsidP="007464E4">
      <w:pPr>
        <w:tabs>
          <w:tab w:val="left" w:pos="426"/>
        </w:tabs>
        <w:ind w:firstLine="0"/>
        <w:jc w:val="both"/>
        <w:rPr>
          <w:b/>
          <w:i/>
          <w:szCs w:val="24"/>
        </w:rPr>
      </w:pPr>
      <w:r w:rsidRPr="0093340E">
        <w:rPr>
          <w:b/>
          <w:i/>
          <w:szCs w:val="24"/>
        </w:rPr>
        <w:t xml:space="preserve">Семинар </w:t>
      </w:r>
      <w:r w:rsidR="00640A2C" w:rsidRPr="0093340E">
        <w:rPr>
          <w:b/>
          <w:i/>
          <w:szCs w:val="24"/>
        </w:rPr>
        <w:t>5</w:t>
      </w:r>
      <w:r w:rsidRPr="0093340E">
        <w:rPr>
          <w:b/>
          <w:i/>
          <w:szCs w:val="24"/>
        </w:rPr>
        <w:t>. Вызовы и риски отечественного менеджмента мега-событий</w:t>
      </w:r>
    </w:p>
    <w:p w:rsidR="007464E4" w:rsidRPr="00993B22" w:rsidRDefault="007464E4" w:rsidP="007464E4">
      <w:pPr>
        <w:tabs>
          <w:tab w:val="left" w:pos="426"/>
        </w:tabs>
        <w:ind w:firstLine="0"/>
        <w:jc w:val="both"/>
        <w:rPr>
          <w:szCs w:val="24"/>
        </w:rPr>
      </w:pPr>
      <w:r w:rsidRPr="00993B22">
        <w:rPr>
          <w:szCs w:val="24"/>
        </w:rPr>
        <w:t xml:space="preserve">Семинар предполагает </w:t>
      </w:r>
      <w:r w:rsidR="00640A2C" w:rsidRPr="00993B22">
        <w:rPr>
          <w:szCs w:val="24"/>
        </w:rPr>
        <w:t>анализ реалий</w:t>
      </w:r>
      <w:r w:rsidRPr="00993B22">
        <w:rPr>
          <w:szCs w:val="24"/>
        </w:rPr>
        <w:t xml:space="preserve"> организационного процесса отечественных мега-</w:t>
      </w:r>
      <w:proofErr w:type="spellStart"/>
      <w:r w:rsidRPr="00993B22">
        <w:rPr>
          <w:szCs w:val="24"/>
        </w:rPr>
        <w:t>и</w:t>
      </w:r>
      <w:r w:rsidR="00640A2C" w:rsidRPr="00993B22">
        <w:rPr>
          <w:szCs w:val="24"/>
        </w:rPr>
        <w:t>вентов</w:t>
      </w:r>
      <w:proofErr w:type="spellEnd"/>
      <w:r w:rsidR="00640A2C" w:rsidRPr="00993B22">
        <w:rPr>
          <w:szCs w:val="24"/>
        </w:rPr>
        <w:t xml:space="preserve"> последних лет. Определяются</w:t>
      </w:r>
      <w:r w:rsidRPr="00993B22">
        <w:rPr>
          <w:szCs w:val="24"/>
        </w:rPr>
        <w:t xml:space="preserve"> основные экономические, социальные и культурные угрозы, риски и вызовы. </w:t>
      </w:r>
    </w:p>
    <w:p w:rsidR="007464E4" w:rsidRPr="00993B22" w:rsidRDefault="007464E4" w:rsidP="007464E4">
      <w:pPr>
        <w:tabs>
          <w:tab w:val="left" w:pos="426"/>
        </w:tabs>
        <w:ind w:firstLine="0"/>
        <w:jc w:val="both"/>
        <w:rPr>
          <w:szCs w:val="24"/>
        </w:rPr>
      </w:pPr>
      <w:r w:rsidRPr="00993B22">
        <w:rPr>
          <w:szCs w:val="24"/>
        </w:rPr>
        <w:t>Кейсы для анализа:</w:t>
      </w:r>
    </w:p>
    <w:p w:rsidR="007464E4" w:rsidRPr="00993B22" w:rsidRDefault="000909E9" w:rsidP="00EA208D">
      <w:pPr>
        <w:pStyle w:val="ac"/>
        <w:numPr>
          <w:ilvl w:val="0"/>
          <w:numId w:val="15"/>
        </w:numPr>
        <w:tabs>
          <w:tab w:val="left" w:pos="426"/>
        </w:tabs>
        <w:ind w:left="0" w:firstLine="0"/>
        <w:jc w:val="both"/>
        <w:rPr>
          <w:szCs w:val="24"/>
        </w:rPr>
      </w:pPr>
      <w:r w:rsidRPr="00993B22">
        <w:rPr>
          <w:szCs w:val="24"/>
        </w:rPr>
        <w:t>Праздник «</w:t>
      </w:r>
      <w:r w:rsidR="00640A2C" w:rsidRPr="00993B22">
        <w:rPr>
          <w:szCs w:val="24"/>
        </w:rPr>
        <w:t>Алые Паруса</w:t>
      </w:r>
      <w:r w:rsidRPr="00993B22">
        <w:rPr>
          <w:szCs w:val="24"/>
        </w:rPr>
        <w:t>»</w:t>
      </w:r>
      <w:r w:rsidR="00640A2C" w:rsidRPr="00993B22">
        <w:rPr>
          <w:szCs w:val="24"/>
        </w:rPr>
        <w:t xml:space="preserve"> в Санкт-Петербурге </w:t>
      </w:r>
    </w:p>
    <w:p w:rsidR="007464E4" w:rsidRPr="00993B22" w:rsidRDefault="007464E4" w:rsidP="00EA208D">
      <w:pPr>
        <w:pStyle w:val="ac"/>
        <w:numPr>
          <w:ilvl w:val="0"/>
          <w:numId w:val="15"/>
        </w:numPr>
        <w:tabs>
          <w:tab w:val="left" w:pos="426"/>
        </w:tabs>
        <w:ind w:left="0" w:firstLine="0"/>
        <w:jc w:val="both"/>
        <w:rPr>
          <w:szCs w:val="24"/>
        </w:rPr>
      </w:pPr>
      <w:r w:rsidRPr="00993B22">
        <w:rPr>
          <w:szCs w:val="24"/>
        </w:rPr>
        <w:t>О</w:t>
      </w:r>
      <w:r w:rsidR="000909E9" w:rsidRPr="00993B22">
        <w:rPr>
          <w:szCs w:val="24"/>
        </w:rPr>
        <w:t>лимпийские Игры</w:t>
      </w:r>
      <w:r w:rsidRPr="00993B22">
        <w:rPr>
          <w:szCs w:val="24"/>
        </w:rPr>
        <w:t xml:space="preserve"> 2014</w:t>
      </w:r>
      <w:r w:rsidR="000909E9" w:rsidRPr="00993B22">
        <w:rPr>
          <w:szCs w:val="24"/>
        </w:rPr>
        <w:t xml:space="preserve"> в Сочи </w:t>
      </w:r>
    </w:p>
    <w:p w:rsidR="007464E4" w:rsidRPr="00993B22" w:rsidRDefault="007464E4" w:rsidP="00EA208D">
      <w:pPr>
        <w:pStyle w:val="ac"/>
        <w:numPr>
          <w:ilvl w:val="0"/>
          <w:numId w:val="15"/>
        </w:numPr>
        <w:tabs>
          <w:tab w:val="left" w:pos="426"/>
        </w:tabs>
        <w:ind w:left="0" w:firstLine="0"/>
        <w:jc w:val="both"/>
        <w:rPr>
          <w:szCs w:val="24"/>
        </w:rPr>
      </w:pPr>
      <w:r w:rsidRPr="00993B22">
        <w:rPr>
          <w:szCs w:val="24"/>
        </w:rPr>
        <w:t xml:space="preserve">Чемпионат Мира по футболу 2018 </w:t>
      </w:r>
    </w:p>
    <w:p w:rsidR="007464E4" w:rsidRPr="00F736BF" w:rsidRDefault="007464E4" w:rsidP="007464E4">
      <w:pPr>
        <w:tabs>
          <w:tab w:val="left" w:pos="426"/>
        </w:tabs>
        <w:ind w:firstLine="0"/>
        <w:jc w:val="both"/>
        <w:rPr>
          <w:i/>
          <w:szCs w:val="24"/>
        </w:rPr>
      </w:pPr>
    </w:p>
    <w:p w:rsidR="007464E4" w:rsidRPr="00F736BF" w:rsidRDefault="00640A2C" w:rsidP="007464E4">
      <w:pPr>
        <w:tabs>
          <w:tab w:val="left" w:pos="426"/>
        </w:tabs>
        <w:ind w:firstLine="0"/>
        <w:jc w:val="both"/>
        <w:rPr>
          <w:i/>
          <w:szCs w:val="24"/>
        </w:rPr>
      </w:pPr>
      <w:r>
        <w:rPr>
          <w:i/>
          <w:szCs w:val="24"/>
        </w:rPr>
        <w:t>Рекомендованная</w:t>
      </w:r>
      <w:r w:rsidR="007464E4" w:rsidRPr="00F736BF">
        <w:rPr>
          <w:i/>
          <w:szCs w:val="24"/>
        </w:rPr>
        <w:t xml:space="preserve"> литература к семинару № </w:t>
      </w:r>
      <w:r>
        <w:rPr>
          <w:i/>
          <w:szCs w:val="24"/>
        </w:rPr>
        <w:t>5</w:t>
      </w:r>
      <w:r w:rsidR="007464E4" w:rsidRPr="00F736BF">
        <w:rPr>
          <w:i/>
          <w:szCs w:val="24"/>
        </w:rPr>
        <w:t>:</w:t>
      </w:r>
    </w:p>
    <w:p w:rsidR="007464E4" w:rsidRPr="00F736BF" w:rsidRDefault="007464E4" w:rsidP="00EA208D">
      <w:pPr>
        <w:pStyle w:val="ac"/>
        <w:numPr>
          <w:ilvl w:val="0"/>
          <w:numId w:val="16"/>
        </w:numPr>
        <w:tabs>
          <w:tab w:val="left" w:pos="426"/>
        </w:tabs>
        <w:ind w:left="0" w:firstLine="0"/>
        <w:jc w:val="both"/>
        <w:rPr>
          <w:szCs w:val="24"/>
          <w:lang w:val="en-US"/>
        </w:rPr>
      </w:pPr>
      <w:proofErr w:type="spellStart"/>
      <w:r w:rsidRPr="00F736BF">
        <w:rPr>
          <w:szCs w:val="24"/>
        </w:rPr>
        <w:t>Карбаинов</w:t>
      </w:r>
      <w:proofErr w:type="spellEnd"/>
      <w:r w:rsidRPr="00F736BF">
        <w:rPr>
          <w:szCs w:val="24"/>
        </w:rPr>
        <w:t xml:space="preserve"> Н.И.  Конфликт собственности в Олимпийском сочи: победители и проигравшие.  </w:t>
      </w:r>
      <w:r w:rsidRPr="00F736BF">
        <w:rPr>
          <w:szCs w:val="24"/>
          <w:lang w:val="en-US"/>
        </w:rPr>
        <w:t xml:space="preserve">URL.: </w:t>
      </w:r>
      <w:hyperlink r:id="rId46" w:history="1">
        <w:r w:rsidRPr="00F736BF">
          <w:rPr>
            <w:rStyle w:val="a5"/>
            <w:szCs w:val="24"/>
            <w:lang w:val="en-US"/>
          </w:rPr>
          <w:t>http://www.jourssa.ru/sites/all/files/volumes/2013_5/Karbainov_2013_5.pdf</w:t>
        </w:r>
      </w:hyperlink>
      <w:r w:rsidRPr="00F736BF">
        <w:rPr>
          <w:szCs w:val="24"/>
          <w:lang w:val="en-US"/>
        </w:rPr>
        <w:t xml:space="preserve"> </w:t>
      </w:r>
    </w:p>
    <w:p w:rsidR="007464E4" w:rsidRPr="00F736BF" w:rsidRDefault="007464E4" w:rsidP="00EA208D">
      <w:pPr>
        <w:pStyle w:val="ac"/>
        <w:numPr>
          <w:ilvl w:val="0"/>
          <w:numId w:val="16"/>
        </w:numPr>
        <w:tabs>
          <w:tab w:val="left" w:pos="426"/>
        </w:tabs>
        <w:ind w:left="0" w:firstLine="0"/>
        <w:jc w:val="both"/>
        <w:rPr>
          <w:szCs w:val="24"/>
          <w:lang w:val="en-US"/>
        </w:rPr>
      </w:pPr>
      <w:proofErr w:type="spellStart"/>
      <w:r w:rsidRPr="00F736BF">
        <w:rPr>
          <w:szCs w:val="24"/>
        </w:rPr>
        <w:t>Карбаинов</w:t>
      </w:r>
      <w:proofErr w:type="spellEnd"/>
      <w:r w:rsidRPr="00F736BF">
        <w:rPr>
          <w:szCs w:val="24"/>
        </w:rPr>
        <w:t xml:space="preserve"> Н.И.  Как изымают собственность в олимпийских столицах: Олимпиада в Сочи в  сравнительной  перспективе  //  Мир  России:  социология,  этнология.   </w:t>
      </w:r>
      <w:r w:rsidRPr="00F736BF">
        <w:rPr>
          <w:szCs w:val="24"/>
          <w:lang w:val="en-US"/>
        </w:rPr>
        <w:t xml:space="preserve">2013. 22 (1). </w:t>
      </w:r>
      <w:r w:rsidRPr="00F736BF">
        <w:rPr>
          <w:szCs w:val="24"/>
        </w:rPr>
        <w:t>С</w:t>
      </w:r>
      <w:r w:rsidRPr="00F736BF">
        <w:rPr>
          <w:szCs w:val="24"/>
          <w:lang w:val="en-US"/>
        </w:rPr>
        <w:t xml:space="preserve">. 106–131. URL.: </w:t>
      </w:r>
      <w:hyperlink r:id="rId47" w:history="1">
        <w:r w:rsidRPr="00F736BF">
          <w:rPr>
            <w:rStyle w:val="a5"/>
            <w:szCs w:val="24"/>
            <w:lang w:val="en-US"/>
          </w:rPr>
          <w:t>http://cyberleninka.ru/article/n/kak-izymayut-sobstvennost-v-olimpiyskih-stolitsah-olimpiada-v-sochi-v-sravnitelnoy-perspektive</w:t>
        </w:r>
      </w:hyperlink>
      <w:r w:rsidRPr="00F736BF">
        <w:rPr>
          <w:szCs w:val="24"/>
          <w:lang w:val="en-US"/>
        </w:rPr>
        <w:t xml:space="preserve"> </w:t>
      </w:r>
    </w:p>
    <w:p w:rsidR="007464E4" w:rsidRPr="00F736BF" w:rsidRDefault="007464E4" w:rsidP="00EA208D">
      <w:pPr>
        <w:pStyle w:val="ac"/>
        <w:numPr>
          <w:ilvl w:val="0"/>
          <w:numId w:val="16"/>
        </w:numPr>
        <w:tabs>
          <w:tab w:val="left" w:pos="426"/>
        </w:tabs>
        <w:ind w:left="0" w:firstLine="0"/>
        <w:jc w:val="both"/>
        <w:rPr>
          <w:szCs w:val="24"/>
        </w:rPr>
      </w:pPr>
      <w:proofErr w:type="spellStart"/>
      <w:r w:rsidRPr="00F736BF">
        <w:rPr>
          <w:szCs w:val="24"/>
        </w:rPr>
        <w:t>Тев</w:t>
      </w:r>
      <w:proofErr w:type="spellEnd"/>
      <w:r w:rsidRPr="00F736BF">
        <w:rPr>
          <w:szCs w:val="24"/>
        </w:rPr>
        <w:t xml:space="preserve">  Д.Б.   Олимпийские  заявочные  кампании  Москвы  и  Сочи:  особенности   элитных коалиций (на фоне западного опыта) // Власть в России: элиты и институты. СПб</w:t>
      </w:r>
      <w:proofErr w:type="gramStart"/>
      <w:r w:rsidRPr="00F736BF">
        <w:rPr>
          <w:szCs w:val="24"/>
        </w:rPr>
        <w:t xml:space="preserve">.: </w:t>
      </w:r>
      <w:proofErr w:type="gramEnd"/>
      <w:r w:rsidRPr="00F736BF">
        <w:rPr>
          <w:szCs w:val="24"/>
        </w:rPr>
        <w:t>Социологический институт РАН, 2009. С. 185–119.</w:t>
      </w:r>
    </w:p>
    <w:p w:rsidR="007464E4" w:rsidRPr="00F736BF" w:rsidRDefault="007464E4" w:rsidP="00EA208D">
      <w:pPr>
        <w:pStyle w:val="ac"/>
        <w:numPr>
          <w:ilvl w:val="0"/>
          <w:numId w:val="16"/>
        </w:numPr>
        <w:tabs>
          <w:tab w:val="left" w:pos="426"/>
        </w:tabs>
        <w:ind w:left="0" w:firstLine="0"/>
        <w:jc w:val="both"/>
        <w:rPr>
          <w:szCs w:val="24"/>
        </w:rPr>
      </w:pPr>
      <w:proofErr w:type="spellStart"/>
      <w:r w:rsidRPr="00F736BF">
        <w:rPr>
          <w:szCs w:val="24"/>
        </w:rPr>
        <w:t>Чепурная</w:t>
      </w:r>
      <w:proofErr w:type="spellEnd"/>
      <w:r w:rsidRPr="00F736BF">
        <w:rPr>
          <w:szCs w:val="24"/>
        </w:rPr>
        <w:t xml:space="preserve"> О. Прик</w:t>
      </w:r>
      <w:r w:rsidR="000909E9">
        <w:rPr>
          <w:szCs w:val="24"/>
        </w:rPr>
        <w:t xml:space="preserve">лючения стадиона в стране чудес: </w:t>
      </w:r>
      <w:r w:rsidRPr="00F736BF">
        <w:rPr>
          <w:szCs w:val="24"/>
        </w:rPr>
        <w:t xml:space="preserve">Случай строительства нового футбольного стадиона в Санкт-Петербурге. Идеологические активы креативной экономики.// Неприкосновенный Запас № 92 (6/2013). </w:t>
      </w:r>
      <w:r w:rsidRPr="00F736BF">
        <w:rPr>
          <w:szCs w:val="24"/>
          <w:lang w:val="en-US"/>
        </w:rPr>
        <w:t>URL</w:t>
      </w:r>
      <w:r w:rsidRPr="00F736BF">
        <w:rPr>
          <w:szCs w:val="24"/>
        </w:rPr>
        <w:t xml:space="preserve">.: </w:t>
      </w:r>
      <w:hyperlink r:id="rId48" w:history="1">
        <w:r w:rsidRPr="00F736BF">
          <w:rPr>
            <w:rStyle w:val="a5"/>
            <w:szCs w:val="24"/>
            <w:lang w:val="en-US"/>
          </w:rPr>
          <w:t>http</w:t>
        </w:r>
        <w:r w:rsidRPr="00F736BF">
          <w:rPr>
            <w:rStyle w:val="a5"/>
            <w:szCs w:val="24"/>
          </w:rPr>
          <w:t>://</w:t>
        </w:r>
        <w:r w:rsidRPr="00F736BF">
          <w:rPr>
            <w:rStyle w:val="a5"/>
            <w:szCs w:val="24"/>
            <w:lang w:val="en-US"/>
          </w:rPr>
          <w:t>www</w:t>
        </w:r>
        <w:r w:rsidRPr="00F736BF">
          <w:rPr>
            <w:rStyle w:val="a5"/>
            <w:szCs w:val="24"/>
          </w:rPr>
          <w:t>.</w:t>
        </w:r>
        <w:proofErr w:type="spellStart"/>
        <w:r w:rsidRPr="00F736BF">
          <w:rPr>
            <w:rStyle w:val="a5"/>
            <w:szCs w:val="24"/>
            <w:lang w:val="en-US"/>
          </w:rPr>
          <w:t>nlobooks</w:t>
        </w:r>
        <w:proofErr w:type="spellEnd"/>
        <w:r w:rsidRPr="00F736BF">
          <w:rPr>
            <w:rStyle w:val="a5"/>
            <w:szCs w:val="24"/>
          </w:rPr>
          <w:t>.</w:t>
        </w:r>
        <w:proofErr w:type="spellStart"/>
        <w:r w:rsidRPr="00F736BF">
          <w:rPr>
            <w:rStyle w:val="a5"/>
            <w:szCs w:val="24"/>
            <w:lang w:val="en-US"/>
          </w:rPr>
          <w:t>ru</w:t>
        </w:r>
        <w:proofErr w:type="spellEnd"/>
        <w:r w:rsidRPr="00F736BF">
          <w:rPr>
            <w:rStyle w:val="a5"/>
            <w:szCs w:val="24"/>
          </w:rPr>
          <w:t>/</w:t>
        </w:r>
        <w:r w:rsidRPr="00F736BF">
          <w:rPr>
            <w:rStyle w:val="a5"/>
            <w:szCs w:val="24"/>
            <w:lang w:val="en-US"/>
          </w:rPr>
          <w:t>node</w:t>
        </w:r>
        <w:r w:rsidRPr="00F736BF">
          <w:rPr>
            <w:rStyle w:val="a5"/>
            <w:szCs w:val="24"/>
          </w:rPr>
          <w:t>/4230</w:t>
        </w:r>
      </w:hyperlink>
      <w:r w:rsidRPr="00F736BF">
        <w:rPr>
          <w:szCs w:val="24"/>
        </w:rPr>
        <w:t xml:space="preserve"> </w:t>
      </w:r>
    </w:p>
    <w:p w:rsidR="007464E4" w:rsidRPr="000909E9" w:rsidRDefault="007464E4" w:rsidP="00EA208D">
      <w:pPr>
        <w:pStyle w:val="ac"/>
        <w:numPr>
          <w:ilvl w:val="0"/>
          <w:numId w:val="16"/>
        </w:numPr>
        <w:tabs>
          <w:tab w:val="left" w:pos="426"/>
        </w:tabs>
        <w:ind w:left="0" w:firstLine="0"/>
        <w:jc w:val="both"/>
        <w:rPr>
          <w:szCs w:val="24"/>
        </w:rPr>
      </w:pPr>
      <w:r w:rsidRPr="00F736BF">
        <w:rPr>
          <w:szCs w:val="24"/>
        </w:rPr>
        <w:t xml:space="preserve">Васильев И., Зайцева Н., Виноградова Е. Футбольный долгострой / Ведомости № 4163 от 19.09.2016. </w:t>
      </w:r>
      <w:r w:rsidRPr="00F736BF">
        <w:rPr>
          <w:szCs w:val="24"/>
          <w:lang w:val="en-US"/>
        </w:rPr>
        <w:t>URL</w:t>
      </w:r>
      <w:r w:rsidRPr="00F736BF">
        <w:rPr>
          <w:szCs w:val="24"/>
        </w:rPr>
        <w:t xml:space="preserve">.: </w:t>
      </w:r>
      <w:hyperlink r:id="rId49" w:history="1">
        <w:r w:rsidRPr="00F736BF">
          <w:rPr>
            <w:rStyle w:val="a5"/>
            <w:szCs w:val="24"/>
          </w:rPr>
          <w:t>http://www.vedomosti.ru/realty/articles/2016/09/19/657498-stadion-zenit</w:t>
        </w:r>
      </w:hyperlink>
      <w:r w:rsidRPr="00F736BF">
        <w:rPr>
          <w:szCs w:val="24"/>
        </w:rPr>
        <w:t xml:space="preserve"> </w:t>
      </w:r>
    </w:p>
    <w:p w:rsidR="003E09B0" w:rsidRPr="003E09B0" w:rsidRDefault="007464E4" w:rsidP="00EA208D">
      <w:pPr>
        <w:pStyle w:val="ac"/>
        <w:numPr>
          <w:ilvl w:val="0"/>
          <w:numId w:val="16"/>
        </w:numPr>
        <w:tabs>
          <w:tab w:val="left" w:pos="426"/>
        </w:tabs>
        <w:ind w:left="0" w:firstLine="0"/>
        <w:jc w:val="both"/>
        <w:rPr>
          <w:szCs w:val="24"/>
        </w:rPr>
      </w:pPr>
      <w:r w:rsidRPr="003E09B0">
        <w:rPr>
          <w:szCs w:val="24"/>
        </w:rPr>
        <w:t xml:space="preserve">Трубина Е.  «Трамвай, полный </w:t>
      </w:r>
      <w:r w:rsidRPr="003E09B0">
        <w:rPr>
          <w:szCs w:val="24"/>
          <w:lang w:val="en-US"/>
        </w:rPr>
        <w:t>Wi</w:t>
      </w:r>
      <w:r w:rsidRPr="003E09B0">
        <w:rPr>
          <w:szCs w:val="24"/>
        </w:rPr>
        <w:t>-</w:t>
      </w:r>
      <w:r w:rsidRPr="003E09B0">
        <w:rPr>
          <w:szCs w:val="24"/>
          <w:lang w:val="en-US"/>
        </w:rPr>
        <w:t>Fi</w:t>
      </w:r>
      <w:r w:rsidRPr="003E09B0">
        <w:rPr>
          <w:szCs w:val="24"/>
        </w:rPr>
        <w:t xml:space="preserve">»: о рецепции идей Ричарда Флориды в России.// Неприкосновенный Запас № 92 (6/2013). </w:t>
      </w:r>
      <w:r w:rsidRPr="003E09B0">
        <w:rPr>
          <w:szCs w:val="24"/>
          <w:lang w:val="en-US"/>
        </w:rPr>
        <w:t>URL</w:t>
      </w:r>
      <w:r w:rsidRPr="003E09B0">
        <w:rPr>
          <w:szCs w:val="24"/>
        </w:rPr>
        <w:t xml:space="preserve">.: </w:t>
      </w:r>
      <w:hyperlink r:id="rId50" w:history="1">
        <w:r w:rsidRPr="003E09B0">
          <w:rPr>
            <w:rStyle w:val="a5"/>
            <w:szCs w:val="24"/>
          </w:rPr>
          <w:t>http://www.nlobooks.ru/node/4232</w:t>
        </w:r>
      </w:hyperlink>
      <w:r w:rsidRPr="003E09B0">
        <w:rPr>
          <w:szCs w:val="24"/>
        </w:rPr>
        <w:t xml:space="preserve"> </w:t>
      </w:r>
    </w:p>
    <w:p w:rsidR="003E09B0" w:rsidRPr="003E09B0" w:rsidRDefault="003E09B0" w:rsidP="00EA208D">
      <w:pPr>
        <w:pStyle w:val="ac"/>
        <w:numPr>
          <w:ilvl w:val="0"/>
          <w:numId w:val="16"/>
        </w:numPr>
        <w:tabs>
          <w:tab w:val="left" w:pos="426"/>
        </w:tabs>
        <w:ind w:left="0" w:firstLine="0"/>
        <w:jc w:val="both"/>
        <w:rPr>
          <w:szCs w:val="24"/>
          <w:lang w:val="en-US"/>
        </w:rPr>
      </w:pPr>
      <w:r w:rsidRPr="003E09B0">
        <w:rPr>
          <w:color w:val="222222"/>
          <w:szCs w:val="24"/>
          <w:shd w:val="clear" w:color="auto" w:fill="FFFFFF"/>
          <w:lang w:val="en-US"/>
        </w:rPr>
        <w:t xml:space="preserve">Müller M. The mega-event syndrome: Why so much goes wrong in mega-event planning and what to do about it //Journal of the American Planning Association. – 2015. – </w:t>
      </w:r>
      <w:r w:rsidRPr="003E09B0">
        <w:rPr>
          <w:color w:val="222222"/>
          <w:szCs w:val="24"/>
          <w:shd w:val="clear" w:color="auto" w:fill="FFFFFF"/>
        </w:rPr>
        <w:t>Т</w:t>
      </w:r>
      <w:r w:rsidRPr="003E09B0">
        <w:rPr>
          <w:color w:val="222222"/>
          <w:szCs w:val="24"/>
          <w:shd w:val="clear" w:color="auto" w:fill="FFFFFF"/>
          <w:lang w:val="en-US"/>
        </w:rPr>
        <w:t xml:space="preserve">. 81. – №. 1. – </w:t>
      </w:r>
      <w:r w:rsidRPr="003E09B0">
        <w:rPr>
          <w:color w:val="222222"/>
          <w:szCs w:val="24"/>
          <w:shd w:val="clear" w:color="auto" w:fill="FFFFFF"/>
        </w:rPr>
        <w:t>С</w:t>
      </w:r>
      <w:r w:rsidRPr="003E09B0">
        <w:rPr>
          <w:color w:val="222222"/>
          <w:szCs w:val="24"/>
          <w:shd w:val="clear" w:color="auto" w:fill="FFFFFF"/>
          <w:lang w:val="en-US"/>
        </w:rPr>
        <w:t>. 6-17.</w:t>
      </w:r>
    </w:p>
    <w:p w:rsidR="000909E9" w:rsidRPr="003E09B0" w:rsidRDefault="000909E9" w:rsidP="00665A01">
      <w:pPr>
        <w:tabs>
          <w:tab w:val="left" w:pos="426"/>
        </w:tabs>
        <w:ind w:firstLine="0"/>
        <w:jc w:val="both"/>
        <w:rPr>
          <w:i/>
          <w:szCs w:val="24"/>
          <w:lang w:val="en-US"/>
        </w:rPr>
      </w:pPr>
    </w:p>
    <w:p w:rsidR="00665A01" w:rsidRPr="00F736BF" w:rsidRDefault="00665A01" w:rsidP="00665A01">
      <w:pPr>
        <w:tabs>
          <w:tab w:val="left" w:pos="426"/>
        </w:tabs>
        <w:ind w:firstLine="0"/>
        <w:jc w:val="both"/>
        <w:rPr>
          <w:szCs w:val="24"/>
        </w:rPr>
      </w:pPr>
      <w:r w:rsidRPr="00F736BF">
        <w:rPr>
          <w:i/>
          <w:szCs w:val="24"/>
        </w:rPr>
        <w:lastRenderedPageBreak/>
        <w:t>Рекомендуемая литература по теме №</w:t>
      </w:r>
      <w:r w:rsidR="0065265D">
        <w:rPr>
          <w:i/>
          <w:szCs w:val="24"/>
        </w:rPr>
        <w:t>9</w:t>
      </w:r>
      <w:r w:rsidRPr="00F736BF">
        <w:rPr>
          <w:i/>
          <w:szCs w:val="24"/>
        </w:rPr>
        <w:t>:</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t>Ali, N. (2012), Event Design. In Ferdinand, N. K. &amp; Kitchen, P. J. (eds.), Events Management: an international approach, Sage: London. pp. 51 - 68.</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rPr>
      </w:pPr>
      <w:proofErr w:type="spellStart"/>
      <w:r w:rsidRPr="00F736BF">
        <w:rPr>
          <w:rFonts w:ascii="Times New Roman" w:hAnsi="Times New Roman"/>
          <w:sz w:val="24"/>
          <w:szCs w:val="24"/>
          <w:lang w:val="en-US"/>
        </w:rPr>
        <w:t>Adema</w:t>
      </w:r>
      <w:proofErr w:type="spellEnd"/>
      <w:r w:rsidRPr="00F736BF">
        <w:rPr>
          <w:rFonts w:ascii="Times New Roman" w:hAnsi="Times New Roman"/>
          <w:sz w:val="24"/>
          <w:szCs w:val="24"/>
          <w:lang w:val="en-US"/>
        </w:rPr>
        <w:t>, K. L. &amp; Roehl, W.S. (2010), Environmental scanning the future of event design. International Journal of Hospitality Management, 29, pp. 199 - 207.</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t xml:space="preserve">Boo, S. &amp; Busser, J.A. (2006), Impact analysis of a Tourism Festival on Tourists Destination Images, Event Management, 9(4), pp. 223 – 237. </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t xml:space="preserve">Ellis, G.D. &amp; </w:t>
      </w:r>
      <w:proofErr w:type="spellStart"/>
      <w:r w:rsidRPr="00F736BF">
        <w:rPr>
          <w:rFonts w:ascii="Times New Roman" w:hAnsi="Times New Roman"/>
          <w:sz w:val="24"/>
          <w:szCs w:val="24"/>
          <w:lang w:val="en-US"/>
        </w:rPr>
        <w:t>Rossman</w:t>
      </w:r>
      <w:proofErr w:type="spellEnd"/>
      <w:r w:rsidRPr="00F736BF">
        <w:rPr>
          <w:rFonts w:ascii="Times New Roman" w:hAnsi="Times New Roman"/>
          <w:sz w:val="24"/>
          <w:szCs w:val="24"/>
          <w:lang w:val="en-US"/>
        </w:rPr>
        <w:t xml:space="preserve">, J.R. (2008), Creating Value for Participants through Experience Staging: Parks, Recreation, and Tourism in the Experience Industry, Journal of Park &amp; Recreation Administration, 26 </w:t>
      </w:r>
      <w:proofErr w:type="gramStart"/>
      <w:r w:rsidRPr="00F736BF">
        <w:rPr>
          <w:rFonts w:ascii="Times New Roman" w:hAnsi="Times New Roman"/>
          <w:sz w:val="24"/>
          <w:szCs w:val="24"/>
          <w:lang w:val="en-US"/>
        </w:rPr>
        <w:t>( 4</w:t>
      </w:r>
      <w:proofErr w:type="gramEnd"/>
      <w:r w:rsidRPr="00F736BF">
        <w:rPr>
          <w:rFonts w:ascii="Times New Roman" w:hAnsi="Times New Roman"/>
          <w:sz w:val="24"/>
          <w:szCs w:val="24"/>
          <w:lang w:val="en-US"/>
        </w:rPr>
        <w:t xml:space="preserve"> ), pp. 1 - 20.</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t xml:space="preserve">Ryan, C. (2012) </w:t>
      </w:r>
      <w:proofErr w:type="gramStart"/>
      <w:r w:rsidRPr="00F736BF">
        <w:rPr>
          <w:rFonts w:ascii="Times New Roman" w:hAnsi="Times New Roman"/>
          <w:sz w:val="24"/>
          <w:szCs w:val="24"/>
          <w:lang w:val="en-US"/>
        </w:rPr>
        <w:t>The</w:t>
      </w:r>
      <w:proofErr w:type="gramEnd"/>
      <w:r w:rsidRPr="00F736BF">
        <w:rPr>
          <w:rFonts w:ascii="Times New Roman" w:hAnsi="Times New Roman"/>
          <w:sz w:val="24"/>
          <w:szCs w:val="24"/>
          <w:lang w:val="en-US"/>
        </w:rPr>
        <w:t xml:space="preserve"> Experience of Events. In Page, S. &amp; Connell, J. (eds.), </w:t>
      </w:r>
      <w:proofErr w:type="spellStart"/>
      <w:r w:rsidRPr="00F736BF">
        <w:rPr>
          <w:rFonts w:ascii="Times New Roman" w:hAnsi="Times New Roman"/>
          <w:sz w:val="24"/>
          <w:szCs w:val="24"/>
          <w:lang w:val="en-US"/>
        </w:rPr>
        <w:t>Routledge</w:t>
      </w:r>
      <w:proofErr w:type="spellEnd"/>
      <w:r w:rsidRPr="00F736BF">
        <w:rPr>
          <w:rFonts w:ascii="Times New Roman" w:hAnsi="Times New Roman"/>
          <w:sz w:val="24"/>
          <w:szCs w:val="24"/>
          <w:lang w:val="en-US"/>
        </w:rPr>
        <w:t xml:space="preserve"> Handbook of Events, </w:t>
      </w:r>
      <w:proofErr w:type="spellStart"/>
      <w:r w:rsidRPr="00F736BF">
        <w:rPr>
          <w:rFonts w:ascii="Times New Roman" w:hAnsi="Times New Roman"/>
          <w:sz w:val="24"/>
          <w:szCs w:val="24"/>
          <w:lang w:val="en-US"/>
        </w:rPr>
        <w:t>Routledge</w:t>
      </w:r>
      <w:proofErr w:type="spellEnd"/>
      <w:r w:rsidRPr="00F736BF">
        <w:rPr>
          <w:rFonts w:ascii="Times New Roman" w:hAnsi="Times New Roman"/>
          <w:sz w:val="24"/>
          <w:szCs w:val="24"/>
          <w:lang w:val="en-US"/>
        </w:rPr>
        <w:t>. pp. 248 - 259.</w:t>
      </w:r>
    </w:p>
    <w:p w:rsidR="00D564C3" w:rsidRPr="00A16677" w:rsidRDefault="00D564C3" w:rsidP="00665A01">
      <w:pPr>
        <w:pStyle w:val="ac"/>
        <w:tabs>
          <w:tab w:val="left" w:pos="426"/>
        </w:tabs>
        <w:ind w:left="0" w:firstLine="0"/>
        <w:jc w:val="both"/>
        <w:rPr>
          <w:szCs w:val="24"/>
          <w:lang w:val="en-US"/>
        </w:rPr>
      </w:pPr>
    </w:p>
    <w:p w:rsidR="00915057" w:rsidRPr="00F736BF" w:rsidRDefault="00915057" w:rsidP="005966BB">
      <w:pPr>
        <w:tabs>
          <w:tab w:val="left" w:pos="426"/>
        </w:tabs>
        <w:ind w:firstLine="0"/>
        <w:jc w:val="both"/>
        <w:rPr>
          <w:b/>
          <w:szCs w:val="24"/>
        </w:rPr>
      </w:pPr>
      <w:r w:rsidRPr="00F736BF">
        <w:rPr>
          <w:b/>
          <w:szCs w:val="24"/>
        </w:rPr>
        <w:t>Тема 10.</w:t>
      </w:r>
      <w:r w:rsidR="003D5D67" w:rsidRPr="00F736BF">
        <w:rPr>
          <w:b/>
          <w:szCs w:val="24"/>
        </w:rPr>
        <w:t xml:space="preserve"> </w:t>
      </w:r>
      <w:r w:rsidRPr="00F736BF">
        <w:rPr>
          <w:b/>
          <w:szCs w:val="24"/>
        </w:rPr>
        <w:t xml:space="preserve">Организация и планирование </w:t>
      </w:r>
      <w:proofErr w:type="spellStart"/>
      <w:r w:rsidRPr="00F736BF">
        <w:rPr>
          <w:b/>
          <w:szCs w:val="24"/>
        </w:rPr>
        <w:t>конгрессно</w:t>
      </w:r>
      <w:proofErr w:type="spellEnd"/>
      <w:r w:rsidRPr="00F736BF">
        <w:rPr>
          <w:b/>
          <w:szCs w:val="24"/>
        </w:rPr>
        <w:t>-выставочных мега-</w:t>
      </w:r>
      <w:proofErr w:type="spellStart"/>
      <w:r w:rsidRPr="00F736BF">
        <w:rPr>
          <w:b/>
          <w:szCs w:val="24"/>
        </w:rPr>
        <w:t>ивентов</w:t>
      </w:r>
      <w:proofErr w:type="spellEnd"/>
      <w:r w:rsidRPr="00F736BF">
        <w:rPr>
          <w:b/>
          <w:szCs w:val="24"/>
        </w:rPr>
        <w:t xml:space="preserve"> </w:t>
      </w:r>
    </w:p>
    <w:p w:rsidR="00915057" w:rsidRPr="00F736BF" w:rsidRDefault="00915057" w:rsidP="00AC1D04">
      <w:pPr>
        <w:tabs>
          <w:tab w:val="left" w:pos="426"/>
        </w:tabs>
        <w:ind w:firstLine="0"/>
        <w:jc w:val="both"/>
        <w:rPr>
          <w:szCs w:val="24"/>
        </w:rPr>
      </w:pPr>
      <w:r w:rsidRPr="00F736BF">
        <w:rPr>
          <w:szCs w:val="24"/>
        </w:rPr>
        <w:t>(1 лекция</w:t>
      </w:r>
      <w:r w:rsidR="00583151">
        <w:rPr>
          <w:szCs w:val="24"/>
        </w:rPr>
        <w:t xml:space="preserve"> и 1 семинар </w:t>
      </w:r>
      <w:r w:rsidRPr="00F736BF">
        <w:rPr>
          <w:szCs w:val="24"/>
        </w:rPr>
        <w:t xml:space="preserve">– </w:t>
      </w:r>
      <w:r w:rsidR="00583151">
        <w:rPr>
          <w:szCs w:val="24"/>
        </w:rPr>
        <w:t>4</w:t>
      </w:r>
      <w:r w:rsidRPr="00F736BF">
        <w:rPr>
          <w:szCs w:val="24"/>
        </w:rPr>
        <w:t xml:space="preserve"> часа)</w:t>
      </w:r>
    </w:p>
    <w:p w:rsidR="000B7E46" w:rsidRDefault="000B7E46" w:rsidP="00AC1D04">
      <w:pPr>
        <w:tabs>
          <w:tab w:val="left" w:pos="426"/>
        </w:tabs>
        <w:ind w:firstLine="0"/>
        <w:jc w:val="both"/>
        <w:rPr>
          <w:szCs w:val="24"/>
        </w:rPr>
      </w:pPr>
    </w:p>
    <w:p w:rsidR="00915057" w:rsidRPr="00F736BF" w:rsidRDefault="00915057" w:rsidP="00AC1D04">
      <w:pPr>
        <w:tabs>
          <w:tab w:val="left" w:pos="426"/>
        </w:tabs>
        <w:ind w:firstLine="0"/>
        <w:jc w:val="both"/>
        <w:rPr>
          <w:szCs w:val="24"/>
        </w:rPr>
      </w:pPr>
      <w:r w:rsidRPr="00F736BF">
        <w:rPr>
          <w:szCs w:val="24"/>
        </w:rPr>
        <w:t>Общий менеджмент мега-</w:t>
      </w:r>
      <w:proofErr w:type="spellStart"/>
      <w:r w:rsidRPr="00F736BF">
        <w:rPr>
          <w:szCs w:val="24"/>
        </w:rPr>
        <w:t>ивентов</w:t>
      </w:r>
      <w:proofErr w:type="spellEnd"/>
      <w:r w:rsidRPr="00F736BF">
        <w:rPr>
          <w:szCs w:val="24"/>
        </w:rPr>
        <w:t xml:space="preserve">. Понятие </w:t>
      </w:r>
      <w:proofErr w:type="spellStart"/>
      <w:r w:rsidRPr="00F736BF">
        <w:rPr>
          <w:szCs w:val="24"/>
        </w:rPr>
        <w:t>конгрессно</w:t>
      </w:r>
      <w:proofErr w:type="spellEnd"/>
      <w:r w:rsidRPr="00F736BF">
        <w:rPr>
          <w:szCs w:val="24"/>
        </w:rPr>
        <w:t xml:space="preserve">-выставочной и </w:t>
      </w:r>
      <w:proofErr w:type="spellStart"/>
      <w:r w:rsidRPr="00F736BF">
        <w:rPr>
          <w:szCs w:val="24"/>
        </w:rPr>
        <w:t>конгрессно</w:t>
      </w:r>
      <w:proofErr w:type="spellEnd"/>
      <w:r w:rsidRPr="00F736BF">
        <w:rPr>
          <w:szCs w:val="24"/>
        </w:rPr>
        <w:t xml:space="preserve">-ярморочной деятельности. Принципы организации выставок и всемирные </w:t>
      </w:r>
      <w:proofErr w:type="spellStart"/>
      <w:r w:rsidRPr="00F736BF">
        <w:rPr>
          <w:szCs w:val="24"/>
        </w:rPr>
        <w:t>конгрессно</w:t>
      </w:r>
      <w:proofErr w:type="spellEnd"/>
      <w:r w:rsidRPr="00F736BF">
        <w:rPr>
          <w:szCs w:val="24"/>
        </w:rPr>
        <w:t>-выставочные центры. Функции менеджмента мега-</w:t>
      </w:r>
      <w:proofErr w:type="spellStart"/>
      <w:r w:rsidRPr="00F736BF">
        <w:rPr>
          <w:szCs w:val="24"/>
        </w:rPr>
        <w:t>ивентов</w:t>
      </w:r>
      <w:proofErr w:type="spellEnd"/>
      <w:r w:rsidRPr="00F736BF">
        <w:rPr>
          <w:szCs w:val="24"/>
        </w:rPr>
        <w:t xml:space="preserve"> на примере Всемирных выставок и международных мероприятий на базе “</w:t>
      </w:r>
      <w:proofErr w:type="spellStart"/>
      <w:r w:rsidRPr="00F736BF">
        <w:rPr>
          <w:szCs w:val="24"/>
        </w:rPr>
        <w:t>Экпофорум</w:t>
      </w:r>
      <w:proofErr w:type="spellEnd"/>
      <w:r w:rsidRPr="00F736BF">
        <w:rPr>
          <w:szCs w:val="24"/>
        </w:rPr>
        <w:t xml:space="preserve">”. </w:t>
      </w:r>
      <w:proofErr w:type="spellStart"/>
      <w:r w:rsidRPr="00F736BF">
        <w:rPr>
          <w:szCs w:val="24"/>
        </w:rPr>
        <w:t>Facilities</w:t>
      </w:r>
      <w:proofErr w:type="spellEnd"/>
      <w:r w:rsidRPr="00F736BF">
        <w:rPr>
          <w:szCs w:val="24"/>
        </w:rPr>
        <w:t xml:space="preserve"> и </w:t>
      </w:r>
      <w:proofErr w:type="spellStart"/>
      <w:r w:rsidRPr="00F736BF">
        <w:rPr>
          <w:szCs w:val="24"/>
        </w:rPr>
        <w:t>technologies</w:t>
      </w:r>
      <w:proofErr w:type="spellEnd"/>
      <w:r w:rsidRPr="00F736BF">
        <w:rPr>
          <w:szCs w:val="24"/>
        </w:rPr>
        <w:t xml:space="preserve"> в </w:t>
      </w:r>
      <w:proofErr w:type="spellStart"/>
      <w:r w:rsidRPr="00F736BF">
        <w:rPr>
          <w:szCs w:val="24"/>
        </w:rPr>
        <w:t>ивент</w:t>
      </w:r>
      <w:proofErr w:type="spellEnd"/>
      <w:r w:rsidRPr="00F736BF">
        <w:rPr>
          <w:szCs w:val="24"/>
        </w:rPr>
        <w:t xml:space="preserve">-менеджменте: презентации </w:t>
      </w:r>
      <w:proofErr w:type="spellStart"/>
      <w:r w:rsidRPr="00F736BF">
        <w:rPr>
          <w:szCs w:val="24"/>
        </w:rPr>
        <w:t>конгрессно</w:t>
      </w:r>
      <w:proofErr w:type="spellEnd"/>
      <w:r w:rsidRPr="00F736BF">
        <w:rPr>
          <w:szCs w:val="24"/>
        </w:rPr>
        <w:t>-выставочных комплексов.</w:t>
      </w:r>
    </w:p>
    <w:p w:rsidR="00AC1D04" w:rsidRDefault="00AC1D04" w:rsidP="00AC1D04">
      <w:pPr>
        <w:tabs>
          <w:tab w:val="left" w:pos="426"/>
        </w:tabs>
        <w:ind w:firstLine="0"/>
        <w:jc w:val="both"/>
        <w:rPr>
          <w:szCs w:val="24"/>
        </w:rPr>
      </w:pPr>
    </w:p>
    <w:p w:rsidR="00583151" w:rsidRPr="0093340E" w:rsidRDefault="00583151" w:rsidP="00583151">
      <w:pPr>
        <w:tabs>
          <w:tab w:val="left" w:pos="426"/>
        </w:tabs>
        <w:ind w:firstLine="0"/>
        <w:jc w:val="both"/>
        <w:rPr>
          <w:b/>
          <w:szCs w:val="24"/>
        </w:rPr>
      </w:pPr>
      <w:r w:rsidRPr="0093340E">
        <w:rPr>
          <w:b/>
          <w:i/>
          <w:szCs w:val="24"/>
        </w:rPr>
        <w:t>Семинар 6. «Дизайн» планируемого мега-события в Санкт-Петербурге.</w:t>
      </w:r>
    </w:p>
    <w:p w:rsidR="00583151" w:rsidRPr="00F547C9" w:rsidRDefault="00583151" w:rsidP="00583151">
      <w:pPr>
        <w:tabs>
          <w:tab w:val="left" w:pos="426"/>
        </w:tabs>
        <w:ind w:firstLine="0"/>
        <w:jc w:val="both"/>
        <w:rPr>
          <w:color w:val="000000" w:themeColor="text1"/>
          <w:szCs w:val="24"/>
        </w:rPr>
      </w:pPr>
      <w:r w:rsidRPr="00F547C9">
        <w:rPr>
          <w:color w:val="000000" w:themeColor="text1"/>
          <w:szCs w:val="24"/>
        </w:rPr>
        <w:t>В аудитории студенческим группам предлагается разработать:</w:t>
      </w:r>
    </w:p>
    <w:p w:rsidR="00583151" w:rsidRPr="00F547C9" w:rsidRDefault="00583151" w:rsidP="00EA208D">
      <w:pPr>
        <w:pStyle w:val="ac"/>
        <w:numPr>
          <w:ilvl w:val="0"/>
          <w:numId w:val="20"/>
        </w:numPr>
        <w:tabs>
          <w:tab w:val="left" w:pos="426"/>
        </w:tabs>
        <w:ind w:left="0" w:firstLine="0"/>
        <w:jc w:val="both"/>
        <w:rPr>
          <w:color w:val="000000" w:themeColor="text1"/>
          <w:szCs w:val="24"/>
        </w:rPr>
      </w:pPr>
      <w:r w:rsidRPr="00F547C9">
        <w:rPr>
          <w:color w:val="000000" w:themeColor="text1"/>
          <w:szCs w:val="24"/>
        </w:rPr>
        <w:t>примерный план мега события (ленточный или план-график мероприятий, подготовка к запуску мероприятий; определение времени и места проведения мероприятия в соответствии с целью и задачами мероприятия и т.д.)</w:t>
      </w:r>
    </w:p>
    <w:p w:rsidR="00583151" w:rsidRPr="00F547C9" w:rsidRDefault="00583151" w:rsidP="00EA208D">
      <w:pPr>
        <w:pStyle w:val="ac"/>
        <w:numPr>
          <w:ilvl w:val="0"/>
          <w:numId w:val="20"/>
        </w:numPr>
        <w:tabs>
          <w:tab w:val="left" w:pos="426"/>
        </w:tabs>
        <w:ind w:left="0" w:firstLine="0"/>
        <w:jc w:val="both"/>
        <w:rPr>
          <w:color w:val="000000" w:themeColor="text1"/>
          <w:szCs w:val="24"/>
        </w:rPr>
      </w:pPr>
      <w:r w:rsidRPr="00F547C9">
        <w:rPr>
          <w:color w:val="000000" w:themeColor="text1"/>
          <w:szCs w:val="24"/>
        </w:rPr>
        <w:t>карту ключевых или целевых аудиторий, и их характеристики</w:t>
      </w:r>
    </w:p>
    <w:p w:rsidR="00583151" w:rsidRPr="00F547C9" w:rsidRDefault="00583151" w:rsidP="00EA208D">
      <w:pPr>
        <w:pStyle w:val="ac"/>
        <w:numPr>
          <w:ilvl w:val="0"/>
          <w:numId w:val="20"/>
        </w:numPr>
        <w:tabs>
          <w:tab w:val="left" w:pos="426"/>
        </w:tabs>
        <w:ind w:left="0" w:firstLine="0"/>
        <w:jc w:val="both"/>
        <w:rPr>
          <w:color w:val="000000" w:themeColor="text1"/>
          <w:szCs w:val="24"/>
        </w:rPr>
      </w:pPr>
      <w:proofErr w:type="gramStart"/>
      <w:r w:rsidRPr="00F547C9">
        <w:rPr>
          <w:color w:val="000000" w:themeColor="text1"/>
          <w:szCs w:val="24"/>
        </w:rPr>
        <w:t>список возможных участников-представителей СМИ, власти, образования, экономического сектора, потенциальных доноров, потенциальных работников, партнеров, волонтеров, групп общественности, профессиональных сообществ, и т.д. (карта СМИ, информационные партнеры, бартерные партнеры, официальные спонсоры, премиальные спонсоры и др. участников)</w:t>
      </w:r>
      <w:proofErr w:type="gramEnd"/>
    </w:p>
    <w:p w:rsidR="00583151" w:rsidRPr="00F547C9" w:rsidRDefault="00583151" w:rsidP="00EA208D">
      <w:pPr>
        <w:pStyle w:val="ac"/>
        <w:numPr>
          <w:ilvl w:val="0"/>
          <w:numId w:val="20"/>
        </w:numPr>
        <w:tabs>
          <w:tab w:val="left" w:pos="426"/>
        </w:tabs>
        <w:ind w:left="0" w:firstLine="0"/>
        <w:jc w:val="both"/>
        <w:rPr>
          <w:color w:val="000000" w:themeColor="text1"/>
          <w:szCs w:val="24"/>
        </w:rPr>
      </w:pPr>
      <w:r w:rsidRPr="00F547C9">
        <w:rPr>
          <w:color w:val="000000" w:themeColor="text1"/>
          <w:szCs w:val="24"/>
        </w:rPr>
        <w:t>примерную смету расходов мега-</w:t>
      </w:r>
      <w:proofErr w:type="spellStart"/>
      <w:r w:rsidRPr="00F547C9">
        <w:rPr>
          <w:color w:val="000000" w:themeColor="text1"/>
          <w:szCs w:val="24"/>
        </w:rPr>
        <w:t>ивента</w:t>
      </w:r>
      <w:proofErr w:type="spellEnd"/>
    </w:p>
    <w:p w:rsidR="00583151" w:rsidRPr="00F547C9" w:rsidRDefault="00583151" w:rsidP="00EA208D">
      <w:pPr>
        <w:pStyle w:val="ac"/>
        <w:numPr>
          <w:ilvl w:val="0"/>
          <w:numId w:val="20"/>
        </w:numPr>
        <w:tabs>
          <w:tab w:val="left" w:pos="426"/>
        </w:tabs>
        <w:ind w:left="0" w:firstLine="0"/>
        <w:jc w:val="both"/>
        <w:rPr>
          <w:color w:val="000000" w:themeColor="text1"/>
          <w:szCs w:val="24"/>
        </w:rPr>
      </w:pPr>
      <w:r w:rsidRPr="00F547C9">
        <w:rPr>
          <w:color w:val="000000" w:themeColor="text1"/>
          <w:szCs w:val="24"/>
        </w:rPr>
        <w:t>модель финансирования данного мероприятия.</w:t>
      </w:r>
    </w:p>
    <w:p w:rsidR="00583151" w:rsidRPr="00F547C9" w:rsidRDefault="00583151" w:rsidP="00583151">
      <w:pPr>
        <w:tabs>
          <w:tab w:val="left" w:pos="426"/>
        </w:tabs>
        <w:ind w:firstLine="0"/>
        <w:jc w:val="both"/>
        <w:rPr>
          <w:i/>
          <w:szCs w:val="24"/>
        </w:rPr>
      </w:pPr>
      <w:r w:rsidRPr="00F547C9">
        <w:rPr>
          <w:color w:val="000000" w:themeColor="text1"/>
          <w:szCs w:val="24"/>
        </w:rPr>
        <w:t>После завершения каждого этапа задания по проектам идет консультирование с преподавателем, уточнение адекватности выбранного направления, апробация сделанных выводов.</w:t>
      </w:r>
    </w:p>
    <w:p w:rsidR="00583151" w:rsidRPr="00F547C9" w:rsidRDefault="00583151" w:rsidP="00583151">
      <w:pPr>
        <w:tabs>
          <w:tab w:val="left" w:pos="426"/>
        </w:tabs>
        <w:ind w:firstLine="0"/>
        <w:jc w:val="both"/>
        <w:rPr>
          <w:i/>
          <w:szCs w:val="24"/>
        </w:rPr>
      </w:pPr>
    </w:p>
    <w:p w:rsidR="00583151" w:rsidRPr="00F547C9" w:rsidRDefault="00583151" w:rsidP="00583151">
      <w:pPr>
        <w:tabs>
          <w:tab w:val="left" w:pos="426"/>
        </w:tabs>
        <w:ind w:firstLine="0"/>
        <w:jc w:val="both"/>
        <w:rPr>
          <w:szCs w:val="24"/>
        </w:rPr>
      </w:pPr>
      <w:r w:rsidRPr="00F547C9">
        <w:rPr>
          <w:i/>
          <w:szCs w:val="24"/>
        </w:rPr>
        <w:t>Рекомендуемая литература к семинару 6</w:t>
      </w:r>
      <w:r w:rsidRPr="00F547C9">
        <w:rPr>
          <w:szCs w:val="24"/>
        </w:rPr>
        <w:t>:</w:t>
      </w:r>
    </w:p>
    <w:p w:rsidR="00583151" w:rsidRPr="00F547C9" w:rsidRDefault="00583151" w:rsidP="00EA208D">
      <w:pPr>
        <w:pStyle w:val="ad"/>
        <w:numPr>
          <w:ilvl w:val="0"/>
          <w:numId w:val="13"/>
        </w:numPr>
        <w:tabs>
          <w:tab w:val="left" w:pos="0"/>
          <w:tab w:val="left" w:pos="284"/>
          <w:tab w:val="left" w:pos="426"/>
        </w:tabs>
        <w:spacing w:before="0" w:beforeAutospacing="0" w:after="0" w:afterAutospacing="0"/>
        <w:ind w:left="0" w:firstLine="0"/>
        <w:jc w:val="both"/>
        <w:rPr>
          <w:rFonts w:ascii="Times New Roman" w:hAnsi="Times New Roman"/>
          <w:sz w:val="24"/>
          <w:szCs w:val="24"/>
          <w:lang w:val="en-US"/>
        </w:rPr>
      </w:pPr>
      <w:proofErr w:type="spellStart"/>
      <w:r w:rsidRPr="00F547C9">
        <w:rPr>
          <w:rFonts w:ascii="Times New Roman" w:hAnsi="Times New Roman"/>
          <w:sz w:val="24"/>
          <w:szCs w:val="24"/>
          <w:lang w:val="en-US"/>
        </w:rPr>
        <w:t>Berridge</w:t>
      </w:r>
      <w:proofErr w:type="spellEnd"/>
      <w:r w:rsidRPr="00F547C9">
        <w:rPr>
          <w:rFonts w:ascii="Times New Roman" w:hAnsi="Times New Roman"/>
          <w:sz w:val="24"/>
          <w:szCs w:val="24"/>
          <w:lang w:val="en-US"/>
        </w:rPr>
        <w:t xml:space="preserve">, G. (2012) Event Experience: A case study of differences between the way in which organizers plan an event experience and the way in which guests receive the experience, Journal of Recreation and Parks Administration, 17 (3) pp. 7 – 23. URL.:   </w:t>
      </w:r>
      <w:hyperlink r:id="rId51" w:history="1">
        <w:r w:rsidRPr="00F547C9">
          <w:rPr>
            <w:rStyle w:val="a5"/>
            <w:rFonts w:ascii="Times New Roman" w:hAnsi="Times New Roman"/>
            <w:sz w:val="24"/>
            <w:szCs w:val="24"/>
            <w:lang w:val="en-US"/>
          </w:rPr>
          <w:t>http://repository.uwl.ac.uk/1374/1/Graham%20Berridge%20PhD%20Thesis%20March%202015.pdf</w:t>
        </w:r>
      </w:hyperlink>
    </w:p>
    <w:p w:rsidR="00583151" w:rsidRPr="00F547C9" w:rsidRDefault="00583151" w:rsidP="00EA208D">
      <w:pPr>
        <w:pStyle w:val="ad"/>
        <w:numPr>
          <w:ilvl w:val="0"/>
          <w:numId w:val="13"/>
        </w:numPr>
        <w:tabs>
          <w:tab w:val="left" w:pos="0"/>
          <w:tab w:val="left" w:pos="284"/>
          <w:tab w:val="left" w:pos="426"/>
        </w:tabs>
        <w:spacing w:before="0" w:beforeAutospacing="0" w:after="0" w:afterAutospacing="0"/>
        <w:ind w:left="0" w:firstLine="0"/>
        <w:jc w:val="both"/>
        <w:rPr>
          <w:rFonts w:ascii="Times New Roman" w:hAnsi="Times New Roman"/>
          <w:sz w:val="24"/>
          <w:szCs w:val="24"/>
          <w:lang w:val="en-US"/>
        </w:rPr>
      </w:pPr>
      <w:proofErr w:type="spellStart"/>
      <w:r w:rsidRPr="00F547C9">
        <w:rPr>
          <w:rFonts w:ascii="Times New Roman" w:hAnsi="Times New Roman"/>
          <w:sz w:val="24"/>
          <w:szCs w:val="24"/>
          <w:lang w:val="en-US"/>
        </w:rPr>
        <w:t>Berridge</w:t>
      </w:r>
      <w:proofErr w:type="spellEnd"/>
      <w:r w:rsidRPr="00F547C9">
        <w:rPr>
          <w:rFonts w:ascii="Times New Roman" w:hAnsi="Times New Roman"/>
          <w:sz w:val="24"/>
          <w:szCs w:val="24"/>
          <w:lang w:val="en-US"/>
        </w:rPr>
        <w:t xml:space="preserve">, G. (2012) Designing Event Experiences. In Page, S. &amp; Connell, J. (eds.) International Handbook of Events, </w:t>
      </w:r>
      <w:proofErr w:type="spellStart"/>
      <w:r w:rsidRPr="00F547C9">
        <w:rPr>
          <w:rFonts w:ascii="Times New Roman" w:hAnsi="Times New Roman"/>
          <w:sz w:val="24"/>
          <w:szCs w:val="24"/>
          <w:lang w:val="en-US"/>
        </w:rPr>
        <w:t>Routledge</w:t>
      </w:r>
      <w:proofErr w:type="spellEnd"/>
      <w:r w:rsidRPr="00F547C9">
        <w:rPr>
          <w:rFonts w:ascii="Times New Roman" w:hAnsi="Times New Roman"/>
          <w:sz w:val="24"/>
          <w:szCs w:val="24"/>
          <w:lang w:val="en-US"/>
        </w:rPr>
        <w:t xml:space="preserve">: Oxon, pp. 273 – 288. URL.:   </w:t>
      </w:r>
      <w:hyperlink r:id="rId52" w:history="1">
        <w:r w:rsidRPr="00F547C9">
          <w:rPr>
            <w:rStyle w:val="a5"/>
            <w:rFonts w:ascii="Times New Roman" w:hAnsi="Times New Roman"/>
            <w:sz w:val="24"/>
            <w:szCs w:val="24"/>
            <w:lang w:val="en-US"/>
          </w:rPr>
          <w:t>http://repository.uwl.ac.uk/1374/1/Graham%20Berridge%20PhD%20Thesis%20March%202015.pdf</w:t>
        </w:r>
      </w:hyperlink>
    </w:p>
    <w:p w:rsidR="00583151" w:rsidRPr="00583151" w:rsidRDefault="00583151" w:rsidP="00AC1D04">
      <w:pPr>
        <w:tabs>
          <w:tab w:val="left" w:pos="426"/>
        </w:tabs>
        <w:ind w:firstLine="0"/>
        <w:jc w:val="both"/>
        <w:rPr>
          <w:szCs w:val="24"/>
          <w:lang w:val="en-US"/>
        </w:rPr>
      </w:pPr>
    </w:p>
    <w:p w:rsidR="00915057" w:rsidRPr="00F736BF" w:rsidRDefault="00915057" w:rsidP="00AC1D04">
      <w:pPr>
        <w:tabs>
          <w:tab w:val="left" w:pos="426"/>
        </w:tabs>
        <w:ind w:firstLine="0"/>
        <w:jc w:val="both"/>
        <w:rPr>
          <w:i/>
          <w:szCs w:val="24"/>
          <w:lang w:val="en-US"/>
        </w:rPr>
      </w:pPr>
      <w:r w:rsidRPr="00F736BF">
        <w:rPr>
          <w:i/>
          <w:szCs w:val="24"/>
        </w:rPr>
        <w:t>Рекомендуемая</w:t>
      </w:r>
      <w:r w:rsidRPr="00F736BF">
        <w:rPr>
          <w:i/>
          <w:szCs w:val="24"/>
          <w:lang w:val="en-US"/>
        </w:rPr>
        <w:t xml:space="preserve"> </w:t>
      </w:r>
      <w:r w:rsidRPr="00F736BF">
        <w:rPr>
          <w:i/>
          <w:szCs w:val="24"/>
        </w:rPr>
        <w:t>литература</w:t>
      </w:r>
      <w:r w:rsidRPr="00F736BF">
        <w:rPr>
          <w:i/>
          <w:szCs w:val="24"/>
          <w:lang w:val="en-US"/>
        </w:rPr>
        <w:t xml:space="preserve"> </w:t>
      </w:r>
      <w:r w:rsidRPr="00F736BF">
        <w:rPr>
          <w:i/>
          <w:szCs w:val="24"/>
        </w:rPr>
        <w:t>по</w:t>
      </w:r>
      <w:r w:rsidRPr="00F736BF">
        <w:rPr>
          <w:i/>
          <w:szCs w:val="24"/>
          <w:lang w:val="en-US"/>
        </w:rPr>
        <w:t xml:space="preserve"> </w:t>
      </w:r>
      <w:r w:rsidRPr="00F736BF">
        <w:rPr>
          <w:i/>
          <w:szCs w:val="24"/>
        </w:rPr>
        <w:t>теме</w:t>
      </w:r>
      <w:r w:rsidRPr="00F736BF">
        <w:rPr>
          <w:i/>
          <w:szCs w:val="24"/>
          <w:lang w:val="en-US"/>
        </w:rPr>
        <w:t xml:space="preserve"> № </w:t>
      </w:r>
      <w:r w:rsidR="003D5D67" w:rsidRPr="00F736BF">
        <w:rPr>
          <w:i/>
          <w:szCs w:val="24"/>
          <w:lang w:val="en-US"/>
        </w:rPr>
        <w:t>10</w:t>
      </w:r>
      <w:r w:rsidRPr="00F736BF">
        <w:rPr>
          <w:i/>
          <w:szCs w:val="24"/>
          <w:lang w:val="en-US"/>
        </w:rPr>
        <w:t>:</w:t>
      </w:r>
    </w:p>
    <w:p w:rsidR="009C6DE2" w:rsidRPr="00F736BF" w:rsidRDefault="009C6DE2" w:rsidP="00EA208D">
      <w:pPr>
        <w:pStyle w:val="ac"/>
        <w:numPr>
          <w:ilvl w:val="0"/>
          <w:numId w:val="22"/>
        </w:numPr>
        <w:tabs>
          <w:tab w:val="left" w:pos="426"/>
        </w:tabs>
        <w:ind w:left="0" w:firstLine="0"/>
        <w:jc w:val="both"/>
        <w:rPr>
          <w:szCs w:val="24"/>
          <w:lang w:val="en-US"/>
        </w:rPr>
      </w:pPr>
      <w:r w:rsidRPr="00F736BF">
        <w:rPr>
          <w:szCs w:val="24"/>
          <w:lang w:val="en-US"/>
        </w:rPr>
        <w:t xml:space="preserve">Mega-Events and Modernity: Olympics and Expos in the Growth of Global Culture. Contributors: Maurice Roche - Author. Publisher: </w:t>
      </w:r>
      <w:proofErr w:type="spellStart"/>
      <w:r w:rsidRPr="00F736BF">
        <w:rPr>
          <w:szCs w:val="24"/>
          <w:lang w:val="en-US"/>
        </w:rPr>
        <w:t>Routledge</w:t>
      </w:r>
      <w:proofErr w:type="spellEnd"/>
      <w:r w:rsidRPr="00F736BF">
        <w:rPr>
          <w:szCs w:val="24"/>
          <w:lang w:val="en-US"/>
        </w:rPr>
        <w:t>. Place of publication: London. Publication year: 2011</w:t>
      </w:r>
    </w:p>
    <w:p w:rsidR="009C6DE2" w:rsidRPr="00F736BF" w:rsidRDefault="009C6DE2" w:rsidP="00EA208D">
      <w:pPr>
        <w:pStyle w:val="ac"/>
        <w:numPr>
          <w:ilvl w:val="0"/>
          <w:numId w:val="22"/>
        </w:numPr>
        <w:tabs>
          <w:tab w:val="left" w:pos="426"/>
        </w:tabs>
        <w:ind w:left="0" w:firstLine="0"/>
        <w:jc w:val="both"/>
        <w:rPr>
          <w:szCs w:val="24"/>
          <w:lang w:val="en-US"/>
        </w:rPr>
      </w:pPr>
      <w:r w:rsidRPr="00F736BF">
        <w:rPr>
          <w:szCs w:val="24"/>
          <w:lang w:val="en-US"/>
        </w:rPr>
        <w:lastRenderedPageBreak/>
        <w:t xml:space="preserve">China in the 21st Century: What Everyone Needs to </w:t>
      </w:r>
      <w:proofErr w:type="gramStart"/>
      <w:r w:rsidRPr="00F736BF">
        <w:rPr>
          <w:szCs w:val="24"/>
          <w:lang w:val="en-US"/>
        </w:rPr>
        <w:t>Know.</w:t>
      </w:r>
      <w:proofErr w:type="gramEnd"/>
      <w:r w:rsidRPr="00F736BF">
        <w:rPr>
          <w:szCs w:val="24"/>
          <w:lang w:val="en-US"/>
        </w:rPr>
        <w:t xml:space="preserve"> Contributors: Jeffrey N. </w:t>
      </w:r>
      <w:proofErr w:type="spellStart"/>
      <w:r w:rsidRPr="00F736BF">
        <w:rPr>
          <w:szCs w:val="24"/>
          <w:lang w:val="en-US"/>
        </w:rPr>
        <w:t>Wasserstrom</w:t>
      </w:r>
      <w:proofErr w:type="spellEnd"/>
      <w:r w:rsidRPr="00F736BF">
        <w:rPr>
          <w:szCs w:val="24"/>
          <w:lang w:val="en-US"/>
        </w:rPr>
        <w:t xml:space="preserve"> - Author. Publisher: Oxford University Press. Place of publication: New York. Publication year: 2010</w:t>
      </w:r>
    </w:p>
    <w:p w:rsidR="009C6DE2" w:rsidRPr="00F736BF" w:rsidRDefault="009C6DE2" w:rsidP="00EA208D">
      <w:pPr>
        <w:pStyle w:val="ac"/>
        <w:numPr>
          <w:ilvl w:val="0"/>
          <w:numId w:val="22"/>
        </w:numPr>
        <w:tabs>
          <w:tab w:val="left" w:pos="426"/>
        </w:tabs>
        <w:ind w:left="0" w:firstLine="0"/>
        <w:jc w:val="both"/>
        <w:rPr>
          <w:szCs w:val="24"/>
          <w:lang w:val="en-US"/>
        </w:rPr>
      </w:pPr>
      <w:r w:rsidRPr="00F736BF">
        <w:rPr>
          <w:szCs w:val="24"/>
        </w:rPr>
        <w:t xml:space="preserve">Современная типология выставок [Электронный ресурс]. </w:t>
      </w:r>
      <w:r w:rsidRPr="00F736BF">
        <w:rPr>
          <w:szCs w:val="24"/>
          <w:lang w:val="en-US"/>
        </w:rPr>
        <w:t xml:space="preserve">URL: </w:t>
      </w:r>
      <w:hyperlink r:id="rId53" w:history="1">
        <w:r w:rsidRPr="00F736BF">
          <w:rPr>
            <w:rStyle w:val="a5"/>
            <w:szCs w:val="24"/>
            <w:lang w:val="en-US"/>
          </w:rPr>
          <w:t>https://marketing.wikireading.ru/18605</w:t>
        </w:r>
      </w:hyperlink>
    </w:p>
    <w:p w:rsidR="00915057" w:rsidRPr="00F736BF" w:rsidRDefault="00915057" w:rsidP="00EA208D">
      <w:pPr>
        <w:pStyle w:val="ac"/>
        <w:numPr>
          <w:ilvl w:val="0"/>
          <w:numId w:val="22"/>
        </w:numPr>
        <w:tabs>
          <w:tab w:val="left" w:pos="426"/>
        </w:tabs>
        <w:ind w:left="0" w:firstLine="0"/>
        <w:jc w:val="both"/>
        <w:rPr>
          <w:szCs w:val="24"/>
          <w:lang w:val="en-US"/>
        </w:rPr>
      </w:pPr>
      <w:r w:rsidRPr="00F736BF">
        <w:rPr>
          <w:szCs w:val="24"/>
        </w:rPr>
        <w:t>Всероссийский совет выставок и ярмарок. Издания в помощь экспоненту. [Электронный ресурс]. URL: http://ruef.ru/?id=63143</w:t>
      </w:r>
    </w:p>
    <w:p w:rsidR="00915057" w:rsidRPr="00F736BF" w:rsidRDefault="00915057" w:rsidP="00EA208D">
      <w:pPr>
        <w:pStyle w:val="ac"/>
        <w:numPr>
          <w:ilvl w:val="0"/>
          <w:numId w:val="22"/>
        </w:numPr>
        <w:tabs>
          <w:tab w:val="left" w:pos="426"/>
        </w:tabs>
        <w:ind w:left="0" w:firstLine="0"/>
        <w:jc w:val="both"/>
        <w:rPr>
          <w:szCs w:val="24"/>
          <w:lang w:val="en-US"/>
        </w:rPr>
      </w:pPr>
      <w:r w:rsidRPr="00F736BF">
        <w:rPr>
          <w:szCs w:val="24"/>
        </w:rPr>
        <w:t>Менеджмент в сервисе и туризме. Учебное пособие. Екатеринбург: Урал</w:t>
      </w:r>
      <w:proofErr w:type="gramStart"/>
      <w:r w:rsidRPr="00F736BF">
        <w:rPr>
          <w:szCs w:val="24"/>
        </w:rPr>
        <w:t>.</w:t>
      </w:r>
      <w:proofErr w:type="gramEnd"/>
      <w:r w:rsidRPr="00F736BF">
        <w:rPr>
          <w:szCs w:val="24"/>
        </w:rPr>
        <w:t xml:space="preserve"> </w:t>
      </w:r>
      <w:proofErr w:type="gramStart"/>
      <w:r w:rsidRPr="00F736BF">
        <w:rPr>
          <w:szCs w:val="24"/>
        </w:rPr>
        <w:t>г</w:t>
      </w:r>
      <w:proofErr w:type="gramEnd"/>
      <w:r w:rsidRPr="00F736BF">
        <w:rPr>
          <w:szCs w:val="24"/>
        </w:rPr>
        <w:t xml:space="preserve">ос. </w:t>
      </w:r>
      <w:proofErr w:type="spellStart"/>
      <w:r w:rsidRPr="00F736BF">
        <w:rPr>
          <w:szCs w:val="24"/>
        </w:rPr>
        <w:t>лесотех</w:t>
      </w:r>
      <w:proofErr w:type="spellEnd"/>
      <w:r w:rsidRPr="00F736BF">
        <w:rPr>
          <w:szCs w:val="24"/>
        </w:rPr>
        <w:t xml:space="preserve">. ун-т. </w:t>
      </w:r>
      <w:r w:rsidRPr="00F736BF">
        <w:rPr>
          <w:szCs w:val="24"/>
          <w:lang w:val="en-US"/>
        </w:rPr>
        <w:t xml:space="preserve">2013. 305 </w:t>
      </w:r>
      <w:r w:rsidRPr="00F736BF">
        <w:rPr>
          <w:szCs w:val="24"/>
        </w:rPr>
        <w:t>с</w:t>
      </w:r>
      <w:r w:rsidRPr="00F736BF">
        <w:rPr>
          <w:szCs w:val="24"/>
          <w:lang w:val="en-US"/>
        </w:rPr>
        <w:t>.</w:t>
      </w:r>
    </w:p>
    <w:p w:rsidR="00915057" w:rsidRPr="00F736BF" w:rsidRDefault="00915057" w:rsidP="00EA208D">
      <w:pPr>
        <w:pStyle w:val="ac"/>
        <w:numPr>
          <w:ilvl w:val="0"/>
          <w:numId w:val="22"/>
        </w:numPr>
        <w:tabs>
          <w:tab w:val="left" w:pos="426"/>
        </w:tabs>
        <w:ind w:left="0" w:firstLine="0"/>
        <w:jc w:val="both"/>
        <w:rPr>
          <w:szCs w:val="24"/>
        </w:rPr>
      </w:pPr>
      <w:r w:rsidRPr="00F736BF">
        <w:rPr>
          <w:szCs w:val="24"/>
          <w:lang w:val="en-US"/>
        </w:rPr>
        <w:t xml:space="preserve">What makes an event a mega-event? Definitions and sizes/ Martin Müller // Leisure Studies. </w:t>
      </w:r>
      <w:proofErr w:type="spellStart"/>
      <w:r w:rsidRPr="00F736BF">
        <w:rPr>
          <w:szCs w:val="24"/>
        </w:rPr>
        <w:t>Volume</w:t>
      </w:r>
      <w:proofErr w:type="spellEnd"/>
      <w:r w:rsidRPr="00F736BF">
        <w:rPr>
          <w:szCs w:val="24"/>
        </w:rPr>
        <w:t xml:space="preserve"> 34, 2015 -</w:t>
      </w:r>
      <w:hyperlink r:id="rId54">
        <w:r w:rsidRPr="00F736BF">
          <w:rPr>
            <w:rStyle w:val="a5"/>
            <w:szCs w:val="24"/>
          </w:rPr>
          <w:t xml:space="preserve"> </w:t>
        </w:r>
      </w:hyperlink>
      <w:hyperlink r:id="rId55">
        <w:proofErr w:type="spellStart"/>
        <w:r w:rsidRPr="00F736BF">
          <w:rPr>
            <w:rStyle w:val="a5"/>
            <w:szCs w:val="24"/>
          </w:rPr>
          <w:t>Issue</w:t>
        </w:r>
        <w:proofErr w:type="spellEnd"/>
        <w:r w:rsidRPr="00F736BF">
          <w:rPr>
            <w:rStyle w:val="a5"/>
            <w:szCs w:val="24"/>
          </w:rPr>
          <w:t xml:space="preserve"> 6: </w:t>
        </w:r>
        <w:proofErr w:type="spellStart"/>
        <w:r w:rsidRPr="00F736BF">
          <w:rPr>
            <w:rStyle w:val="a5"/>
            <w:szCs w:val="24"/>
          </w:rPr>
          <w:t>Leveraging</w:t>
        </w:r>
        <w:proofErr w:type="spellEnd"/>
        <w:r w:rsidRPr="00F736BF">
          <w:rPr>
            <w:rStyle w:val="a5"/>
            <w:szCs w:val="24"/>
          </w:rPr>
          <w:t xml:space="preserve"> </w:t>
        </w:r>
        <w:proofErr w:type="spellStart"/>
        <w:r w:rsidRPr="00F736BF">
          <w:rPr>
            <w:rStyle w:val="a5"/>
            <w:szCs w:val="24"/>
          </w:rPr>
          <w:t>Mega-Events</w:t>
        </w:r>
        <w:proofErr w:type="spellEnd"/>
      </w:hyperlink>
    </w:p>
    <w:p w:rsidR="00915057" w:rsidRPr="00F736BF" w:rsidRDefault="00915057" w:rsidP="00AC1D04">
      <w:pPr>
        <w:tabs>
          <w:tab w:val="left" w:pos="426"/>
        </w:tabs>
        <w:ind w:firstLine="0"/>
        <w:jc w:val="both"/>
        <w:rPr>
          <w:b/>
          <w:szCs w:val="24"/>
        </w:rPr>
      </w:pPr>
    </w:p>
    <w:p w:rsidR="003D5D67" w:rsidRPr="00F736BF" w:rsidRDefault="003D5D67" w:rsidP="00AC1D04">
      <w:pPr>
        <w:tabs>
          <w:tab w:val="left" w:pos="426"/>
        </w:tabs>
        <w:ind w:firstLine="0"/>
        <w:jc w:val="both"/>
        <w:rPr>
          <w:b/>
          <w:szCs w:val="24"/>
        </w:rPr>
      </w:pPr>
      <w:r w:rsidRPr="00F736BF">
        <w:rPr>
          <w:b/>
          <w:szCs w:val="24"/>
        </w:rPr>
        <w:t xml:space="preserve">Тема 11. Основные направления стратегического коммуникационного менеджмента мега события: работа со СМИ, </w:t>
      </w:r>
      <w:proofErr w:type="spellStart"/>
      <w:r w:rsidRPr="00F736BF">
        <w:rPr>
          <w:b/>
          <w:szCs w:val="24"/>
        </w:rPr>
        <w:t>блоггерами</w:t>
      </w:r>
      <w:proofErr w:type="spellEnd"/>
      <w:r w:rsidRPr="00F736BF">
        <w:rPr>
          <w:b/>
          <w:szCs w:val="24"/>
        </w:rPr>
        <w:t xml:space="preserve">, лидерами мнения </w:t>
      </w:r>
    </w:p>
    <w:p w:rsidR="003D5D67" w:rsidRPr="00F736BF" w:rsidRDefault="003D5D67" w:rsidP="00AC1D04">
      <w:pPr>
        <w:tabs>
          <w:tab w:val="left" w:pos="426"/>
        </w:tabs>
        <w:ind w:firstLine="0"/>
        <w:jc w:val="both"/>
        <w:rPr>
          <w:szCs w:val="24"/>
        </w:rPr>
      </w:pPr>
      <w:r w:rsidRPr="00F736BF">
        <w:rPr>
          <w:szCs w:val="24"/>
        </w:rPr>
        <w:t>(</w:t>
      </w:r>
      <w:r w:rsidR="0065265D">
        <w:rPr>
          <w:szCs w:val="24"/>
        </w:rPr>
        <w:t>2</w:t>
      </w:r>
      <w:r w:rsidRPr="00F736BF">
        <w:rPr>
          <w:szCs w:val="24"/>
        </w:rPr>
        <w:t xml:space="preserve"> лекци</w:t>
      </w:r>
      <w:r w:rsidR="0065265D">
        <w:rPr>
          <w:szCs w:val="24"/>
        </w:rPr>
        <w:t>и</w:t>
      </w:r>
      <w:r w:rsidR="003E09B0">
        <w:rPr>
          <w:szCs w:val="24"/>
        </w:rPr>
        <w:t xml:space="preserve"> </w:t>
      </w:r>
      <w:r w:rsidRPr="00F736BF">
        <w:rPr>
          <w:szCs w:val="24"/>
        </w:rPr>
        <w:t>– 4 часа)</w:t>
      </w:r>
    </w:p>
    <w:p w:rsidR="000B7E46" w:rsidRDefault="000B7E46" w:rsidP="00AC1D04">
      <w:pPr>
        <w:tabs>
          <w:tab w:val="left" w:pos="426"/>
        </w:tabs>
        <w:ind w:firstLine="0"/>
        <w:jc w:val="both"/>
        <w:rPr>
          <w:szCs w:val="24"/>
        </w:rPr>
      </w:pPr>
    </w:p>
    <w:p w:rsidR="003D5D67" w:rsidRPr="00F736BF" w:rsidRDefault="003D5D67" w:rsidP="00AC1D04">
      <w:pPr>
        <w:tabs>
          <w:tab w:val="left" w:pos="426"/>
        </w:tabs>
        <w:ind w:firstLine="0"/>
        <w:jc w:val="both"/>
        <w:rPr>
          <w:szCs w:val="24"/>
        </w:rPr>
      </w:pPr>
      <w:r w:rsidRPr="00F736BF">
        <w:rPr>
          <w:szCs w:val="24"/>
        </w:rPr>
        <w:t xml:space="preserve">Руководитель медиа группы </w:t>
      </w:r>
      <w:r w:rsidRPr="00F736BF">
        <w:rPr>
          <w:szCs w:val="24"/>
          <w:lang w:val="en-US"/>
        </w:rPr>
        <w:t>BC</w:t>
      </w:r>
      <w:r w:rsidRPr="00F736BF">
        <w:rPr>
          <w:szCs w:val="24"/>
        </w:rPr>
        <w:t xml:space="preserve"> </w:t>
      </w:r>
      <w:r w:rsidRPr="00F736BF">
        <w:rPr>
          <w:szCs w:val="24"/>
          <w:lang w:val="en-US"/>
        </w:rPr>
        <w:t>Communications</w:t>
      </w:r>
      <w:r w:rsidRPr="00F736BF">
        <w:rPr>
          <w:szCs w:val="24"/>
        </w:rPr>
        <w:t>, Наталия Чайка даст мастер-класс по организации продвижения и медиа-</w:t>
      </w:r>
      <w:proofErr w:type="spellStart"/>
      <w:r w:rsidRPr="00F736BF">
        <w:rPr>
          <w:szCs w:val="24"/>
        </w:rPr>
        <w:t>рилейшнз</w:t>
      </w:r>
      <w:proofErr w:type="spellEnd"/>
      <w:r w:rsidRPr="00F736BF">
        <w:rPr>
          <w:szCs w:val="24"/>
        </w:rPr>
        <w:t xml:space="preserve"> мега мероприятий.</w:t>
      </w:r>
    </w:p>
    <w:p w:rsidR="003D5D67" w:rsidRPr="00F736BF" w:rsidRDefault="003D5D67" w:rsidP="00AC1D04">
      <w:pPr>
        <w:tabs>
          <w:tab w:val="left" w:pos="426"/>
        </w:tabs>
        <w:ind w:firstLine="0"/>
        <w:jc w:val="both"/>
        <w:rPr>
          <w:rFonts w:eastAsia="Times New Roman"/>
          <w:color w:val="000000" w:themeColor="text1"/>
          <w:szCs w:val="24"/>
          <w:lang w:eastAsia="ru-RU"/>
        </w:rPr>
      </w:pPr>
      <w:r w:rsidRPr="00F736BF">
        <w:rPr>
          <w:bCs/>
          <w:color w:val="000000" w:themeColor="text1"/>
          <w:szCs w:val="24"/>
        </w:rPr>
        <w:t>Эксклюзив. Сенсация. Провокация. Интрига. Кейс-</w:t>
      </w:r>
      <w:proofErr w:type="spellStart"/>
      <w:r w:rsidRPr="00F736BF">
        <w:rPr>
          <w:bCs/>
          <w:color w:val="000000" w:themeColor="text1"/>
          <w:szCs w:val="24"/>
        </w:rPr>
        <w:t>стори</w:t>
      </w:r>
      <w:proofErr w:type="spellEnd"/>
      <w:r w:rsidRPr="00F736BF">
        <w:rPr>
          <w:bCs/>
          <w:color w:val="000000" w:themeColor="text1"/>
          <w:szCs w:val="24"/>
        </w:rPr>
        <w:t xml:space="preserve">. </w:t>
      </w:r>
      <w:proofErr w:type="spellStart"/>
      <w:r w:rsidRPr="00F736BF">
        <w:rPr>
          <w:bCs/>
          <w:color w:val="000000" w:themeColor="text1"/>
          <w:szCs w:val="24"/>
        </w:rPr>
        <w:t>Бекграундер</w:t>
      </w:r>
      <w:proofErr w:type="spellEnd"/>
      <w:r w:rsidRPr="00F736BF">
        <w:rPr>
          <w:bCs/>
          <w:color w:val="000000" w:themeColor="text1"/>
          <w:szCs w:val="24"/>
        </w:rPr>
        <w:t xml:space="preserve">. Факт-лист. Поздравительная открытка. Приглашение. Заявление в СМИ. Обращение к гражданам. Интервью. </w:t>
      </w:r>
      <w:proofErr w:type="spellStart"/>
      <w:r w:rsidRPr="00F736BF">
        <w:rPr>
          <w:bCs/>
          <w:color w:val="000000" w:themeColor="text1"/>
          <w:szCs w:val="24"/>
        </w:rPr>
        <w:t>Байлайнер</w:t>
      </w:r>
      <w:proofErr w:type="spellEnd"/>
      <w:r w:rsidRPr="00F736BF">
        <w:rPr>
          <w:bCs/>
          <w:color w:val="000000" w:themeColor="text1"/>
          <w:szCs w:val="24"/>
        </w:rPr>
        <w:t xml:space="preserve">. Оперативно-новостные жанры. </w:t>
      </w:r>
      <w:proofErr w:type="spellStart"/>
      <w:r w:rsidRPr="00F736BF">
        <w:rPr>
          <w:bCs/>
          <w:color w:val="000000" w:themeColor="text1"/>
          <w:szCs w:val="24"/>
        </w:rPr>
        <w:t>Исследовательско</w:t>
      </w:r>
      <w:proofErr w:type="spellEnd"/>
      <w:r w:rsidRPr="00F736BF">
        <w:rPr>
          <w:bCs/>
          <w:color w:val="000000" w:themeColor="text1"/>
          <w:szCs w:val="24"/>
        </w:rPr>
        <w:t xml:space="preserve">-новостные жанры. </w:t>
      </w:r>
      <w:proofErr w:type="spellStart"/>
      <w:r w:rsidRPr="00F736BF">
        <w:rPr>
          <w:bCs/>
          <w:color w:val="000000" w:themeColor="text1"/>
          <w:szCs w:val="24"/>
        </w:rPr>
        <w:t>Фактологические</w:t>
      </w:r>
      <w:proofErr w:type="spellEnd"/>
      <w:r w:rsidRPr="00F736BF">
        <w:rPr>
          <w:bCs/>
          <w:color w:val="000000" w:themeColor="text1"/>
          <w:szCs w:val="24"/>
        </w:rPr>
        <w:t xml:space="preserve"> жанры. </w:t>
      </w:r>
      <w:r w:rsidRPr="00F736BF">
        <w:rPr>
          <w:bCs/>
          <w:color w:val="000000" w:themeColor="text1"/>
          <w:szCs w:val="24"/>
        </w:rPr>
        <w:tab/>
        <w:t xml:space="preserve">Исследовательские жанры. Образно-новостные жанры. Комбинированные тексты. </w:t>
      </w:r>
      <w:proofErr w:type="spellStart"/>
      <w:r w:rsidRPr="00F736BF">
        <w:rPr>
          <w:bCs/>
          <w:color w:val="000000" w:themeColor="text1"/>
          <w:szCs w:val="24"/>
        </w:rPr>
        <w:t>Медиатексты</w:t>
      </w:r>
      <w:proofErr w:type="spellEnd"/>
      <w:r w:rsidRPr="00F736BF">
        <w:rPr>
          <w:bCs/>
          <w:color w:val="000000" w:themeColor="text1"/>
          <w:szCs w:val="24"/>
        </w:rPr>
        <w:t>. Смежные тексты. Листовка. Слоган. Призыв.</w:t>
      </w:r>
      <w:r w:rsidRPr="00F736BF">
        <w:rPr>
          <w:rFonts w:eastAsia="Times New Roman"/>
          <w:color w:val="000000" w:themeColor="text1"/>
          <w:szCs w:val="24"/>
          <w:lang w:eastAsia="ru-RU"/>
        </w:rPr>
        <w:t xml:space="preserve"> Прямая и непрямая реклама. Косвенная реклама.</w:t>
      </w:r>
    </w:p>
    <w:p w:rsidR="00AC1D04" w:rsidRPr="00F736BF" w:rsidRDefault="00AC1D04" w:rsidP="00AC1D04">
      <w:pPr>
        <w:tabs>
          <w:tab w:val="left" w:pos="426"/>
        </w:tabs>
        <w:ind w:firstLine="0"/>
        <w:jc w:val="both"/>
        <w:rPr>
          <w:rFonts w:eastAsia="Times New Roman"/>
          <w:b/>
          <w:color w:val="000000" w:themeColor="text1"/>
          <w:szCs w:val="24"/>
          <w:lang w:eastAsia="ru-RU"/>
        </w:rPr>
      </w:pPr>
    </w:p>
    <w:p w:rsidR="003D5D67" w:rsidRPr="00F736BF" w:rsidRDefault="003D5D67" w:rsidP="00AC1D04">
      <w:pPr>
        <w:tabs>
          <w:tab w:val="left" w:pos="426"/>
        </w:tabs>
        <w:ind w:firstLine="0"/>
        <w:jc w:val="both"/>
        <w:rPr>
          <w:i/>
          <w:szCs w:val="24"/>
        </w:rPr>
      </w:pPr>
      <w:r w:rsidRPr="00F736BF">
        <w:rPr>
          <w:i/>
          <w:szCs w:val="24"/>
        </w:rPr>
        <w:t>Рекомендуемая литература по теме №10:</w:t>
      </w:r>
    </w:p>
    <w:p w:rsidR="00CC28A2" w:rsidRPr="00F736BF" w:rsidRDefault="00CC28A2" w:rsidP="00EA208D">
      <w:pPr>
        <w:pStyle w:val="ac"/>
        <w:widowControl w:val="0"/>
        <w:numPr>
          <w:ilvl w:val="0"/>
          <w:numId w:val="18"/>
        </w:numPr>
        <w:shd w:val="clear" w:color="auto" w:fill="FFFFFF"/>
        <w:tabs>
          <w:tab w:val="left" w:pos="426"/>
          <w:tab w:val="left" w:pos="461"/>
          <w:tab w:val="left" w:pos="993"/>
        </w:tabs>
        <w:adjustRightInd w:val="0"/>
        <w:ind w:left="0" w:firstLine="0"/>
        <w:jc w:val="both"/>
        <w:rPr>
          <w:color w:val="000000" w:themeColor="text1"/>
          <w:szCs w:val="24"/>
          <w:lang w:val="en-US"/>
        </w:rPr>
      </w:pPr>
      <w:r w:rsidRPr="00F736BF">
        <w:rPr>
          <w:color w:val="000000" w:themeColor="text1"/>
          <w:szCs w:val="24"/>
          <w:lang w:val="en-US"/>
        </w:rPr>
        <w:t xml:space="preserve">Aronson M. The public relations writer’s handbook: the digital age /Merry Aronson, Don </w:t>
      </w:r>
      <w:proofErr w:type="spellStart"/>
      <w:r w:rsidRPr="00F736BF">
        <w:rPr>
          <w:color w:val="000000" w:themeColor="text1"/>
          <w:szCs w:val="24"/>
          <w:lang w:val="en-US"/>
        </w:rPr>
        <w:t>Spetner</w:t>
      </w:r>
      <w:proofErr w:type="spellEnd"/>
      <w:r w:rsidRPr="00F736BF">
        <w:rPr>
          <w:color w:val="000000" w:themeColor="text1"/>
          <w:szCs w:val="24"/>
          <w:lang w:val="en-US"/>
        </w:rPr>
        <w:t xml:space="preserve">, Carol Ames.—2nd ed. – </w:t>
      </w:r>
      <w:proofErr w:type="spellStart"/>
      <w:r w:rsidRPr="00F736BF">
        <w:rPr>
          <w:color w:val="000000" w:themeColor="text1"/>
          <w:szCs w:val="24"/>
          <w:lang w:val="en-US"/>
        </w:rPr>
        <w:t>San-Francisco</w:t>
      </w:r>
      <w:proofErr w:type="gramStart"/>
      <w:r w:rsidRPr="00F736BF">
        <w:rPr>
          <w:color w:val="000000" w:themeColor="text1"/>
          <w:szCs w:val="24"/>
          <w:lang w:val="en-US"/>
        </w:rPr>
        <w:t>:AWiley</w:t>
      </w:r>
      <w:proofErr w:type="spellEnd"/>
      <w:proofErr w:type="gramEnd"/>
      <w:r w:rsidRPr="00F736BF">
        <w:rPr>
          <w:color w:val="000000" w:themeColor="text1"/>
          <w:szCs w:val="24"/>
          <w:lang w:val="en-US"/>
        </w:rPr>
        <w:t xml:space="preserve"> Imprint, 2007. (107-123 р.).</w:t>
      </w:r>
    </w:p>
    <w:p w:rsidR="005D2749" w:rsidRPr="00F736BF" w:rsidRDefault="005D2749" w:rsidP="00EA208D">
      <w:pPr>
        <w:pStyle w:val="ac"/>
        <w:numPr>
          <w:ilvl w:val="0"/>
          <w:numId w:val="18"/>
        </w:numPr>
        <w:tabs>
          <w:tab w:val="left" w:pos="0"/>
          <w:tab w:val="left" w:pos="426"/>
        </w:tabs>
        <w:ind w:left="0" w:firstLine="0"/>
        <w:jc w:val="both"/>
        <w:rPr>
          <w:color w:val="000000" w:themeColor="text1"/>
          <w:szCs w:val="24"/>
          <w:lang w:val="en-US"/>
        </w:rPr>
      </w:pPr>
      <w:r w:rsidRPr="00F736BF">
        <w:rPr>
          <w:color w:val="000000" w:themeColor="text1"/>
          <w:szCs w:val="24"/>
          <w:lang w:val="en-US"/>
        </w:rPr>
        <w:t xml:space="preserve">Langford M. Managing community involvement </w:t>
      </w:r>
      <w:proofErr w:type="spellStart"/>
      <w:r w:rsidRPr="00F736BF">
        <w:rPr>
          <w:color w:val="000000" w:themeColor="text1"/>
          <w:szCs w:val="24"/>
          <w:lang w:val="en-US"/>
        </w:rPr>
        <w:t>programmes</w:t>
      </w:r>
      <w:proofErr w:type="spellEnd"/>
      <w:r w:rsidRPr="00F736BF">
        <w:rPr>
          <w:color w:val="000000" w:themeColor="text1"/>
          <w:szCs w:val="24"/>
          <w:lang w:val="en-US"/>
        </w:rPr>
        <w:t xml:space="preserve"> // </w:t>
      </w:r>
      <w:proofErr w:type="spellStart"/>
      <w:r w:rsidRPr="00F736BF">
        <w:rPr>
          <w:color w:val="000000" w:themeColor="text1"/>
          <w:szCs w:val="24"/>
          <w:lang w:val="en-US"/>
        </w:rPr>
        <w:t>Tench</w:t>
      </w:r>
      <w:proofErr w:type="spellEnd"/>
      <w:r w:rsidRPr="00F736BF">
        <w:rPr>
          <w:color w:val="000000" w:themeColor="text1"/>
          <w:szCs w:val="24"/>
          <w:lang w:val="en-US"/>
        </w:rPr>
        <w:t xml:space="preserve"> R., </w:t>
      </w:r>
      <w:proofErr w:type="spellStart"/>
      <w:r w:rsidRPr="00F736BF">
        <w:rPr>
          <w:color w:val="000000" w:themeColor="text1"/>
          <w:szCs w:val="24"/>
          <w:lang w:val="en-US"/>
        </w:rPr>
        <w:t>Yeomans</w:t>
      </w:r>
      <w:proofErr w:type="spellEnd"/>
      <w:r w:rsidRPr="00F736BF">
        <w:rPr>
          <w:color w:val="000000" w:themeColor="text1"/>
          <w:szCs w:val="24"/>
          <w:lang w:val="en-US"/>
        </w:rPr>
        <w:t xml:space="preserve"> L. Exploring Public Relations. 2nd Edition. – Pearson Education Limited, 2009. – 338-364.</w:t>
      </w:r>
    </w:p>
    <w:p w:rsidR="00CC28A2" w:rsidRPr="00993B22" w:rsidRDefault="00CC28A2" w:rsidP="00EA208D">
      <w:pPr>
        <w:pStyle w:val="ac"/>
        <w:numPr>
          <w:ilvl w:val="0"/>
          <w:numId w:val="18"/>
        </w:numPr>
        <w:tabs>
          <w:tab w:val="left" w:pos="284"/>
          <w:tab w:val="left" w:pos="426"/>
          <w:tab w:val="left" w:pos="993"/>
        </w:tabs>
        <w:autoSpaceDE w:val="0"/>
        <w:autoSpaceDN w:val="0"/>
        <w:adjustRightInd w:val="0"/>
        <w:ind w:left="0" w:firstLine="0"/>
        <w:jc w:val="both"/>
        <w:rPr>
          <w:color w:val="000000" w:themeColor="text1"/>
          <w:szCs w:val="24"/>
          <w:lang w:val="en-US"/>
        </w:rPr>
      </w:pPr>
      <w:r w:rsidRPr="00993B22">
        <w:rPr>
          <w:color w:val="000000" w:themeColor="text1"/>
          <w:szCs w:val="24"/>
          <w:lang w:val="en-US"/>
        </w:rPr>
        <w:t>Smith R.D. Strategic planning for public relations. – Mahwah, New Jersey: Lawrence Erlbaum Associates, Inc., Publishers, 2002. – 1-10.</w:t>
      </w:r>
    </w:p>
    <w:p w:rsidR="00993B22" w:rsidRPr="00993B22" w:rsidRDefault="00993B22" w:rsidP="00EA208D">
      <w:pPr>
        <w:pStyle w:val="ac"/>
        <w:numPr>
          <w:ilvl w:val="0"/>
          <w:numId w:val="18"/>
        </w:numPr>
        <w:tabs>
          <w:tab w:val="left" w:pos="0"/>
          <w:tab w:val="left" w:pos="426"/>
        </w:tabs>
        <w:ind w:left="0" w:firstLine="0"/>
        <w:jc w:val="both"/>
        <w:rPr>
          <w:rFonts w:eastAsia="Times New Roman"/>
          <w:bCs/>
          <w:color w:val="000000" w:themeColor="text1"/>
          <w:kern w:val="36"/>
          <w:szCs w:val="24"/>
          <w:lang w:val="en-US" w:eastAsia="ru-RU"/>
        </w:rPr>
      </w:pPr>
      <w:r w:rsidRPr="00993B22">
        <w:rPr>
          <w:rStyle w:val="af4"/>
          <w:b w:val="0"/>
          <w:color w:val="000000" w:themeColor="text1"/>
          <w:szCs w:val="24"/>
          <w:lang w:val="en-US"/>
        </w:rPr>
        <w:t>Bailey R. Media relations</w:t>
      </w:r>
      <w:r w:rsidRPr="00993B22">
        <w:rPr>
          <w:color w:val="000000" w:themeColor="text1"/>
          <w:szCs w:val="24"/>
          <w:lang w:val="en-US"/>
        </w:rPr>
        <w:t xml:space="preserve">// </w:t>
      </w:r>
      <w:proofErr w:type="spellStart"/>
      <w:r w:rsidRPr="00993B22">
        <w:rPr>
          <w:color w:val="000000" w:themeColor="text1"/>
          <w:szCs w:val="24"/>
          <w:lang w:val="en-US"/>
        </w:rPr>
        <w:t>Tench</w:t>
      </w:r>
      <w:proofErr w:type="spellEnd"/>
      <w:r w:rsidRPr="00993B22">
        <w:rPr>
          <w:color w:val="000000" w:themeColor="text1"/>
          <w:szCs w:val="24"/>
          <w:lang w:val="en-US"/>
        </w:rPr>
        <w:t xml:space="preserve"> R., </w:t>
      </w:r>
      <w:proofErr w:type="spellStart"/>
      <w:r w:rsidRPr="00993B22">
        <w:rPr>
          <w:color w:val="000000" w:themeColor="text1"/>
          <w:szCs w:val="24"/>
          <w:lang w:val="en-US"/>
        </w:rPr>
        <w:t>Yeomans</w:t>
      </w:r>
      <w:proofErr w:type="spellEnd"/>
      <w:r w:rsidRPr="00993B22">
        <w:rPr>
          <w:color w:val="000000" w:themeColor="text1"/>
          <w:szCs w:val="24"/>
          <w:lang w:val="en-US"/>
        </w:rPr>
        <w:t xml:space="preserve"> L. Exploring Public Relations. 2nd Edition. – Pearson Education Limited, 2009. – 295-314. </w:t>
      </w:r>
    </w:p>
    <w:p w:rsidR="00993B22" w:rsidRPr="00993B22" w:rsidRDefault="00993B22" w:rsidP="00EA208D">
      <w:pPr>
        <w:pStyle w:val="ac"/>
        <w:numPr>
          <w:ilvl w:val="0"/>
          <w:numId w:val="18"/>
        </w:numPr>
        <w:tabs>
          <w:tab w:val="left" w:pos="284"/>
          <w:tab w:val="left" w:pos="426"/>
          <w:tab w:val="left" w:pos="993"/>
        </w:tabs>
        <w:autoSpaceDE w:val="0"/>
        <w:autoSpaceDN w:val="0"/>
        <w:adjustRightInd w:val="0"/>
        <w:ind w:left="0" w:firstLine="0"/>
        <w:jc w:val="both"/>
        <w:rPr>
          <w:color w:val="000000" w:themeColor="text1"/>
          <w:szCs w:val="24"/>
          <w:lang w:val="en-US"/>
        </w:rPr>
      </w:pPr>
      <w:r w:rsidRPr="00993B22">
        <w:rPr>
          <w:color w:val="000000" w:themeColor="text1"/>
          <w:szCs w:val="24"/>
          <w:lang w:val="en-US"/>
        </w:rPr>
        <w:t>Gregory A. Management and organization of public relations. //</w:t>
      </w:r>
      <w:proofErr w:type="spellStart"/>
      <w:r w:rsidRPr="00993B22">
        <w:rPr>
          <w:color w:val="000000" w:themeColor="text1"/>
          <w:szCs w:val="24"/>
          <w:lang w:val="en-US"/>
        </w:rPr>
        <w:t>Tench</w:t>
      </w:r>
      <w:proofErr w:type="spellEnd"/>
      <w:r w:rsidRPr="00993B22">
        <w:rPr>
          <w:color w:val="000000" w:themeColor="text1"/>
          <w:szCs w:val="24"/>
          <w:lang w:val="en-US"/>
        </w:rPr>
        <w:t xml:space="preserve"> R., </w:t>
      </w:r>
      <w:proofErr w:type="spellStart"/>
      <w:r w:rsidRPr="00993B22">
        <w:rPr>
          <w:color w:val="000000" w:themeColor="text1"/>
          <w:szCs w:val="24"/>
          <w:lang w:val="en-US"/>
        </w:rPr>
        <w:t>Yeomans</w:t>
      </w:r>
      <w:proofErr w:type="spellEnd"/>
      <w:r w:rsidRPr="00993B22">
        <w:rPr>
          <w:color w:val="000000" w:themeColor="text1"/>
          <w:szCs w:val="24"/>
          <w:lang w:val="en-US"/>
        </w:rPr>
        <w:t xml:space="preserve"> L. Exploring Public Relations. 2</w:t>
      </w:r>
      <w:r w:rsidRPr="00993B22">
        <w:rPr>
          <w:color w:val="000000" w:themeColor="text1"/>
          <w:szCs w:val="24"/>
          <w:vertAlign w:val="superscript"/>
          <w:lang w:val="en-US"/>
        </w:rPr>
        <w:t>nd</w:t>
      </w:r>
      <w:r w:rsidRPr="00993B22">
        <w:rPr>
          <w:color w:val="000000" w:themeColor="text1"/>
          <w:szCs w:val="24"/>
          <w:lang w:val="en-US"/>
        </w:rPr>
        <w:t xml:space="preserve"> Edition. – Pearson Education Limited, 2009. – 26-27.</w:t>
      </w:r>
    </w:p>
    <w:p w:rsidR="00993B22" w:rsidRPr="00993B22" w:rsidRDefault="00993B22" w:rsidP="00EA208D">
      <w:pPr>
        <w:pStyle w:val="ac"/>
        <w:numPr>
          <w:ilvl w:val="0"/>
          <w:numId w:val="18"/>
        </w:numPr>
        <w:tabs>
          <w:tab w:val="left" w:pos="0"/>
          <w:tab w:val="left" w:pos="426"/>
        </w:tabs>
        <w:ind w:left="0" w:firstLine="0"/>
        <w:jc w:val="both"/>
        <w:rPr>
          <w:rFonts w:eastAsia="Times New Roman"/>
          <w:bCs/>
          <w:color w:val="000000" w:themeColor="text1"/>
          <w:kern w:val="36"/>
          <w:szCs w:val="24"/>
          <w:lang w:val="en-US" w:eastAsia="ru-RU"/>
        </w:rPr>
      </w:pPr>
      <w:r w:rsidRPr="00993B22">
        <w:rPr>
          <w:color w:val="000000" w:themeColor="text1"/>
          <w:szCs w:val="24"/>
          <w:lang w:val="en-US"/>
        </w:rPr>
        <w:t xml:space="preserve">Smith P.R., </w:t>
      </w:r>
      <w:proofErr w:type="spellStart"/>
      <w:r w:rsidRPr="00993B22">
        <w:rPr>
          <w:color w:val="000000" w:themeColor="text1"/>
          <w:szCs w:val="24"/>
          <w:lang w:val="en-US"/>
        </w:rPr>
        <w:t>Zook</w:t>
      </w:r>
      <w:proofErr w:type="spellEnd"/>
      <w:r w:rsidRPr="00993B22">
        <w:rPr>
          <w:color w:val="000000" w:themeColor="text1"/>
          <w:szCs w:val="24"/>
          <w:lang w:val="en-US"/>
        </w:rPr>
        <w:t xml:space="preserve"> Z.</w:t>
      </w:r>
      <w:r w:rsidRPr="00993B22">
        <w:rPr>
          <w:bCs/>
          <w:color w:val="000000" w:themeColor="text1"/>
          <w:szCs w:val="24"/>
          <w:lang w:val="en-US"/>
        </w:rPr>
        <w:t xml:space="preserve"> Advertising online and offline / </w:t>
      </w:r>
      <w:r w:rsidRPr="00993B22">
        <w:rPr>
          <w:color w:val="000000" w:themeColor="text1"/>
          <w:szCs w:val="24"/>
          <w:lang w:val="en-US"/>
        </w:rPr>
        <w:t>Marketing communications: integrating offline and online with social media.</w:t>
      </w:r>
      <w:r w:rsidRPr="00993B22">
        <w:rPr>
          <w:szCs w:val="24"/>
          <w:lang w:val="en-US"/>
        </w:rPr>
        <w:t xml:space="preserve"> </w:t>
      </w:r>
      <w:r w:rsidRPr="00993B22">
        <w:rPr>
          <w:color w:val="000000" w:themeColor="text1"/>
          <w:szCs w:val="24"/>
          <w:lang w:val="en-US"/>
        </w:rPr>
        <w:t xml:space="preserve">Fifth Edition. </w:t>
      </w:r>
      <w:proofErr w:type="spellStart"/>
      <w:r w:rsidRPr="00993B22">
        <w:rPr>
          <w:color w:val="000000" w:themeColor="text1"/>
          <w:szCs w:val="24"/>
          <w:lang w:val="en-US"/>
        </w:rPr>
        <w:t>Kogan</w:t>
      </w:r>
      <w:proofErr w:type="spellEnd"/>
      <w:r w:rsidRPr="00993B22">
        <w:rPr>
          <w:color w:val="000000" w:themeColor="text1"/>
          <w:szCs w:val="24"/>
          <w:lang w:val="en-US"/>
        </w:rPr>
        <w:t xml:space="preserve"> Page, 2011. </w:t>
      </w:r>
      <w:r w:rsidRPr="00993B22">
        <w:rPr>
          <w:bCs/>
          <w:color w:val="000000" w:themeColor="text1"/>
          <w:szCs w:val="24"/>
          <w:lang w:val="en-US"/>
        </w:rPr>
        <w:t>– 290-309</w:t>
      </w:r>
      <w:r w:rsidRPr="00993B22">
        <w:rPr>
          <w:rFonts w:eastAsia="Times New Roman"/>
          <w:bCs/>
          <w:color w:val="000000" w:themeColor="text1"/>
          <w:kern w:val="36"/>
          <w:szCs w:val="24"/>
          <w:lang w:val="en-US" w:eastAsia="ru-RU"/>
        </w:rPr>
        <w:t>.</w:t>
      </w:r>
    </w:p>
    <w:p w:rsidR="00993B22" w:rsidRPr="00993B22" w:rsidRDefault="00993B22" w:rsidP="00EA208D">
      <w:pPr>
        <w:pStyle w:val="ac"/>
        <w:numPr>
          <w:ilvl w:val="0"/>
          <w:numId w:val="18"/>
        </w:numPr>
        <w:tabs>
          <w:tab w:val="left" w:pos="0"/>
          <w:tab w:val="left" w:pos="426"/>
        </w:tabs>
        <w:ind w:left="0" w:firstLine="0"/>
        <w:jc w:val="both"/>
        <w:rPr>
          <w:szCs w:val="24"/>
          <w:lang w:val="en-US"/>
        </w:rPr>
      </w:pPr>
      <w:r w:rsidRPr="00993B22">
        <w:rPr>
          <w:color w:val="000000" w:themeColor="text1"/>
          <w:szCs w:val="24"/>
          <w:lang w:val="en-US"/>
        </w:rPr>
        <w:t xml:space="preserve">Smith P.R., </w:t>
      </w:r>
      <w:proofErr w:type="spellStart"/>
      <w:r w:rsidRPr="00993B22">
        <w:rPr>
          <w:color w:val="000000" w:themeColor="text1"/>
          <w:szCs w:val="24"/>
          <w:lang w:val="en-US"/>
        </w:rPr>
        <w:t>Zook</w:t>
      </w:r>
      <w:proofErr w:type="spellEnd"/>
      <w:r w:rsidRPr="00993B22">
        <w:rPr>
          <w:color w:val="000000" w:themeColor="text1"/>
          <w:szCs w:val="24"/>
          <w:lang w:val="en-US"/>
        </w:rPr>
        <w:t xml:space="preserve"> Z.</w:t>
      </w:r>
      <w:r w:rsidRPr="00993B22">
        <w:rPr>
          <w:bCs/>
          <w:color w:val="000000" w:themeColor="text1"/>
          <w:szCs w:val="24"/>
          <w:lang w:val="en-US"/>
        </w:rPr>
        <w:t xml:space="preserve"> Websites and social media / </w:t>
      </w:r>
      <w:r w:rsidRPr="00993B22">
        <w:rPr>
          <w:color w:val="000000" w:themeColor="text1"/>
          <w:szCs w:val="24"/>
          <w:lang w:val="en-US"/>
        </w:rPr>
        <w:t>Marketing communications: integrating offline and online with social media.</w:t>
      </w:r>
      <w:r w:rsidRPr="00993B22">
        <w:rPr>
          <w:szCs w:val="24"/>
          <w:lang w:val="en-US"/>
        </w:rPr>
        <w:t xml:space="preserve"> </w:t>
      </w:r>
      <w:r w:rsidRPr="00993B22">
        <w:rPr>
          <w:color w:val="000000" w:themeColor="text1"/>
          <w:szCs w:val="24"/>
          <w:lang w:val="en-US"/>
        </w:rPr>
        <w:t xml:space="preserve">Fifth Edition. </w:t>
      </w:r>
      <w:proofErr w:type="spellStart"/>
      <w:r w:rsidRPr="00993B22">
        <w:rPr>
          <w:color w:val="000000" w:themeColor="text1"/>
          <w:szCs w:val="24"/>
          <w:lang w:val="en-US"/>
        </w:rPr>
        <w:t>Kogan</w:t>
      </w:r>
      <w:proofErr w:type="spellEnd"/>
      <w:r w:rsidRPr="00993B22">
        <w:rPr>
          <w:color w:val="000000" w:themeColor="text1"/>
          <w:szCs w:val="24"/>
          <w:lang w:val="en-US"/>
        </w:rPr>
        <w:t xml:space="preserve"> Page, 2011. </w:t>
      </w:r>
      <w:r w:rsidRPr="00993B22">
        <w:rPr>
          <w:bCs/>
          <w:color w:val="000000" w:themeColor="text1"/>
          <w:szCs w:val="24"/>
          <w:lang w:val="en-US"/>
        </w:rPr>
        <w:t>– 444-469</w:t>
      </w:r>
      <w:r w:rsidRPr="00993B22">
        <w:rPr>
          <w:rFonts w:eastAsia="Times New Roman"/>
          <w:bCs/>
          <w:color w:val="000000" w:themeColor="text1"/>
          <w:kern w:val="36"/>
          <w:szCs w:val="24"/>
          <w:lang w:val="en-US" w:eastAsia="ru-RU"/>
        </w:rPr>
        <w:t>.</w:t>
      </w:r>
    </w:p>
    <w:p w:rsidR="00A06E69" w:rsidRPr="005966BB" w:rsidRDefault="00A06E69" w:rsidP="00AC1D04">
      <w:pPr>
        <w:pStyle w:val="ac"/>
        <w:tabs>
          <w:tab w:val="left" w:pos="426"/>
        </w:tabs>
        <w:ind w:left="0" w:firstLine="0"/>
        <w:jc w:val="both"/>
        <w:rPr>
          <w:b/>
          <w:szCs w:val="24"/>
          <w:lang w:val="en-US"/>
        </w:rPr>
      </w:pPr>
    </w:p>
    <w:p w:rsidR="008921A5" w:rsidRDefault="00A06E69" w:rsidP="00AC1D04">
      <w:pPr>
        <w:pStyle w:val="ac"/>
        <w:tabs>
          <w:tab w:val="left" w:pos="426"/>
        </w:tabs>
        <w:ind w:left="0" w:firstLine="0"/>
        <w:jc w:val="both"/>
        <w:rPr>
          <w:b/>
          <w:bCs/>
          <w:szCs w:val="24"/>
          <w:lang w:eastAsia="ru-RU"/>
        </w:rPr>
      </w:pPr>
      <w:r w:rsidRPr="00F736BF">
        <w:rPr>
          <w:b/>
          <w:szCs w:val="24"/>
        </w:rPr>
        <w:t>Тема 12.</w:t>
      </w:r>
      <w:r w:rsidRPr="00F736BF">
        <w:rPr>
          <w:b/>
          <w:bCs/>
          <w:szCs w:val="24"/>
          <w:lang w:eastAsia="ru-RU"/>
        </w:rPr>
        <w:t xml:space="preserve"> Интегрированные маркетинговые коммуникации в организации мега-</w:t>
      </w:r>
      <w:proofErr w:type="spellStart"/>
      <w:r w:rsidRPr="00F736BF">
        <w:rPr>
          <w:b/>
          <w:bCs/>
          <w:szCs w:val="24"/>
          <w:lang w:eastAsia="ru-RU"/>
        </w:rPr>
        <w:t>ивентов</w:t>
      </w:r>
      <w:proofErr w:type="spellEnd"/>
      <w:r w:rsidRPr="00F736BF">
        <w:rPr>
          <w:b/>
          <w:bCs/>
          <w:szCs w:val="24"/>
          <w:lang w:eastAsia="ru-RU"/>
        </w:rPr>
        <w:t xml:space="preserve">: Олимпийские игры 2014, </w:t>
      </w:r>
      <w:r w:rsidRPr="00F736BF">
        <w:rPr>
          <w:b/>
          <w:bCs/>
          <w:szCs w:val="24"/>
          <w:lang w:val="en-US" w:eastAsia="ru-RU"/>
        </w:rPr>
        <w:t>The</w:t>
      </w:r>
      <w:r w:rsidRPr="00F736BF">
        <w:rPr>
          <w:b/>
          <w:bCs/>
          <w:szCs w:val="24"/>
          <w:lang w:eastAsia="ru-RU"/>
        </w:rPr>
        <w:t xml:space="preserve"> </w:t>
      </w:r>
      <w:r w:rsidRPr="00F736BF">
        <w:rPr>
          <w:b/>
          <w:bCs/>
          <w:szCs w:val="24"/>
          <w:lang w:val="en-US" w:eastAsia="ru-RU"/>
        </w:rPr>
        <w:t>Baltic</w:t>
      </w:r>
      <w:r w:rsidRPr="00F736BF">
        <w:rPr>
          <w:b/>
          <w:bCs/>
          <w:szCs w:val="24"/>
          <w:lang w:eastAsia="ru-RU"/>
        </w:rPr>
        <w:t xml:space="preserve"> </w:t>
      </w:r>
      <w:r w:rsidRPr="00F736BF">
        <w:rPr>
          <w:b/>
          <w:bCs/>
          <w:szCs w:val="24"/>
          <w:lang w:val="en-US" w:eastAsia="ru-RU"/>
        </w:rPr>
        <w:t>Week</w:t>
      </w:r>
      <w:r w:rsidRPr="00F736BF">
        <w:rPr>
          <w:b/>
          <w:bCs/>
          <w:szCs w:val="24"/>
          <w:lang w:eastAsia="ru-RU"/>
        </w:rPr>
        <w:t xml:space="preserve"> </w:t>
      </w:r>
    </w:p>
    <w:p w:rsidR="00A06E69" w:rsidRPr="00F736BF" w:rsidRDefault="00A06E69" w:rsidP="00AC1D04">
      <w:pPr>
        <w:pStyle w:val="ac"/>
        <w:tabs>
          <w:tab w:val="left" w:pos="426"/>
        </w:tabs>
        <w:ind w:left="0" w:firstLine="0"/>
        <w:jc w:val="both"/>
        <w:rPr>
          <w:szCs w:val="24"/>
        </w:rPr>
      </w:pPr>
      <w:r w:rsidRPr="00F736BF">
        <w:rPr>
          <w:szCs w:val="24"/>
        </w:rPr>
        <w:t xml:space="preserve">(2 лекции </w:t>
      </w:r>
      <w:r w:rsidR="003E09B0">
        <w:rPr>
          <w:szCs w:val="24"/>
        </w:rPr>
        <w:t xml:space="preserve">и 1 семинар </w:t>
      </w:r>
      <w:r w:rsidRPr="00F736BF">
        <w:rPr>
          <w:szCs w:val="24"/>
        </w:rPr>
        <w:t xml:space="preserve">– </w:t>
      </w:r>
      <w:r w:rsidR="003E09B0">
        <w:rPr>
          <w:szCs w:val="24"/>
        </w:rPr>
        <w:t>6</w:t>
      </w:r>
      <w:r w:rsidRPr="00F736BF">
        <w:rPr>
          <w:szCs w:val="24"/>
        </w:rPr>
        <w:t xml:space="preserve"> час</w:t>
      </w:r>
      <w:r w:rsidR="003E09B0">
        <w:rPr>
          <w:szCs w:val="24"/>
        </w:rPr>
        <w:t>ов</w:t>
      </w:r>
      <w:r w:rsidRPr="00F736BF">
        <w:rPr>
          <w:szCs w:val="24"/>
        </w:rPr>
        <w:t>)</w:t>
      </w:r>
    </w:p>
    <w:p w:rsidR="000B7E46" w:rsidRDefault="000B7E46" w:rsidP="00AC1D04">
      <w:pPr>
        <w:tabs>
          <w:tab w:val="left" w:pos="426"/>
        </w:tabs>
        <w:ind w:firstLine="0"/>
        <w:jc w:val="both"/>
        <w:rPr>
          <w:szCs w:val="24"/>
        </w:rPr>
      </w:pPr>
    </w:p>
    <w:p w:rsidR="00A06E69" w:rsidRPr="00F736BF" w:rsidRDefault="00A06E69" w:rsidP="00AC1D04">
      <w:pPr>
        <w:tabs>
          <w:tab w:val="left" w:pos="426"/>
        </w:tabs>
        <w:ind w:firstLine="0"/>
        <w:jc w:val="both"/>
        <w:rPr>
          <w:szCs w:val="24"/>
        </w:rPr>
      </w:pPr>
      <w:r w:rsidRPr="00F736BF">
        <w:rPr>
          <w:szCs w:val="24"/>
        </w:rPr>
        <w:t xml:space="preserve">Представители </w:t>
      </w:r>
      <w:r w:rsidRPr="00F736BF">
        <w:rPr>
          <w:szCs w:val="24"/>
          <w:lang w:val="en-US"/>
        </w:rPr>
        <w:t>SPN</w:t>
      </w:r>
      <w:r w:rsidRPr="00F736BF">
        <w:rPr>
          <w:szCs w:val="24"/>
        </w:rPr>
        <w:t xml:space="preserve"> </w:t>
      </w:r>
      <w:r w:rsidRPr="00F736BF">
        <w:rPr>
          <w:szCs w:val="24"/>
          <w:lang w:val="en-US"/>
        </w:rPr>
        <w:t>Communication</w:t>
      </w:r>
      <w:r w:rsidRPr="00F736BF">
        <w:rPr>
          <w:szCs w:val="24"/>
        </w:rPr>
        <w:t xml:space="preserve"> поделятся опытом проведения коммуникационной поддержки Олимпиады 2014 в Сочи.</w:t>
      </w:r>
    </w:p>
    <w:p w:rsidR="00A06E69" w:rsidRPr="00F736BF" w:rsidRDefault="00A06E69" w:rsidP="00AC1D04">
      <w:pPr>
        <w:tabs>
          <w:tab w:val="left" w:pos="426"/>
        </w:tabs>
        <w:ind w:firstLine="0"/>
        <w:jc w:val="both"/>
        <w:rPr>
          <w:szCs w:val="24"/>
        </w:rPr>
      </w:pPr>
      <w:r w:rsidRPr="00F736BF">
        <w:rPr>
          <w:szCs w:val="24"/>
        </w:rPr>
        <w:t xml:space="preserve">Понятие интегрированных маркетинговых коммуникаций в MICE-индустрии.  Управление маркетинговыми коммуникациями, основные направления в использовании инструментов маркетинга в глобальных </w:t>
      </w:r>
      <w:proofErr w:type="spellStart"/>
      <w:r w:rsidRPr="00F736BF">
        <w:rPr>
          <w:szCs w:val="24"/>
        </w:rPr>
        <w:t>ивентах</w:t>
      </w:r>
      <w:proofErr w:type="spellEnd"/>
      <w:r w:rsidRPr="00F736BF">
        <w:rPr>
          <w:szCs w:val="24"/>
        </w:rPr>
        <w:t>. Специфика «мега-маркетинга».</w:t>
      </w:r>
    </w:p>
    <w:p w:rsidR="00A06E69" w:rsidRPr="00F736BF" w:rsidRDefault="00A06E69" w:rsidP="00AC1D04">
      <w:pPr>
        <w:tabs>
          <w:tab w:val="left" w:pos="426"/>
        </w:tabs>
        <w:ind w:firstLine="0"/>
        <w:jc w:val="both"/>
        <w:rPr>
          <w:szCs w:val="24"/>
        </w:rPr>
      </w:pPr>
      <w:r w:rsidRPr="00F736BF">
        <w:rPr>
          <w:szCs w:val="24"/>
        </w:rPr>
        <w:t xml:space="preserve">Виды и направления организации интернет-коммуникаций. Международные коммуникационные площадки. Социальные сети и портал-технологии интернет-коммуникаций. </w:t>
      </w:r>
      <w:r w:rsidRPr="00F736BF">
        <w:rPr>
          <w:szCs w:val="24"/>
        </w:rPr>
        <w:lastRenderedPageBreak/>
        <w:t>Коммуникации с зарегистрированными пользователями. Экспоненты глобальных выставок и участники спортивных соревнований: эффективная коммуникация.</w:t>
      </w:r>
    </w:p>
    <w:p w:rsidR="000B7E46" w:rsidRDefault="000B7E46" w:rsidP="00AC1D04">
      <w:pPr>
        <w:tabs>
          <w:tab w:val="left" w:pos="284"/>
          <w:tab w:val="left" w:pos="426"/>
        </w:tabs>
        <w:ind w:firstLine="0"/>
        <w:jc w:val="both"/>
        <w:rPr>
          <w:i/>
          <w:color w:val="000000" w:themeColor="text1"/>
          <w:szCs w:val="24"/>
        </w:rPr>
      </w:pPr>
    </w:p>
    <w:p w:rsidR="003E09B0" w:rsidRPr="0093340E" w:rsidRDefault="00993B22" w:rsidP="00AC1D04">
      <w:pPr>
        <w:tabs>
          <w:tab w:val="left" w:pos="284"/>
          <w:tab w:val="left" w:pos="426"/>
        </w:tabs>
        <w:ind w:firstLine="0"/>
        <w:jc w:val="both"/>
        <w:rPr>
          <w:b/>
          <w:i/>
          <w:color w:val="000000" w:themeColor="text1"/>
          <w:szCs w:val="24"/>
        </w:rPr>
      </w:pPr>
      <w:r w:rsidRPr="0093340E">
        <w:rPr>
          <w:b/>
          <w:i/>
          <w:color w:val="000000" w:themeColor="text1"/>
          <w:szCs w:val="24"/>
        </w:rPr>
        <w:t xml:space="preserve">Семинар 7. </w:t>
      </w:r>
      <w:r w:rsidR="003E09B0" w:rsidRPr="0093340E">
        <w:rPr>
          <w:b/>
          <w:i/>
          <w:color w:val="000000" w:themeColor="text1"/>
          <w:szCs w:val="24"/>
        </w:rPr>
        <w:t xml:space="preserve">Рекламные технологии в сфере мега-событий. </w:t>
      </w:r>
    </w:p>
    <w:p w:rsidR="003E09B0" w:rsidRPr="00993B22" w:rsidRDefault="003E09B0" w:rsidP="00AC1D04">
      <w:pPr>
        <w:tabs>
          <w:tab w:val="left" w:pos="284"/>
          <w:tab w:val="left" w:pos="426"/>
        </w:tabs>
        <w:ind w:firstLine="0"/>
        <w:jc w:val="both"/>
        <w:rPr>
          <w:color w:val="000000" w:themeColor="text1"/>
          <w:szCs w:val="24"/>
        </w:rPr>
      </w:pPr>
      <w:r w:rsidRPr="00993B22">
        <w:rPr>
          <w:color w:val="000000" w:themeColor="text1"/>
          <w:szCs w:val="24"/>
        </w:rPr>
        <w:t xml:space="preserve">Семинар построен в виде представления </w:t>
      </w:r>
      <w:proofErr w:type="gramStart"/>
      <w:r w:rsidRPr="00993B22">
        <w:rPr>
          <w:color w:val="000000" w:themeColor="text1"/>
          <w:szCs w:val="24"/>
        </w:rPr>
        <w:t>видео-роликов</w:t>
      </w:r>
      <w:proofErr w:type="gramEnd"/>
      <w:r w:rsidRPr="00993B22">
        <w:rPr>
          <w:color w:val="000000" w:themeColor="text1"/>
          <w:szCs w:val="24"/>
        </w:rPr>
        <w:t xml:space="preserve"> (групповых домашних заданий) студентов. </w:t>
      </w:r>
      <w:r w:rsidR="0093340E">
        <w:rPr>
          <w:color w:val="000000" w:themeColor="text1"/>
          <w:szCs w:val="24"/>
        </w:rPr>
        <w:t>Подробные рекомендации см. в п. 9.1.</w:t>
      </w:r>
    </w:p>
    <w:p w:rsidR="003E09B0" w:rsidRDefault="003E09B0" w:rsidP="00AC1D04">
      <w:pPr>
        <w:tabs>
          <w:tab w:val="left" w:pos="284"/>
          <w:tab w:val="left" w:pos="426"/>
        </w:tabs>
        <w:ind w:firstLine="0"/>
        <w:jc w:val="both"/>
        <w:rPr>
          <w:i/>
          <w:color w:val="000000" w:themeColor="text1"/>
          <w:szCs w:val="24"/>
        </w:rPr>
      </w:pPr>
    </w:p>
    <w:p w:rsidR="00993B22" w:rsidRPr="0003615D" w:rsidRDefault="003E09B0" w:rsidP="00993B22">
      <w:pPr>
        <w:tabs>
          <w:tab w:val="left" w:pos="284"/>
          <w:tab w:val="left" w:pos="426"/>
        </w:tabs>
        <w:ind w:firstLine="0"/>
        <w:jc w:val="both"/>
        <w:rPr>
          <w:i/>
          <w:color w:val="000000" w:themeColor="text1"/>
          <w:szCs w:val="24"/>
        </w:rPr>
      </w:pPr>
      <w:r w:rsidRPr="0003615D">
        <w:rPr>
          <w:i/>
          <w:color w:val="000000" w:themeColor="text1"/>
          <w:szCs w:val="24"/>
        </w:rPr>
        <w:t>Рекомендуемая литература к семинару 7:</w:t>
      </w:r>
    </w:p>
    <w:p w:rsidR="003E09B0" w:rsidRPr="00F547C9" w:rsidRDefault="003E09B0" w:rsidP="00EA208D">
      <w:pPr>
        <w:pStyle w:val="ac"/>
        <w:numPr>
          <w:ilvl w:val="0"/>
          <w:numId w:val="29"/>
        </w:numPr>
        <w:tabs>
          <w:tab w:val="left" w:pos="284"/>
          <w:tab w:val="left" w:pos="426"/>
        </w:tabs>
        <w:jc w:val="both"/>
        <w:rPr>
          <w:i/>
          <w:color w:val="000000" w:themeColor="text1"/>
          <w:szCs w:val="24"/>
          <w:lang w:val="en-US"/>
        </w:rPr>
      </w:pPr>
      <w:r w:rsidRPr="0003615D">
        <w:rPr>
          <w:rStyle w:val="b24-citationsauthor"/>
          <w:color w:val="000000"/>
          <w:szCs w:val="24"/>
          <w:shd w:val="clear" w:color="auto" w:fill="FFFFFF"/>
          <w:lang w:val="en-US"/>
        </w:rPr>
        <w:t>Davis</w:t>
      </w:r>
      <w:r w:rsidRPr="00F547C9">
        <w:rPr>
          <w:rStyle w:val="b24-citationsauthor"/>
          <w:color w:val="000000"/>
          <w:szCs w:val="24"/>
          <w:shd w:val="clear" w:color="auto" w:fill="FFFFFF"/>
          <w:lang w:val="en-US"/>
        </w:rPr>
        <w:t xml:space="preserve">, </w:t>
      </w:r>
      <w:r w:rsidRPr="0003615D">
        <w:rPr>
          <w:rStyle w:val="b24-citationsauthor"/>
          <w:color w:val="000000"/>
          <w:szCs w:val="24"/>
          <w:shd w:val="clear" w:color="auto" w:fill="FFFFFF"/>
          <w:lang w:val="en-US"/>
        </w:rPr>
        <w:t>John</w:t>
      </w:r>
      <w:r w:rsidRPr="00F547C9">
        <w:rPr>
          <w:rStyle w:val="b24-citationsauthor"/>
          <w:color w:val="000000"/>
          <w:szCs w:val="24"/>
          <w:shd w:val="clear" w:color="auto" w:fill="FFFFFF"/>
          <w:lang w:val="en-US"/>
        </w:rPr>
        <w:t xml:space="preserve"> </w:t>
      </w:r>
      <w:proofErr w:type="gramStart"/>
      <w:r w:rsidRPr="0003615D">
        <w:rPr>
          <w:rStyle w:val="b24-citationsauthor"/>
          <w:color w:val="000000"/>
          <w:szCs w:val="24"/>
          <w:shd w:val="clear" w:color="auto" w:fill="FFFFFF"/>
          <w:lang w:val="en-US"/>
        </w:rPr>
        <w:t>A</w:t>
      </w:r>
      <w:r w:rsidRPr="00F547C9">
        <w:rPr>
          <w:rStyle w:val="b24-citationsauthor"/>
          <w:color w:val="000000"/>
          <w:szCs w:val="24"/>
          <w:shd w:val="clear" w:color="auto" w:fill="FFFFFF"/>
          <w:lang w:val="en-US"/>
        </w:rPr>
        <w:t>.</w:t>
      </w:r>
      <w:r w:rsidRPr="00F547C9">
        <w:rPr>
          <w:color w:val="000000"/>
          <w:szCs w:val="24"/>
          <w:shd w:val="clear" w:color="auto" w:fill="FFFFFF"/>
          <w:lang w:val="en-US"/>
        </w:rPr>
        <w:t>.</w:t>
      </w:r>
      <w:proofErr w:type="gramEnd"/>
      <w:r w:rsidRPr="00F547C9">
        <w:rPr>
          <w:color w:val="000000"/>
          <w:szCs w:val="24"/>
          <w:shd w:val="clear" w:color="auto" w:fill="FFFFFF"/>
          <w:lang w:val="en-US"/>
        </w:rPr>
        <w:t xml:space="preserve"> </w:t>
      </w:r>
      <w:r w:rsidRPr="0003615D">
        <w:rPr>
          <w:color w:val="000000"/>
          <w:szCs w:val="24"/>
          <w:shd w:val="clear" w:color="auto" w:fill="FFFFFF"/>
          <w:lang w:val="en-US"/>
        </w:rPr>
        <w:t>"</w:t>
      </w:r>
      <w:r w:rsidRPr="0003615D">
        <w:rPr>
          <w:rStyle w:val="b24-citationschaptertitle"/>
          <w:color w:val="000000"/>
          <w:szCs w:val="24"/>
          <w:shd w:val="clear" w:color="auto" w:fill="FFFFFF"/>
          <w:lang w:val="en-US"/>
        </w:rPr>
        <w:t>Chapter 20 - The Olympic Marketing Communications</w:t>
      </w:r>
      <w:r w:rsidRPr="0003615D">
        <w:rPr>
          <w:color w:val="000000"/>
          <w:szCs w:val="24"/>
          <w:shd w:val="clear" w:color="auto" w:fill="FFFFFF"/>
          <w:lang w:val="en-US"/>
        </w:rPr>
        <w:t>".</w:t>
      </w:r>
      <w:r w:rsidRPr="0003615D">
        <w:rPr>
          <w:rStyle w:val="apple-converted-space"/>
          <w:color w:val="000000"/>
          <w:szCs w:val="24"/>
          <w:shd w:val="clear" w:color="auto" w:fill="FFFFFF"/>
          <w:lang w:val="en-US"/>
        </w:rPr>
        <w:t> </w:t>
      </w:r>
      <w:r w:rsidRPr="0003615D">
        <w:rPr>
          <w:rStyle w:val="b24-citationstitle"/>
          <w:i/>
          <w:iCs/>
          <w:color w:val="000000"/>
          <w:szCs w:val="24"/>
          <w:shd w:val="clear" w:color="auto" w:fill="FFFFFF"/>
          <w:lang w:val="en-US"/>
        </w:rPr>
        <w:t>The Olympic Games Effect: How Sports Marketing Builds Strong Brands, Revised and Updated</w:t>
      </w:r>
      <w:r w:rsidRPr="0003615D">
        <w:rPr>
          <w:color w:val="000000"/>
          <w:szCs w:val="24"/>
          <w:shd w:val="clear" w:color="auto" w:fill="FFFFFF"/>
          <w:lang w:val="en-US"/>
        </w:rPr>
        <w:t>.</w:t>
      </w:r>
      <w:r w:rsidRPr="0003615D">
        <w:rPr>
          <w:rStyle w:val="apple-converted-space"/>
          <w:color w:val="000000"/>
          <w:szCs w:val="24"/>
          <w:shd w:val="clear" w:color="auto" w:fill="FFFFFF"/>
          <w:lang w:val="en-US"/>
        </w:rPr>
        <w:t> </w:t>
      </w:r>
      <w:r w:rsidRPr="0003615D">
        <w:rPr>
          <w:rStyle w:val="b24-citationsbookimprint"/>
          <w:color w:val="000000"/>
          <w:szCs w:val="24"/>
          <w:shd w:val="clear" w:color="auto" w:fill="FFFFFF"/>
          <w:lang w:val="en-US"/>
        </w:rPr>
        <w:t>John Wiley &amp; Sons</w:t>
      </w:r>
      <w:r w:rsidRPr="0003615D">
        <w:rPr>
          <w:color w:val="000000"/>
          <w:szCs w:val="24"/>
          <w:shd w:val="clear" w:color="auto" w:fill="FFFFFF"/>
          <w:lang w:val="en-US"/>
        </w:rPr>
        <w:t>.</w:t>
      </w:r>
      <w:r w:rsidRPr="0003615D">
        <w:rPr>
          <w:rStyle w:val="apple-converted-space"/>
          <w:color w:val="000000"/>
          <w:szCs w:val="24"/>
          <w:shd w:val="clear" w:color="auto" w:fill="FFFFFF"/>
          <w:lang w:val="en-US"/>
        </w:rPr>
        <w:t> </w:t>
      </w:r>
      <w:r w:rsidRPr="0003615D">
        <w:rPr>
          <w:rStyle w:val="b24-citationsbookrights"/>
          <w:color w:val="000000"/>
          <w:szCs w:val="24"/>
          <w:shd w:val="clear" w:color="auto" w:fill="FFFFFF"/>
          <w:lang w:val="en-US"/>
        </w:rPr>
        <w:t>2012</w:t>
      </w:r>
      <w:r w:rsidRPr="0003615D">
        <w:rPr>
          <w:color w:val="000000"/>
          <w:szCs w:val="24"/>
          <w:shd w:val="clear" w:color="auto" w:fill="FFFFFF"/>
          <w:lang w:val="en-US"/>
        </w:rPr>
        <w:t>.</w:t>
      </w:r>
      <w:r w:rsidRPr="0003615D">
        <w:rPr>
          <w:rStyle w:val="apple-converted-space"/>
          <w:color w:val="000000"/>
          <w:szCs w:val="24"/>
          <w:shd w:val="clear" w:color="auto" w:fill="FFFFFF"/>
          <w:lang w:val="en-US"/>
        </w:rPr>
        <w:t> </w:t>
      </w:r>
      <w:r w:rsidRPr="0003615D">
        <w:rPr>
          <w:rStyle w:val="b24-citationresource"/>
          <w:color w:val="000000"/>
          <w:szCs w:val="24"/>
          <w:shd w:val="clear" w:color="auto" w:fill="FFFFFF"/>
          <w:lang w:val="en-US"/>
        </w:rPr>
        <w:t>Books24x7</w:t>
      </w:r>
      <w:r w:rsidR="00993B22" w:rsidRPr="0003615D">
        <w:rPr>
          <w:color w:val="000000"/>
          <w:szCs w:val="24"/>
          <w:shd w:val="clear" w:color="auto" w:fill="FFFFFF"/>
          <w:lang w:val="en-US"/>
        </w:rPr>
        <w:t xml:space="preserve">. </w:t>
      </w:r>
      <w:r w:rsidRPr="0093340E">
        <w:rPr>
          <w:rStyle w:val="b24-citationslink"/>
          <w:i/>
          <w:iCs/>
          <w:szCs w:val="24"/>
          <w:shd w:val="clear" w:color="auto" w:fill="FFFFFF"/>
          <w:lang w:val="en-US"/>
        </w:rPr>
        <w:t>http://proxylibrary.hse.ru:2113/toc.aspx?bookid=46266</w:t>
      </w:r>
      <w:r w:rsidR="00993B22" w:rsidRPr="0093340E">
        <w:rPr>
          <w:szCs w:val="24"/>
          <w:shd w:val="clear" w:color="auto" w:fill="FFFFFF"/>
          <w:lang w:val="en-US"/>
        </w:rPr>
        <w:t>.</w:t>
      </w:r>
    </w:p>
    <w:p w:rsidR="00993B22" w:rsidRPr="00F547C9" w:rsidRDefault="00993B22" w:rsidP="00AC1D04">
      <w:pPr>
        <w:tabs>
          <w:tab w:val="left" w:pos="426"/>
        </w:tabs>
        <w:ind w:firstLine="0"/>
        <w:jc w:val="both"/>
        <w:rPr>
          <w:i/>
          <w:szCs w:val="24"/>
          <w:lang w:val="en-US"/>
        </w:rPr>
      </w:pPr>
    </w:p>
    <w:p w:rsidR="00A06E69" w:rsidRPr="00F736BF" w:rsidRDefault="00A06E69" w:rsidP="00AC1D04">
      <w:pPr>
        <w:tabs>
          <w:tab w:val="left" w:pos="426"/>
        </w:tabs>
        <w:ind w:firstLine="0"/>
        <w:jc w:val="both"/>
        <w:rPr>
          <w:i/>
          <w:szCs w:val="24"/>
        </w:rPr>
      </w:pPr>
      <w:r w:rsidRPr="00F736BF">
        <w:rPr>
          <w:i/>
          <w:szCs w:val="24"/>
        </w:rPr>
        <w:t>Рекомендуемая литература по теме №1</w:t>
      </w:r>
      <w:r w:rsidR="005C74BD" w:rsidRPr="00F736BF">
        <w:rPr>
          <w:i/>
          <w:szCs w:val="24"/>
        </w:rPr>
        <w:t>2</w:t>
      </w:r>
      <w:r w:rsidRPr="00F736BF">
        <w:rPr>
          <w:i/>
          <w:szCs w:val="24"/>
        </w:rPr>
        <w:t>:</w:t>
      </w:r>
    </w:p>
    <w:p w:rsidR="001E438F" w:rsidRPr="00F736BF" w:rsidRDefault="001E438F" w:rsidP="00EA208D">
      <w:pPr>
        <w:numPr>
          <w:ilvl w:val="0"/>
          <w:numId w:val="21"/>
        </w:numPr>
        <w:tabs>
          <w:tab w:val="left" w:pos="426"/>
          <w:tab w:val="left" w:pos="993"/>
        </w:tabs>
        <w:ind w:left="0" w:firstLine="0"/>
        <w:jc w:val="both"/>
        <w:rPr>
          <w:rFonts w:eastAsia="Times New Roman"/>
          <w:bCs/>
          <w:color w:val="000000" w:themeColor="text1"/>
          <w:szCs w:val="24"/>
          <w:lang w:val="en-US" w:eastAsia="ru-RU"/>
        </w:rPr>
      </w:pPr>
      <w:r w:rsidRPr="00F736BF">
        <w:rPr>
          <w:rFonts w:eastAsia="Times New Roman"/>
          <w:bCs/>
          <w:color w:val="000000" w:themeColor="text1"/>
          <w:szCs w:val="24"/>
          <w:lang w:val="en-US" w:eastAsia="ru-RU"/>
        </w:rPr>
        <w:t xml:space="preserve">Belch G.E., Belch M.A. Advertising and promotion: an integrated marketing communication perspective. – The </w:t>
      </w:r>
      <w:proofErr w:type="spellStart"/>
      <w:r w:rsidRPr="00F736BF">
        <w:rPr>
          <w:rFonts w:eastAsia="Times New Roman"/>
          <w:bCs/>
          <w:color w:val="000000" w:themeColor="text1"/>
          <w:szCs w:val="24"/>
          <w:lang w:val="en-US" w:eastAsia="ru-RU"/>
        </w:rPr>
        <w:t>McGrw</w:t>
      </w:r>
      <w:proofErr w:type="spellEnd"/>
      <w:r w:rsidRPr="00F736BF">
        <w:rPr>
          <w:rFonts w:eastAsia="Times New Roman"/>
          <w:bCs/>
          <w:color w:val="000000" w:themeColor="text1"/>
          <w:szCs w:val="24"/>
          <w:lang w:val="en-US" w:eastAsia="ru-RU"/>
        </w:rPr>
        <w:t>-Hill Companies, 2003.</w:t>
      </w:r>
    </w:p>
    <w:p w:rsidR="001E438F" w:rsidRPr="00F736BF" w:rsidRDefault="001E438F" w:rsidP="00EA208D">
      <w:pPr>
        <w:pStyle w:val="ac"/>
        <w:numPr>
          <w:ilvl w:val="0"/>
          <w:numId w:val="21"/>
        </w:numPr>
        <w:tabs>
          <w:tab w:val="left" w:pos="426"/>
        </w:tabs>
        <w:ind w:left="0" w:firstLine="0"/>
        <w:jc w:val="both"/>
        <w:rPr>
          <w:rStyle w:val="af5"/>
          <w:iCs w:val="0"/>
          <w:szCs w:val="24"/>
          <w:lang w:val="en-US"/>
        </w:rPr>
      </w:pPr>
      <w:r w:rsidRPr="00F736BF">
        <w:rPr>
          <w:szCs w:val="24"/>
          <w:lang w:val="en-US"/>
        </w:rPr>
        <w:t>Garcia, B. (2014) ‘</w:t>
      </w:r>
      <w:r w:rsidRPr="00F736BF">
        <w:rPr>
          <w:rStyle w:val="af4"/>
          <w:b w:val="0"/>
          <w:color w:val="000000" w:themeColor="text1"/>
          <w:szCs w:val="24"/>
          <w:lang w:val="en-US"/>
        </w:rPr>
        <w:t>The Olympic Games Cultural Narrative:  Ceremonies, Cultural Olympiads and Look of the Games as platforms to project the host city and nation</w:t>
      </w:r>
      <w:r w:rsidRPr="00F736BF">
        <w:rPr>
          <w:b/>
          <w:color w:val="000000" w:themeColor="text1"/>
          <w:szCs w:val="24"/>
          <w:lang w:val="en-US"/>
        </w:rPr>
        <w:t>”,</w:t>
      </w:r>
      <w:r w:rsidRPr="00F736BF">
        <w:rPr>
          <w:color w:val="000000" w:themeColor="text1"/>
          <w:szCs w:val="24"/>
          <w:lang w:val="en-US"/>
        </w:rPr>
        <w:t> </w:t>
      </w:r>
      <w:r w:rsidRPr="00F736BF">
        <w:rPr>
          <w:rStyle w:val="af5"/>
          <w:szCs w:val="24"/>
          <w:lang w:val="en-US"/>
        </w:rPr>
        <w:t>Russian International Olympic University Herald, 2014(1), pp. 112-120.</w:t>
      </w:r>
    </w:p>
    <w:p w:rsidR="001E438F" w:rsidRPr="00F736BF" w:rsidRDefault="001E438F" w:rsidP="00EA208D">
      <w:pPr>
        <w:pStyle w:val="ac"/>
        <w:numPr>
          <w:ilvl w:val="0"/>
          <w:numId w:val="21"/>
        </w:numPr>
        <w:tabs>
          <w:tab w:val="left" w:pos="142"/>
          <w:tab w:val="left" w:pos="284"/>
          <w:tab w:val="left" w:pos="426"/>
        </w:tabs>
        <w:ind w:left="0" w:firstLine="0"/>
        <w:jc w:val="both"/>
        <w:rPr>
          <w:color w:val="000000" w:themeColor="text1"/>
          <w:szCs w:val="24"/>
          <w:lang w:val="en-US"/>
        </w:rPr>
      </w:pPr>
      <w:proofErr w:type="spellStart"/>
      <w:r w:rsidRPr="00F736BF">
        <w:rPr>
          <w:szCs w:val="24"/>
          <w:lang w:val="en-US"/>
        </w:rPr>
        <w:t>Pickton</w:t>
      </w:r>
      <w:proofErr w:type="spellEnd"/>
      <w:r w:rsidRPr="00F736BF">
        <w:rPr>
          <w:szCs w:val="24"/>
          <w:lang w:val="en-US"/>
        </w:rPr>
        <w:t xml:space="preserve"> D., Broderick A. Integrated marketing communications.</w:t>
      </w:r>
      <w:r w:rsidRPr="00F736BF">
        <w:rPr>
          <w:color w:val="000000" w:themeColor="text1"/>
          <w:szCs w:val="24"/>
          <w:lang w:val="en-US"/>
        </w:rPr>
        <w:t xml:space="preserve"> – </w:t>
      </w:r>
      <w:r w:rsidRPr="00F736BF">
        <w:rPr>
          <w:szCs w:val="24"/>
          <w:lang w:val="en-US"/>
        </w:rPr>
        <w:t>Harlow, UK; New York: Prentice Hall/Financial Times, 2005.</w:t>
      </w:r>
    </w:p>
    <w:p w:rsidR="003E09B0" w:rsidRDefault="001E438F" w:rsidP="00EA208D">
      <w:pPr>
        <w:pStyle w:val="ac"/>
        <w:numPr>
          <w:ilvl w:val="0"/>
          <w:numId w:val="21"/>
        </w:numPr>
        <w:tabs>
          <w:tab w:val="left" w:pos="284"/>
          <w:tab w:val="left" w:pos="426"/>
        </w:tabs>
        <w:autoSpaceDE w:val="0"/>
        <w:autoSpaceDN w:val="0"/>
        <w:adjustRightInd w:val="0"/>
        <w:ind w:left="0" w:firstLine="0"/>
        <w:jc w:val="both"/>
        <w:rPr>
          <w:color w:val="000000" w:themeColor="text1"/>
          <w:szCs w:val="24"/>
          <w:lang w:val="en-US"/>
        </w:rPr>
      </w:pPr>
      <w:r w:rsidRPr="00F736BF">
        <w:rPr>
          <w:color w:val="000000" w:themeColor="text1"/>
          <w:szCs w:val="24"/>
          <w:lang w:val="en-US"/>
        </w:rPr>
        <w:t xml:space="preserve">Kotler P., Keller K. L. Designing and Managing Integrated Marketing Communications. – N-Y.: Prentice Hall, 2006. </w:t>
      </w:r>
    </w:p>
    <w:p w:rsidR="003E09B0" w:rsidRPr="003E09B0" w:rsidRDefault="001E438F" w:rsidP="00EA208D">
      <w:pPr>
        <w:pStyle w:val="ac"/>
        <w:numPr>
          <w:ilvl w:val="0"/>
          <w:numId w:val="21"/>
        </w:numPr>
        <w:tabs>
          <w:tab w:val="left" w:pos="284"/>
          <w:tab w:val="left" w:pos="426"/>
        </w:tabs>
        <w:autoSpaceDE w:val="0"/>
        <w:autoSpaceDN w:val="0"/>
        <w:adjustRightInd w:val="0"/>
        <w:ind w:left="0" w:firstLine="0"/>
        <w:jc w:val="both"/>
        <w:rPr>
          <w:color w:val="000000" w:themeColor="text1"/>
          <w:szCs w:val="24"/>
          <w:lang w:val="en-US"/>
        </w:rPr>
      </w:pPr>
      <w:r w:rsidRPr="003E09B0">
        <w:rPr>
          <w:color w:val="000000" w:themeColor="text1"/>
          <w:szCs w:val="24"/>
          <w:lang w:val="en-US"/>
        </w:rPr>
        <w:t>Schultz D. E., Schultz H. IMC The next generation. Five Steps for delivering value and measuring Financial Returns Using Marketing Communications. New</w:t>
      </w:r>
      <w:r w:rsidRPr="003E09B0">
        <w:rPr>
          <w:color w:val="000000" w:themeColor="text1"/>
          <w:szCs w:val="24"/>
        </w:rPr>
        <w:t xml:space="preserve"> </w:t>
      </w:r>
      <w:r w:rsidRPr="003E09B0">
        <w:rPr>
          <w:color w:val="000000" w:themeColor="text1"/>
          <w:szCs w:val="24"/>
          <w:lang w:val="en-US"/>
        </w:rPr>
        <w:t>York</w:t>
      </w:r>
      <w:r w:rsidRPr="003E09B0">
        <w:rPr>
          <w:color w:val="000000" w:themeColor="text1"/>
          <w:szCs w:val="24"/>
        </w:rPr>
        <w:t xml:space="preserve">: </w:t>
      </w:r>
      <w:r w:rsidRPr="003E09B0">
        <w:rPr>
          <w:color w:val="000000" w:themeColor="text1"/>
          <w:szCs w:val="24"/>
          <w:lang w:val="en-US"/>
        </w:rPr>
        <w:t>McGraw</w:t>
      </w:r>
      <w:r w:rsidRPr="003E09B0">
        <w:rPr>
          <w:color w:val="000000" w:themeColor="text1"/>
          <w:szCs w:val="24"/>
        </w:rPr>
        <w:t xml:space="preserve"> </w:t>
      </w:r>
      <w:r w:rsidRPr="003E09B0">
        <w:rPr>
          <w:color w:val="000000" w:themeColor="text1"/>
          <w:szCs w:val="24"/>
          <w:lang w:val="en-US"/>
        </w:rPr>
        <w:t>Hill</w:t>
      </w:r>
      <w:r w:rsidRPr="003E09B0">
        <w:rPr>
          <w:color w:val="000000" w:themeColor="text1"/>
          <w:szCs w:val="24"/>
        </w:rPr>
        <w:t>, 2003. – 10-39.</w:t>
      </w:r>
    </w:p>
    <w:p w:rsidR="003E09B0" w:rsidRPr="003E09B0" w:rsidRDefault="003E09B0" w:rsidP="00EA208D">
      <w:pPr>
        <w:pStyle w:val="ac"/>
        <w:numPr>
          <w:ilvl w:val="0"/>
          <w:numId w:val="21"/>
        </w:numPr>
        <w:tabs>
          <w:tab w:val="left" w:pos="284"/>
          <w:tab w:val="left" w:pos="426"/>
        </w:tabs>
        <w:autoSpaceDE w:val="0"/>
        <w:autoSpaceDN w:val="0"/>
        <w:adjustRightInd w:val="0"/>
        <w:ind w:left="0" w:firstLine="0"/>
        <w:jc w:val="both"/>
        <w:rPr>
          <w:color w:val="000000" w:themeColor="text1"/>
          <w:szCs w:val="24"/>
          <w:lang w:val="en-US"/>
        </w:rPr>
      </w:pPr>
      <w:r w:rsidRPr="003E09B0">
        <w:rPr>
          <w:rFonts w:eastAsia="Times New Roman"/>
          <w:color w:val="000000" w:themeColor="text1"/>
          <w:szCs w:val="24"/>
          <w:lang w:val="en-US" w:eastAsia="ru-RU"/>
        </w:rPr>
        <w:t xml:space="preserve">Yang S. U. An integrated model for organization-public relational outcomes, organizational reputation, and their antecedents.// Journal of Public Relations Research, 19, 2007. – 91-121. </w:t>
      </w:r>
    </w:p>
    <w:p w:rsidR="000B7E46" w:rsidRDefault="000B7E46" w:rsidP="00AC1D04">
      <w:pPr>
        <w:tabs>
          <w:tab w:val="left" w:pos="426"/>
        </w:tabs>
        <w:ind w:firstLine="0"/>
        <w:jc w:val="both"/>
        <w:rPr>
          <w:b/>
          <w:szCs w:val="24"/>
        </w:rPr>
      </w:pPr>
    </w:p>
    <w:p w:rsidR="00A06E69" w:rsidRPr="00F736BF" w:rsidRDefault="00A06E69" w:rsidP="00AC1D04">
      <w:pPr>
        <w:tabs>
          <w:tab w:val="left" w:pos="426"/>
        </w:tabs>
        <w:ind w:firstLine="0"/>
        <w:jc w:val="both"/>
        <w:rPr>
          <w:b/>
          <w:szCs w:val="24"/>
        </w:rPr>
      </w:pPr>
      <w:r w:rsidRPr="00F736BF">
        <w:rPr>
          <w:b/>
          <w:szCs w:val="24"/>
        </w:rPr>
        <w:t>Тема 1</w:t>
      </w:r>
      <w:r w:rsidR="005C74BD" w:rsidRPr="00F736BF">
        <w:rPr>
          <w:b/>
          <w:szCs w:val="24"/>
        </w:rPr>
        <w:t>3</w:t>
      </w:r>
      <w:r w:rsidRPr="00F736BF">
        <w:rPr>
          <w:b/>
          <w:szCs w:val="24"/>
        </w:rPr>
        <w:t xml:space="preserve">. </w:t>
      </w:r>
      <w:proofErr w:type="spellStart"/>
      <w:r w:rsidRPr="00F736BF">
        <w:rPr>
          <w:b/>
          <w:szCs w:val="24"/>
        </w:rPr>
        <w:t>Фандрайзинг</w:t>
      </w:r>
      <w:proofErr w:type="spellEnd"/>
      <w:r w:rsidRPr="00F736BF">
        <w:rPr>
          <w:b/>
          <w:szCs w:val="24"/>
        </w:rPr>
        <w:t xml:space="preserve">, спонсорство и благотворительность как технологии привлечения средств на социально-значимое мега-событие </w:t>
      </w:r>
    </w:p>
    <w:p w:rsidR="00A06E69" w:rsidRPr="00F736BF" w:rsidRDefault="00A06E69" w:rsidP="00AC1D04">
      <w:pPr>
        <w:pStyle w:val="ac"/>
        <w:tabs>
          <w:tab w:val="left" w:pos="426"/>
        </w:tabs>
        <w:ind w:left="0" w:firstLine="0"/>
        <w:jc w:val="both"/>
        <w:rPr>
          <w:szCs w:val="24"/>
        </w:rPr>
      </w:pPr>
      <w:r w:rsidRPr="00F736BF">
        <w:rPr>
          <w:szCs w:val="24"/>
        </w:rPr>
        <w:t>(1 лекци</w:t>
      </w:r>
      <w:r w:rsidR="0093340E">
        <w:rPr>
          <w:szCs w:val="24"/>
        </w:rPr>
        <w:t>я</w:t>
      </w:r>
      <w:r w:rsidRPr="00F736BF">
        <w:rPr>
          <w:szCs w:val="24"/>
        </w:rPr>
        <w:t xml:space="preserve"> – </w:t>
      </w:r>
      <w:r w:rsidR="0093340E">
        <w:rPr>
          <w:szCs w:val="24"/>
        </w:rPr>
        <w:t>2</w:t>
      </w:r>
      <w:r w:rsidRPr="00F736BF">
        <w:rPr>
          <w:szCs w:val="24"/>
        </w:rPr>
        <w:t xml:space="preserve"> часа)</w:t>
      </w:r>
    </w:p>
    <w:p w:rsidR="000B7E46" w:rsidRDefault="000B7E46" w:rsidP="00AC1D04">
      <w:pPr>
        <w:tabs>
          <w:tab w:val="left" w:pos="426"/>
          <w:tab w:val="left" w:pos="993"/>
        </w:tabs>
        <w:ind w:firstLine="0"/>
        <w:jc w:val="both"/>
        <w:rPr>
          <w:szCs w:val="24"/>
        </w:rPr>
      </w:pPr>
    </w:p>
    <w:p w:rsidR="001E438F" w:rsidRPr="00F736BF" w:rsidRDefault="00A06E69" w:rsidP="00AC1D04">
      <w:pPr>
        <w:tabs>
          <w:tab w:val="left" w:pos="426"/>
          <w:tab w:val="left" w:pos="993"/>
        </w:tabs>
        <w:ind w:firstLine="0"/>
        <w:jc w:val="both"/>
        <w:rPr>
          <w:b/>
          <w:color w:val="000000" w:themeColor="text1"/>
          <w:szCs w:val="24"/>
        </w:rPr>
      </w:pPr>
      <w:r w:rsidRPr="00F736BF">
        <w:rPr>
          <w:szCs w:val="24"/>
        </w:rPr>
        <w:t xml:space="preserve">Основные отличия </w:t>
      </w:r>
      <w:proofErr w:type="spellStart"/>
      <w:r w:rsidRPr="00F736BF">
        <w:rPr>
          <w:szCs w:val="24"/>
        </w:rPr>
        <w:t>фандрайзинга</w:t>
      </w:r>
      <w:proofErr w:type="spellEnd"/>
      <w:r w:rsidRPr="00F736BF">
        <w:rPr>
          <w:szCs w:val="24"/>
        </w:rPr>
        <w:t xml:space="preserve">, спонсорства и благотворительности в РФ. Спонсорский договор. Формы НКО в России. Новое законодательство в сфере НКО в РФ, препятствующее сбору средств на некоммерческие проекты. Проектный и оперативный </w:t>
      </w:r>
      <w:proofErr w:type="spellStart"/>
      <w:r w:rsidRPr="00F736BF">
        <w:rPr>
          <w:szCs w:val="24"/>
        </w:rPr>
        <w:t>фандрайзинг</w:t>
      </w:r>
      <w:proofErr w:type="spellEnd"/>
      <w:r w:rsidRPr="00F736BF">
        <w:rPr>
          <w:szCs w:val="24"/>
        </w:rPr>
        <w:t xml:space="preserve">. Формы, типы и виды </w:t>
      </w:r>
      <w:proofErr w:type="spellStart"/>
      <w:r w:rsidRPr="00F736BF">
        <w:rPr>
          <w:szCs w:val="24"/>
        </w:rPr>
        <w:t>фандрейзинговой</w:t>
      </w:r>
      <w:proofErr w:type="spellEnd"/>
      <w:r w:rsidRPr="00F736BF">
        <w:rPr>
          <w:szCs w:val="24"/>
        </w:rPr>
        <w:t xml:space="preserve"> деятельности в России и за рубежом. Технологии </w:t>
      </w:r>
      <w:proofErr w:type="spellStart"/>
      <w:r w:rsidRPr="00F736BF">
        <w:rPr>
          <w:szCs w:val="24"/>
        </w:rPr>
        <w:t>фандрайзинга</w:t>
      </w:r>
      <w:proofErr w:type="spellEnd"/>
      <w:r w:rsidRPr="00F736BF">
        <w:rPr>
          <w:szCs w:val="24"/>
        </w:rPr>
        <w:t>: соло-</w:t>
      </w:r>
      <w:proofErr w:type="spellStart"/>
      <w:r w:rsidRPr="00F736BF">
        <w:rPr>
          <w:szCs w:val="24"/>
        </w:rPr>
        <w:t>фандрайзинг</w:t>
      </w:r>
      <w:proofErr w:type="spellEnd"/>
      <w:r w:rsidRPr="00F736BF">
        <w:rPr>
          <w:szCs w:val="24"/>
        </w:rPr>
        <w:t xml:space="preserve">, </w:t>
      </w:r>
      <w:proofErr w:type="spellStart"/>
      <w:r w:rsidRPr="00F736BF">
        <w:rPr>
          <w:szCs w:val="24"/>
        </w:rPr>
        <w:t>каудфандинг</w:t>
      </w:r>
      <w:proofErr w:type="spellEnd"/>
      <w:r w:rsidRPr="00F736BF">
        <w:rPr>
          <w:szCs w:val="24"/>
        </w:rPr>
        <w:t xml:space="preserve">, </w:t>
      </w:r>
      <w:proofErr w:type="spellStart"/>
      <w:r w:rsidRPr="00F736BF">
        <w:rPr>
          <w:szCs w:val="24"/>
        </w:rPr>
        <w:t>краудсорсинг</w:t>
      </w:r>
      <w:proofErr w:type="spellEnd"/>
      <w:r w:rsidRPr="00F736BF">
        <w:rPr>
          <w:szCs w:val="24"/>
        </w:rPr>
        <w:t xml:space="preserve">, и др. Средства и методы </w:t>
      </w:r>
      <w:proofErr w:type="spellStart"/>
      <w:r w:rsidRPr="00F736BF">
        <w:rPr>
          <w:szCs w:val="24"/>
        </w:rPr>
        <w:t>фандрайзинга</w:t>
      </w:r>
      <w:proofErr w:type="spellEnd"/>
      <w:r w:rsidRPr="00F736BF">
        <w:rPr>
          <w:szCs w:val="24"/>
        </w:rPr>
        <w:t xml:space="preserve">: проект, аннотация, заявка на грант, личные встречи, письмо, приглашение, мероприятие, сбор средств специальных мероприятиях. Понятие «социальное партнерство». </w:t>
      </w:r>
    </w:p>
    <w:p w:rsidR="00A06E69" w:rsidRPr="00F736BF" w:rsidRDefault="00A06E69" w:rsidP="00AC1D04">
      <w:pPr>
        <w:pStyle w:val="ac"/>
        <w:tabs>
          <w:tab w:val="left" w:pos="426"/>
        </w:tabs>
        <w:ind w:left="0" w:firstLine="0"/>
        <w:jc w:val="both"/>
        <w:rPr>
          <w:szCs w:val="24"/>
        </w:rPr>
      </w:pPr>
    </w:p>
    <w:p w:rsidR="003D5D67" w:rsidRPr="00F736BF" w:rsidRDefault="003D5D67" w:rsidP="00AC1D04">
      <w:pPr>
        <w:tabs>
          <w:tab w:val="left" w:pos="426"/>
        </w:tabs>
        <w:ind w:firstLine="0"/>
        <w:jc w:val="both"/>
        <w:rPr>
          <w:b/>
          <w:szCs w:val="24"/>
        </w:rPr>
      </w:pPr>
      <w:r w:rsidRPr="00F736BF">
        <w:rPr>
          <w:b/>
          <w:szCs w:val="24"/>
        </w:rPr>
        <w:t>Тема 1</w:t>
      </w:r>
      <w:r w:rsidR="005D2749" w:rsidRPr="005966BB">
        <w:rPr>
          <w:b/>
          <w:szCs w:val="24"/>
        </w:rPr>
        <w:t>4</w:t>
      </w:r>
      <w:r w:rsidRPr="00F736BF">
        <w:rPr>
          <w:b/>
          <w:szCs w:val="24"/>
        </w:rPr>
        <w:t>. Управление человеческими ресурсами: та</w:t>
      </w:r>
      <w:r w:rsidR="008921A5">
        <w:rPr>
          <w:b/>
          <w:szCs w:val="24"/>
        </w:rPr>
        <w:t>йм-менеджмент, риск-менеджмент</w:t>
      </w:r>
      <w:r w:rsidRPr="00F736BF">
        <w:rPr>
          <w:b/>
          <w:szCs w:val="24"/>
        </w:rPr>
        <w:t xml:space="preserve"> </w:t>
      </w:r>
    </w:p>
    <w:p w:rsidR="003D5D67" w:rsidRPr="00F736BF" w:rsidRDefault="003D5D67" w:rsidP="00AC1D04">
      <w:pPr>
        <w:tabs>
          <w:tab w:val="left" w:pos="426"/>
        </w:tabs>
        <w:ind w:firstLine="0"/>
        <w:jc w:val="both"/>
        <w:rPr>
          <w:szCs w:val="24"/>
        </w:rPr>
      </w:pPr>
      <w:r w:rsidRPr="00F736BF">
        <w:rPr>
          <w:szCs w:val="24"/>
        </w:rPr>
        <w:t>(1 лекция</w:t>
      </w:r>
      <w:r w:rsidR="001E438F" w:rsidRPr="00F736BF">
        <w:rPr>
          <w:szCs w:val="24"/>
        </w:rPr>
        <w:t xml:space="preserve"> </w:t>
      </w:r>
      <w:r w:rsidRPr="00F736BF">
        <w:rPr>
          <w:szCs w:val="24"/>
        </w:rPr>
        <w:t xml:space="preserve">– </w:t>
      </w:r>
      <w:r w:rsidR="001E438F" w:rsidRPr="00F736BF">
        <w:rPr>
          <w:szCs w:val="24"/>
        </w:rPr>
        <w:t>2</w:t>
      </w:r>
      <w:r w:rsidRPr="00F736BF">
        <w:rPr>
          <w:szCs w:val="24"/>
        </w:rPr>
        <w:t xml:space="preserve"> часа)</w:t>
      </w:r>
    </w:p>
    <w:p w:rsidR="003D5D67" w:rsidRPr="00F736BF" w:rsidRDefault="003D5D67" w:rsidP="00AC1D04">
      <w:pPr>
        <w:tabs>
          <w:tab w:val="left" w:pos="426"/>
        </w:tabs>
        <w:ind w:firstLine="0"/>
        <w:jc w:val="both"/>
        <w:rPr>
          <w:szCs w:val="24"/>
        </w:rPr>
      </w:pPr>
      <w:r w:rsidRPr="00F736BF">
        <w:rPr>
          <w:szCs w:val="24"/>
        </w:rPr>
        <w:t xml:space="preserve">Младший управляющий партнер </w:t>
      </w:r>
      <w:r w:rsidRPr="00F736BF">
        <w:rPr>
          <w:szCs w:val="24"/>
          <w:lang w:val="en-US"/>
        </w:rPr>
        <w:t>BC</w:t>
      </w:r>
      <w:r w:rsidRPr="00F736BF">
        <w:rPr>
          <w:szCs w:val="24"/>
        </w:rPr>
        <w:t xml:space="preserve"> </w:t>
      </w:r>
      <w:r w:rsidRPr="00F736BF">
        <w:rPr>
          <w:szCs w:val="24"/>
          <w:lang w:val="en-US"/>
        </w:rPr>
        <w:t>Communications</w:t>
      </w:r>
      <w:r w:rsidRPr="00F736BF">
        <w:rPr>
          <w:szCs w:val="24"/>
        </w:rPr>
        <w:t>, Елена Воронцова осветит вопросы эффективного и неэффективного менеджмента мега событий, разберет кейс интеграции международных брендов на национальном рынке СПб посредством «</w:t>
      </w:r>
      <w:r w:rsidRPr="00F736BF">
        <w:rPr>
          <w:szCs w:val="24"/>
          <w:lang w:val="en-US"/>
        </w:rPr>
        <w:t>Wow</w:t>
      </w:r>
      <w:r w:rsidRPr="00F736BF">
        <w:rPr>
          <w:szCs w:val="24"/>
        </w:rPr>
        <w:t>-</w:t>
      </w:r>
      <w:r w:rsidRPr="00F736BF">
        <w:rPr>
          <w:szCs w:val="24"/>
          <w:lang w:val="en-US"/>
        </w:rPr>
        <w:t>effect</w:t>
      </w:r>
      <w:r w:rsidRPr="00F736BF">
        <w:rPr>
          <w:szCs w:val="24"/>
        </w:rPr>
        <w:t xml:space="preserve"> мероприятия»  </w:t>
      </w:r>
      <w:r w:rsidRPr="00F736BF">
        <w:rPr>
          <w:szCs w:val="24"/>
          <w:lang w:val="en-US"/>
        </w:rPr>
        <w:t>Airlines</w:t>
      </w:r>
      <w:r w:rsidRPr="00F736BF">
        <w:rPr>
          <w:szCs w:val="24"/>
        </w:rPr>
        <w:t xml:space="preserve"> </w:t>
      </w:r>
      <w:r w:rsidRPr="00F736BF">
        <w:rPr>
          <w:szCs w:val="24"/>
          <w:lang w:val="en-US"/>
        </w:rPr>
        <w:t>Emirates</w:t>
      </w:r>
      <w:r w:rsidRPr="00F736BF">
        <w:rPr>
          <w:szCs w:val="24"/>
        </w:rPr>
        <w:t xml:space="preserve"> 2011. </w:t>
      </w:r>
    </w:p>
    <w:p w:rsidR="003D5D67" w:rsidRPr="00F736BF" w:rsidRDefault="003D5D67" w:rsidP="00AC1D04">
      <w:pPr>
        <w:tabs>
          <w:tab w:val="left" w:pos="426"/>
        </w:tabs>
        <w:ind w:firstLine="0"/>
        <w:jc w:val="both"/>
        <w:rPr>
          <w:szCs w:val="24"/>
        </w:rPr>
      </w:pPr>
      <w:r w:rsidRPr="00F736BF">
        <w:rPr>
          <w:szCs w:val="24"/>
        </w:rPr>
        <w:t>Тайм-менеджмент. Риск-менеджмент. Управление человеческими ресурсами. Управление материальными ресурсами.</w:t>
      </w:r>
    </w:p>
    <w:p w:rsidR="000B7E46" w:rsidRDefault="000B7E46" w:rsidP="00AC1D04">
      <w:pPr>
        <w:tabs>
          <w:tab w:val="left" w:pos="426"/>
        </w:tabs>
        <w:ind w:firstLine="0"/>
        <w:jc w:val="both"/>
        <w:rPr>
          <w:i/>
          <w:szCs w:val="24"/>
        </w:rPr>
      </w:pPr>
    </w:p>
    <w:p w:rsidR="003D5D67" w:rsidRPr="00F736BF" w:rsidRDefault="003D5D67" w:rsidP="00AC1D04">
      <w:pPr>
        <w:tabs>
          <w:tab w:val="left" w:pos="426"/>
        </w:tabs>
        <w:ind w:firstLine="0"/>
        <w:jc w:val="both"/>
        <w:rPr>
          <w:szCs w:val="24"/>
          <w:lang w:val="en-US"/>
        </w:rPr>
      </w:pPr>
      <w:r w:rsidRPr="00F736BF">
        <w:rPr>
          <w:i/>
          <w:szCs w:val="24"/>
        </w:rPr>
        <w:t>Рекомендуемая литература по теме №</w:t>
      </w:r>
      <w:r w:rsidR="005D2749" w:rsidRPr="00F736BF">
        <w:rPr>
          <w:i/>
          <w:szCs w:val="24"/>
          <w:lang w:val="en-US"/>
        </w:rPr>
        <w:t>14</w:t>
      </w:r>
    </w:p>
    <w:p w:rsidR="003D5D67" w:rsidRPr="00F736BF" w:rsidRDefault="003D5D67" w:rsidP="00EA208D">
      <w:pPr>
        <w:pStyle w:val="ac"/>
        <w:numPr>
          <w:ilvl w:val="0"/>
          <w:numId w:val="17"/>
        </w:numPr>
        <w:tabs>
          <w:tab w:val="left" w:pos="426"/>
        </w:tabs>
        <w:ind w:left="0" w:firstLine="0"/>
        <w:jc w:val="both"/>
        <w:rPr>
          <w:szCs w:val="24"/>
          <w:lang w:val="en-US"/>
        </w:rPr>
      </w:pPr>
      <w:r w:rsidRPr="00F736BF">
        <w:rPr>
          <w:szCs w:val="24"/>
          <w:lang w:val="en-US"/>
        </w:rPr>
        <w:t>Silvers, J.R. (2012), Professional Event Coordination, 2nd ed., Wiley: Hoboken</w:t>
      </w:r>
    </w:p>
    <w:p w:rsidR="003D5D67" w:rsidRPr="00F736BF" w:rsidRDefault="003D5D67" w:rsidP="00EA208D">
      <w:pPr>
        <w:pStyle w:val="ac"/>
        <w:numPr>
          <w:ilvl w:val="0"/>
          <w:numId w:val="17"/>
        </w:numPr>
        <w:tabs>
          <w:tab w:val="left" w:pos="426"/>
        </w:tabs>
        <w:ind w:left="0" w:firstLine="0"/>
        <w:jc w:val="both"/>
        <w:rPr>
          <w:szCs w:val="24"/>
          <w:lang w:val="en-US"/>
        </w:rPr>
      </w:pPr>
      <w:r w:rsidRPr="00F736BF">
        <w:rPr>
          <w:szCs w:val="24"/>
          <w:lang w:val="en-US"/>
        </w:rPr>
        <w:lastRenderedPageBreak/>
        <w:t xml:space="preserve">Manners, B., Kruger, M., </w:t>
      </w:r>
      <w:proofErr w:type="spellStart"/>
      <w:r w:rsidRPr="00F736BF">
        <w:rPr>
          <w:szCs w:val="24"/>
          <w:lang w:val="en-US"/>
        </w:rPr>
        <w:t>Saymaan</w:t>
      </w:r>
      <w:proofErr w:type="spellEnd"/>
      <w:r w:rsidRPr="00F736BF">
        <w:rPr>
          <w:szCs w:val="24"/>
          <w:lang w:val="en-US"/>
        </w:rPr>
        <w:t xml:space="preserve">, M. (2014), Managing the “wow factor” at live music </w:t>
      </w:r>
      <w:proofErr w:type="gramStart"/>
      <w:r w:rsidRPr="00F736BF">
        <w:rPr>
          <w:szCs w:val="24"/>
          <w:lang w:val="en-US"/>
        </w:rPr>
        <w:t>performances ,</w:t>
      </w:r>
      <w:proofErr w:type="gramEnd"/>
      <w:r w:rsidRPr="00F736BF">
        <w:rPr>
          <w:szCs w:val="24"/>
          <w:lang w:val="en-US"/>
        </w:rPr>
        <w:t xml:space="preserve"> African Journal of Hospitality, Tourism and Leisure, 3 ( 2 ), pp. 1 - 18.</w:t>
      </w:r>
    </w:p>
    <w:p w:rsidR="003D5D67" w:rsidRPr="00F736BF" w:rsidRDefault="003D5D67" w:rsidP="00EA208D">
      <w:pPr>
        <w:pStyle w:val="ac"/>
        <w:numPr>
          <w:ilvl w:val="0"/>
          <w:numId w:val="17"/>
        </w:numPr>
        <w:tabs>
          <w:tab w:val="left" w:pos="426"/>
        </w:tabs>
        <w:ind w:left="0" w:firstLine="0"/>
        <w:jc w:val="both"/>
        <w:rPr>
          <w:szCs w:val="24"/>
          <w:lang w:val="en-US"/>
        </w:rPr>
      </w:pPr>
      <w:proofErr w:type="spellStart"/>
      <w:r w:rsidRPr="00F736BF">
        <w:rPr>
          <w:szCs w:val="24"/>
          <w:lang w:val="en-US"/>
        </w:rPr>
        <w:t>Liverence</w:t>
      </w:r>
      <w:proofErr w:type="spellEnd"/>
      <w:r w:rsidRPr="00F736BF">
        <w:rPr>
          <w:szCs w:val="24"/>
          <w:lang w:val="en-US"/>
        </w:rPr>
        <w:t>, B.M. &amp; Scholl, B.J. (2010) Do we Experience Events in Terms of Time or Time in Terms of Events? Journal of Vision, 10 (7), pp. 295 - 295.</w:t>
      </w:r>
    </w:p>
    <w:p w:rsidR="003D5D67" w:rsidRPr="00F736BF" w:rsidRDefault="003D5D67" w:rsidP="00AC1D04">
      <w:pPr>
        <w:pStyle w:val="ac"/>
        <w:tabs>
          <w:tab w:val="left" w:pos="426"/>
        </w:tabs>
        <w:ind w:left="0" w:firstLine="0"/>
        <w:jc w:val="both"/>
        <w:rPr>
          <w:szCs w:val="24"/>
          <w:lang w:val="en-US"/>
        </w:rPr>
      </w:pPr>
    </w:p>
    <w:p w:rsidR="000B7E46" w:rsidRPr="000B7E46" w:rsidRDefault="003D5D67" w:rsidP="00AC1D04">
      <w:pPr>
        <w:tabs>
          <w:tab w:val="left" w:pos="426"/>
        </w:tabs>
        <w:ind w:firstLine="0"/>
        <w:jc w:val="both"/>
        <w:rPr>
          <w:b/>
          <w:szCs w:val="24"/>
        </w:rPr>
      </w:pPr>
      <w:r w:rsidRPr="000B7E46">
        <w:rPr>
          <w:b/>
          <w:szCs w:val="24"/>
        </w:rPr>
        <w:t>Тема 1</w:t>
      </w:r>
      <w:r w:rsidR="005D2749" w:rsidRPr="000B7E46">
        <w:rPr>
          <w:b/>
          <w:szCs w:val="24"/>
        </w:rPr>
        <w:t>5</w:t>
      </w:r>
      <w:r w:rsidRPr="000B7E46">
        <w:rPr>
          <w:b/>
          <w:szCs w:val="24"/>
        </w:rPr>
        <w:t xml:space="preserve">. </w:t>
      </w:r>
      <w:r w:rsidR="005C74BD" w:rsidRPr="000B7E46">
        <w:rPr>
          <w:b/>
          <w:bCs/>
          <w:szCs w:val="24"/>
          <w:lang w:eastAsia="ru-RU"/>
        </w:rPr>
        <w:t xml:space="preserve">Волонтерский менеджмент при проведении крупных событий </w:t>
      </w:r>
    </w:p>
    <w:p w:rsidR="003D5D67" w:rsidRPr="00F736BF" w:rsidRDefault="003D5D67" w:rsidP="00AC1D04">
      <w:pPr>
        <w:tabs>
          <w:tab w:val="left" w:pos="426"/>
        </w:tabs>
        <w:ind w:firstLine="0"/>
        <w:jc w:val="both"/>
        <w:rPr>
          <w:szCs w:val="24"/>
        </w:rPr>
      </w:pPr>
      <w:r w:rsidRPr="00F736BF">
        <w:rPr>
          <w:szCs w:val="24"/>
        </w:rPr>
        <w:t>(1 лекция</w:t>
      </w:r>
      <w:r w:rsidR="005C74BD" w:rsidRPr="00F736BF">
        <w:rPr>
          <w:szCs w:val="24"/>
        </w:rPr>
        <w:t xml:space="preserve"> </w:t>
      </w:r>
      <w:r w:rsidRPr="00F736BF">
        <w:rPr>
          <w:szCs w:val="24"/>
        </w:rPr>
        <w:t xml:space="preserve">– </w:t>
      </w:r>
      <w:r w:rsidR="005C74BD" w:rsidRPr="00F736BF">
        <w:rPr>
          <w:szCs w:val="24"/>
        </w:rPr>
        <w:t>2</w:t>
      </w:r>
      <w:r w:rsidRPr="00F736BF">
        <w:rPr>
          <w:szCs w:val="24"/>
        </w:rPr>
        <w:t xml:space="preserve"> часа)</w:t>
      </w:r>
    </w:p>
    <w:p w:rsidR="003D5D67" w:rsidRPr="00F736BF" w:rsidRDefault="000B7E46" w:rsidP="00AC1D04">
      <w:pPr>
        <w:tabs>
          <w:tab w:val="left" w:pos="426"/>
        </w:tabs>
        <w:ind w:firstLine="0"/>
        <w:jc w:val="both"/>
        <w:rPr>
          <w:szCs w:val="24"/>
        </w:rPr>
      </w:pPr>
      <w:r w:rsidRPr="00B609FE">
        <w:rPr>
          <w:szCs w:val="24"/>
        </w:rPr>
        <w:t xml:space="preserve">Управление студенческим </w:t>
      </w:r>
      <w:proofErr w:type="spellStart"/>
      <w:r w:rsidRPr="00B609FE">
        <w:rPr>
          <w:szCs w:val="24"/>
        </w:rPr>
        <w:t>волонтерством</w:t>
      </w:r>
      <w:proofErr w:type="spellEnd"/>
      <w:r w:rsidRPr="00B609FE">
        <w:rPr>
          <w:szCs w:val="24"/>
        </w:rPr>
        <w:t xml:space="preserve"> при проведении крупных событий: мотивация и психологический контракт как предикторы устойчивого добровольчества</w:t>
      </w:r>
      <w:r>
        <w:rPr>
          <w:szCs w:val="24"/>
        </w:rPr>
        <w:t xml:space="preserve">. </w:t>
      </w:r>
      <w:r w:rsidR="003D5D67" w:rsidRPr="00F736BF">
        <w:rPr>
          <w:szCs w:val="24"/>
        </w:rPr>
        <w:t xml:space="preserve">Понимание управления волонтерами международных мероприятий сквозь призму теории психологического контракта. Мотивация студенческого добровольчества – международный опыт. Структура и содержание обучающих программ для волонтеров. </w:t>
      </w:r>
      <w:proofErr w:type="spellStart"/>
      <w:r w:rsidR="003D5D67" w:rsidRPr="00F736BF">
        <w:rPr>
          <w:szCs w:val="24"/>
        </w:rPr>
        <w:t>Ко</w:t>
      </w:r>
      <w:r w:rsidR="005C74BD" w:rsidRPr="00F736BF">
        <w:rPr>
          <w:szCs w:val="24"/>
        </w:rPr>
        <w:t>мпетентностая</w:t>
      </w:r>
      <w:proofErr w:type="spellEnd"/>
      <w:r w:rsidR="005C74BD" w:rsidRPr="00F736BF">
        <w:rPr>
          <w:szCs w:val="24"/>
        </w:rPr>
        <w:t xml:space="preserve"> модель волонтера</w:t>
      </w:r>
      <w:r w:rsidR="003D5D67" w:rsidRPr="00F736BF">
        <w:rPr>
          <w:szCs w:val="24"/>
        </w:rPr>
        <w:t xml:space="preserve"> (</w:t>
      </w:r>
      <w:r w:rsidR="005C74BD" w:rsidRPr="00F736BF">
        <w:rPr>
          <w:szCs w:val="24"/>
        </w:rPr>
        <w:t>Олимпиада 2014</w:t>
      </w:r>
      <w:r w:rsidR="003D5D67" w:rsidRPr="00F736BF">
        <w:rPr>
          <w:szCs w:val="24"/>
        </w:rPr>
        <w:t>, ЧМ-по футболу 2018, Селигер и др.).</w:t>
      </w:r>
    </w:p>
    <w:p w:rsidR="000B7E46" w:rsidRDefault="003D5D67" w:rsidP="00AC1D04">
      <w:pPr>
        <w:tabs>
          <w:tab w:val="left" w:pos="426"/>
        </w:tabs>
        <w:ind w:firstLine="0"/>
        <w:jc w:val="both"/>
        <w:rPr>
          <w:szCs w:val="24"/>
        </w:rPr>
      </w:pPr>
      <w:r w:rsidRPr="00F736BF">
        <w:rPr>
          <w:szCs w:val="24"/>
        </w:rPr>
        <w:t xml:space="preserve"> </w:t>
      </w:r>
    </w:p>
    <w:p w:rsidR="003D5D67" w:rsidRPr="00F736BF" w:rsidRDefault="003D5D67" w:rsidP="00AC1D04">
      <w:pPr>
        <w:tabs>
          <w:tab w:val="left" w:pos="426"/>
        </w:tabs>
        <w:ind w:firstLine="0"/>
        <w:jc w:val="both"/>
        <w:rPr>
          <w:i/>
          <w:szCs w:val="24"/>
        </w:rPr>
      </w:pPr>
      <w:r w:rsidRPr="00F736BF">
        <w:rPr>
          <w:i/>
          <w:szCs w:val="24"/>
        </w:rPr>
        <w:t>Обязательная литература по теме № 1</w:t>
      </w:r>
      <w:r w:rsidR="000B7E46">
        <w:rPr>
          <w:i/>
          <w:szCs w:val="24"/>
        </w:rPr>
        <w:t>5</w:t>
      </w:r>
    </w:p>
    <w:p w:rsidR="003D5D67" w:rsidRPr="0033091B" w:rsidRDefault="003D5D67" w:rsidP="00AC1D04">
      <w:pPr>
        <w:tabs>
          <w:tab w:val="left" w:pos="426"/>
        </w:tabs>
        <w:ind w:firstLine="0"/>
        <w:jc w:val="both"/>
        <w:rPr>
          <w:szCs w:val="24"/>
          <w:lang w:val="en-US"/>
        </w:rPr>
      </w:pPr>
      <w:r w:rsidRPr="00E46AFF">
        <w:rPr>
          <w:szCs w:val="24"/>
        </w:rPr>
        <w:t xml:space="preserve">1.     </w:t>
      </w:r>
      <w:proofErr w:type="spellStart"/>
      <w:r w:rsidR="000D3215" w:rsidRPr="00F736BF">
        <w:rPr>
          <w:szCs w:val="24"/>
          <w:lang w:val="en-US"/>
        </w:rPr>
        <w:t>Frawley</w:t>
      </w:r>
      <w:proofErr w:type="spellEnd"/>
      <w:r w:rsidR="000D3215" w:rsidRPr="00E46AFF">
        <w:rPr>
          <w:szCs w:val="24"/>
        </w:rPr>
        <w:t xml:space="preserve"> </w:t>
      </w:r>
      <w:r w:rsidRPr="00F736BF">
        <w:rPr>
          <w:szCs w:val="24"/>
          <w:lang w:val="en-US"/>
        </w:rPr>
        <w:t>S</w:t>
      </w:r>
      <w:r w:rsidR="000D3215" w:rsidRPr="00E46AFF">
        <w:rPr>
          <w:szCs w:val="24"/>
        </w:rPr>
        <w:t>.</w:t>
      </w:r>
      <w:r w:rsidRPr="00E46AFF">
        <w:rPr>
          <w:szCs w:val="24"/>
        </w:rPr>
        <w:t xml:space="preserve"> </w:t>
      </w:r>
      <w:r w:rsidRPr="00F736BF">
        <w:rPr>
          <w:szCs w:val="24"/>
          <w:lang w:val="en-US"/>
        </w:rPr>
        <w:t>Managing</w:t>
      </w:r>
      <w:r w:rsidRPr="00E46AFF">
        <w:rPr>
          <w:szCs w:val="24"/>
        </w:rPr>
        <w:t xml:space="preserve"> </w:t>
      </w:r>
      <w:r w:rsidRPr="00F736BF">
        <w:rPr>
          <w:szCs w:val="24"/>
          <w:lang w:val="en-US"/>
        </w:rPr>
        <w:t>Sport</w:t>
      </w:r>
      <w:r w:rsidRPr="00E46AFF">
        <w:rPr>
          <w:szCs w:val="24"/>
        </w:rPr>
        <w:t xml:space="preserve"> </w:t>
      </w:r>
      <w:r w:rsidRPr="00F736BF">
        <w:rPr>
          <w:szCs w:val="24"/>
          <w:lang w:val="en-US"/>
        </w:rPr>
        <w:t>Mega</w:t>
      </w:r>
      <w:r w:rsidRPr="00E46AFF">
        <w:rPr>
          <w:szCs w:val="24"/>
        </w:rPr>
        <w:t>-</w:t>
      </w:r>
      <w:r w:rsidRPr="00F736BF">
        <w:rPr>
          <w:szCs w:val="24"/>
          <w:lang w:val="en-US"/>
        </w:rPr>
        <w:t>Events</w:t>
      </w:r>
      <w:r w:rsidR="000D3215" w:rsidRPr="00E46AFF">
        <w:rPr>
          <w:szCs w:val="24"/>
        </w:rPr>
        <w:t>.</w:t>
      </w:r>
      <w:r w:rsidRPr="00E46AFF">
        <w:rPr>
          <w:szCs w:val="24"/>
        </w:rPr>
        <w:t xml:space="preserve"> </w:t>
      </w:r>
      <w:proofErr w:type="gramStart"/>
      <w:r w:rsidRPr="00F736BF">
        <w:rPr>
          <w:szCs w:val="24"/>
          <w:lang w:val="en-US"/>
        </w:rPr>
        <w:t>Paperback</w:t>
      </w:r>
      <w:r w:rsidR="000D3215" w:rsidRPr="0033091B">
        <w:rPr>
          <w:szCs w:val="24"/>
          <w:lang w:val="en-US"/>
        </w:rPr>
        <w:t xml:space="preserve">, </w:t>
      </w:r>
      <w:r w:rsidRPr="0033091B">
        <w:rPr>
          <w:szCs w:val="24"/>
          <w:lang w:val="en-US"/>
        </w:rPr>
        <w:t>2016</w:t>
      </w:r>
      <w:r w:rsidR="000D3215" w:rsidRPr="0033091B">
        <w:rPr>
          <w:szCs w:val="24"/>
          <w:lang w:val="en-US"/>
        </w:rPr>
        <w:t>.</w:t>
      </w:r>
      <w:proofErr w:type="gramEnd"/>
    </w:p>
    <w:p w:rsidR="003D5D67" w:rsidRPr="00F736BF" w:rsidRDefault="003D5D67" w:rsidP="00AC1D04">
      <w:pPr>
        <w:tabs>
          <w:tab w:val="left" w:pos="426"/>
        </w:tabs>
        <w:ind w:firstLine="0"/>
        <w:jc w:val="both"/>
        <w:rPr>
          <w:szCs w:val="24"/>
          <w:lang w:val="en-US"/>
        </w:rPr>
      </w:pPr>
      <w:proofErr w:type="gramStart"/>
      <w:r w:rsidRPr="0033091B">
        <w:rPr>
          <w:szCs w:val="24"/>
          <w:lang w:val="en-US"/>
        </w:rPr>
        <w:t xml:space="preserve">2.  </w:t>
      </w:r>
      <w:proofErr w:type="spellStart"/>
      <w:r w:rsidRPr="00F736BF">
        <w:rPr>
          <w:szCs w:val="24"/>
          <w:lang w:val="en-US"/>
        </w:rPr>
        <w:t>Chunlei</w:t>
      </w:r>
      <w:proofErr w:type="spellEnd"/>
      <w:r w:rsidRPr="005966BB">
        <w:rPr>
          <w:szCs w:val="24"/>
          <w:lang w:val="en-US"/>
        </w:rPr>
        <w:t xml:space="preserve"> </w:t>
      </w:r>
      <w:r w:rsidRPr="00F736BF">
        <w:rPr>
          <w:szCs w:val="24"/>
          <w:lang w:val="en-US"/>
        </w:rPr>
        <w:t>Wang</w:t>
      </w:r>
      <w:r w:rsidRPr="005966BB">
        <w:rPr>
          <w:szCs w:val="24"/>
          <w:lang w:val="en-US"/>
        </w:rPr>
        <w:t xml:space="preserve"> &amp; </w:t>
      </w:r>
      <w:r w:rsidRPr="00F736BF">
        <w:rPr>
          <w:szCs w:val="24"/>
          <w:lang w:val="en-US"/>
        </w:rPr>
        <w:t>Larry</w:t>
      </w:r>
      <w:r w:rsidRPr="005966BB">
        <w:rPr>
          <w:szCs w:val="24"/>
          <w:lang w:val="en-US"/>
        </w:rPr>
        <w:t xml:space="preserve"> </w:t>
      </w:r>
      <w:r w:rsidRPr="00F736BF">
        <w:rPr>
          <w:szCs w:val="24"/>
          <w:lang w:val="en-US"/>
        </w:rPr>
        <w:t>Yu</w:t>
      </w:r>
      <w:r w:rsidR="0021752C" w:rsidRPr="0021752C">
        <w:rPr>
          <w:szCs w:val="24"/>
          <w:lang w:val="en-US"/>
        </w:rPr>
        <w:t>.</w:t>
      </w:r>
      <w:proofErr w:type="gramEnd"/>
      <w:r w:rsidR="0021752C" w:rsidRPr="0021752C">
        <w:rPr>
          <w:szCs w:val="24"/>
          <w:lang w:val="en-US"/>
        </w:rPr>
        <w:t xml:space="preserve"> </w:t>
      </w:r>
      <w:r w:rsidRPr="00F736BF">
        <w:rPr>
          <w:szCs w:val="24"/>
          <w:lang w:val="en-US"/>
        </w:rPr>
        <w:t>Managing Student Volunteers for Mega Events: Motivation and Psychological Contract as Predictors of Sustained Volunteerism in</w:t>
      </w:r>
      <w:r w:rsidRPr="00F736BF">
        <w:rPr>
          <w:szCs w:val="24"/>
        </w:rPr>
        <w:t> </w:t>
      </w:r>
      <w:r w:rsidRPr="00F736BF">
        <w:rPr>
          <w:szCs w:val="24"/>
          <w:lang w:val="en-US"/>
        </w:rPr>
        <w:t>Asia Pacific Journal of Tourism Research 20(3) · March 2015</w:t>
      </w:r>
    </w:p>
    <w:p w:rsidR="003D5D67" w:rsidRPr="00F736BF" w:rsidRDefault="003D5D67" w:rsidP="00AC1D04">
      <w:pPr>
        <w:tabs>
          <w:tab w:val="left" w:pos="426"/>
        </w:tabs>
        <w:ind w:firstLine="0"/>
        <w:jc w:val="both"/>
        <w:rPr>
          <w:szCs w:val="24"/>
          <w:lang w:val="en-US"/>
        </w:rPr>
      </w:pPr>
      <w:r w:rsidRPr="00F736BF">
        <w:rPr>
          <w:szCs w:val="24"/>
          <w:lang w:val="en-US"/>
        </w:rPr>
        <w:t xml:space="preserve">3.  </w:t>
      </w:r>
      <w:proofErr w:type="spellStart"/>
      <w:r w:rsidRPr="00F736BF">
        <w:rPr>
          <w:szCs w:val="24"/>
          <w:lang w:val="en-US"/>
        </w:rPr>
        <w:t>Urmilla</w:t>
      </w:r>
      <w:proofErr w:type="spellEnd"/>
      <w:r w:rsidRPr="00F736BF">
        <w:rPr>
          <w:szCs w:val="24"/>
          <w:lang w:val="en-US"/>
        </w:rPr>
        <w:t xml:space="preserve">, B. and </w:t>
      </w:r>
      <w:proofErr w:type="spellStart"/>
      <w:r w:rsidRPr="00F736BF">
        <w:rPr>
          <w:szCs w:val="24"/>
          <w:lang w:val="en-US"/>
        </w:rPr>
        <w:t>Majola</w:t>
      </w:r>
      <w:proofErr w:type="spellEnd"/>
      <w:r w:rsidRPr="00F736BF">
        <w:rPr>
          <w:szCs w:val="24"/>
          <w:lang w:val="en-US"/>
        </w:rPr>
        <w:t xml:space="preserve">, M. 2011. “Rural community perceptions of the 2010 FIFA World Cup: The </w:t>
      </w:r>
      <w:proofErr w:type="spellStart"/>
      <w:r w:rsidRPr="00F736BF">
        <w:rPr>
          <w:szCs w:val="24"/>
          <w:lang w:val="en-US"/>
        </w:rPr>
        <w:t>Makhowe</w:t>
      </w:r>
      <w:proofErr w:type="spellEnd"/>
      <w:r w:rsidRPr="00F736BF">
        <w:rPr>
          <w:szCs w:val="24"/>
          <w:lang w:val="en-US"/>
        </w:rPr>
        <w:t xml:space="preserve"> Community in KwaZulu-Natal.” Development South Africa, Vol. 28, pp. 387-399.</w:t>
      </w:r>
    </w:p>
    <w:p w:rsidR="003D5D67" w:rsidRPr="00F736BF" w:rsidRDefault="003D5D67" w:rsidP="00AC1D04">
      <w:pPr>
        <w:tabs>
          <w:tab w:val="left" w:pos="426"/>
        </w:tabs>
        <w:ind w:firstLine="0"/>
        <w:jc w:val="both"/>
        <w:rPr>
          <w:szCs w:val="24"/>
          <w:lang w:val="en-US"/>
        </w:rPr>
      </w:pPr>
      <w:r w:rsidRPr="00F736BF">
        <w:rPr>
          <w:szCs w:val="24"/>
          <w:lang w:val="en-US"/>
        </w:rPr>
        <w:t xml:space="preserve">4.     S. </w:t>
      </w:r>
      <w:proofErr w:type="spellStart"/>
      <w:r w:rsidRPr="00F736BF">
        <w:rPr>
          <w:szCs w:val="24"/>
          <w:lang w:val="en-US"/>
        </w:rPr>
        <w:t>Kiili</w:t>
      </w:r>
      <w:proofErr w:type="spellEnd"/>
      <w:r w:rsidRPr="00F736BF">
        <w:rPr>
          <w:szCs w:val="24"/>
          <w:lang w:val="en-US"/>
        </w:rPr>
        <w:t xml:space="preserve">, “Volunteers’ perceived obligations in the Estonian </w:t>
      </w:r>
      <w:proofErr w:type="spellStart"/>
      <w:r w:rsidRPr="00F736BF">
        <w:rPr>
          <w:szCs w:val="24"/>
          <w:lang w:val="en-US"/>
        </w:rPr>
        <w:t>Defence</w:t>
      </w:r>
      <w:proofErr w:type="spellEnd"/>
      <w:r w:rsidRPr="00F736BF">
        <w:rPr>
          <w:szCs w:val="24"/>
          <w:lang w:val="en-US"/>
        </w:rPr>
        <w:t xml:space="preserve"> League”. Analysis, ICDS, 2015.</w:t>
      </w:r>
    </w:p>
    <w:p w:rsidR="000B7E46" w:rsidRPr="009E1033" w:rsidRDefault="003D5D67" w:rsidP="00AC1D04">
      <w:pPr>
        <w:tabs>
          <w:tab w:val="left" w:pos="426"/>
        </w:tabs>
        <w:ind w:firstLine="0"/>
        <w:jc w:val="both"/>
        <w:rPr>
          <w:szCs w:val="24"/>
          <w:lang w:val="en-US"/>
        </w:rPr>
      </w:pPr>
      <w:r w:rsidRPr="00F736BF">
        <w:rPr>
          <w:szCs w:val="24"/>
          <w:lang w:val="en-US"/>
        </w:rPr>
        <w:t xml:space="preserve"> </w:t>
      </w:r>
    </w:p>
    <w:p w:rsidR="003D5D67" w:rsidRPr="00F736BF" w:rsidRDefault="003D5D67" w:rsidP="00AC1D04">
      <w:pPr>
        <w:tabs>
          <w:tab w:val="left" w:pos="426"/>
        </w:tabs>
        <w:ind w:firstLine="0"/>
        <w:jc w:val="both"/>
        <w:rPr>
          <w:i/>
          <w:szCs w:val="24"/>
          <w:lang w:val="en-US"/>
        </w:rPr>
      </w:pPr>
      <w:r w:rsidRPr="00F736BF">
        <w:rPr>
          <w:i/>
          <w:szCs w:val="24"/>
        </w:rPr>
        <w:t>Рекомендуемая</w:t>
      </w:r>
      <w:r w:rsidRPr="00F736BF">
        <w:rPr>
          <w:i/>
          <w:szCs w:val="24"/>
          <w:lang w:val="en-US"/>
        </w:rPr>
        <w:t xml:space="preserve"> </w:t>
      </w:r>
      <w:r w:rsidRPr="00F736BF">
        <w:rPr>
          <w:i/>
          <w:szCs w:val="24"/>
        </w:rPr>
        <w:t>литература</w:t>
      </w:r>
      <w:r w:rsidRPr="00F736BF">
        <w:rPr>
          <w:i/>
          <w:szCs w:val="24"/>
          <w:lang w:val="en-US"/>
        </w:rPr>
        <w:t xml:space="preserve"> </w:t>
      </w:r>
      <w:r w:rsidRPr="00F736BF">
        <w:rPr>
          <w:i/>
          <w:szCs w:val="24"/>
        </w:rPr>
        <w:t>по</w:t>
      </w:r>
      <w:r w:rsidRPr="00F736BF">
        <w:rPr>
          <w:i/>
          <w:szCs w:val="24"/>
          <w:lang w:val="en-US"/>
        </w:rPr>
        <w:t xml:space="preserve"> </w:t>
      </w:r>
      <w:r w:rsidRPr="00F736BF">
        <w:rPr>
          <w:i/>
          <w:szCs w:val="24"/>
        </w:rPr>
        <w:t>теме</w:t>
      </w:r>
      <w:r w:rsidRPr="00F736BF">
        <w:rPr>
          <w:i/>
          <w:szCs w:val="24"/>
          <w:lang w:val="en-US"/>
        </w:rPr>
        <w:t xml:space="preserve"> № 1</w:t>
      </w:r>
      <w:r w:rsidR="000B7E46" w:rsidRPr="009E1033">
        <w:rPr>
          <w:i/>
          <w:szCs w:val="24"/>
          <w:lang w:val="en-US"/>
        </w:rPr>
        <w:t>5</w:t>
      </w:r>
      <w:r w:rsidRPr="00F736BF">
        <w:rPr>
          <w:i/>
          <w:szCs w:val="24"/>
          <w:lang w:val="en-US"/>
        </w:rPr>
        <w:t>:</w:t>
      </w:r>
    </w:p>
    <w:p w:rsidR="003D5D67" w:rsidRPr="00F736BF" w:rsidRDefault="003D5D67" w:rsidP="00AC1D04">
      <w:pPr>
        <w:tabs>
          <w:tab w:val="left" w:pos="426"/>
        </w:tabs>
        <w:ind w:firstLine="0"/>
        <w:jc w:val="both"/>
        <w:rPr>
          <w:szCs w:val="24"/>
          <w:lang w:val="en-US"/>
        </w:rPr>
      </w:pPr>
      <w:r w:rsidRPr="00F736BF">
        <w:rPr>
          <w:szCs w:val="24"/>
          <w:lang w:val="en-US"/>
        </w:rPr>
        <w:t xml:space="preserve">1. </w:t>
      </w:r>
      <w:proofErr w:type="spellStart"/>
      <w:r w:rsidRPr="00F736BF">
        <w:rPr>
          <w:szCs w:val="24"/>
          <w:lang w:val="en-US"/>
        </w:rPr>
        <w:t>Randmann</w:t>
      </w:r>
      <w:proofErr w:type="spellEnd"/>
      <w:r w:rsidRPr="00F736BF">
        <w:rPr>
          <w:szCs w:val="24"/>
          <w:lang w:val="en-US"/>
        </w:rPr>
        <w:t xml:space="preserve"> L., Differences in Psychological Contracts in Estonia: The Role of Individual and Contextual Factors. Thesis for Degree of Doctor of Philosophy, Estonian Business School, 2013.</w:t>
      </w:r>
    </w:p>
    <w:p w:rsidR="003D5D67" w:rsidRPr="00F736BF" w:rsidRDefault="003D5D67" w:rsidP="00AC1D04">
      <w:pPr>
        <w:tabs>
          <w:tab w:val="left" w:pos="426"/>
        </w:tabs>
        <w:ind w:firstLine="0"/>
        <w:jc w:val="both"/>
        <w:rPr>
          <w:szCs w:val="24"/>
        </w:rPr>
      </w:pPr>
      <w:r w:rsidRPr="00F736BF">
        <w:rPr>
          <w:szCs w:val="24"/>
          <w:lang w:val="en-US"/>
        </w:rPr>
        <w:t xml:space="preserve">2. Cohen A.  Values and psychological contracts in their relationship to commitment in the workplace”. </w:t>
      </w:r>
      <w:proofErr w:type="spellStart"/>
      <w:r w:rsidRPr="00F736BF">
        <w:rPr>
          <w:szCs w:val="24"/>
        </w:rPr>
        <w:t>Career</w:t>
      </w:r>
      <w:proofErr w:type="spellEnd"/>
      <w:r w:rsidRPr="00F736BF">
        <w:rPr>
          <w:szCs w:val="24"/>
        </w:rPr>
        <w:t xml:space="preserve"> </w:t>
      </w:r>
      <w:proofErr w:type="spellStart"/>
      <w:r w:rsidRPr="00F736BF">
        <w:rPr>
          <w:szCs w:val="24"/>
        </w:rPr>
        <w:t>Development</w:t>
      </w:r>
      <w:proofErr w:type="spellEnd"/>
      <w:r w:rsidRPr="00F736BF">
        <w:rPr>
          <w:szCs w:val="24"/>
        </w:rPr>
        <w:t xml:space="preserve"> </w:t>
      </w:r>
      <w:proofErr w:type="spellStart"/>
      <w:r w:rsidRPr="00F736BF">
        <w:rPr>
          <w:szCs w:val="24"/>
        </w:rPr>
        <w:t>International</w:t>
      </w:r>
      <w:proofErr w:type="spellEnd"/>
      <w:r w:rsidRPr="00F736BF">
        <w:rPr>
          <w:szCs w:val="24"/>
        </w:rPr>
        <w:t>, 16 (7): 646–667, 2011</w:t>
      </w:r>
    </w:p>
    <w:p w:rsidR="003D5D67" w:rsidRPr="00F736BF" w:rsidRDefault="003D5D67" w:rsidP="00AC1D04">
      <w:pPr>
        <w:tabs>
          <w:tab w:val="left" w:pos="426"/>
        </w:tabs>
        <w:ind w:firstLine="0"/>
        <w:jc w:val="both"/>
        <w:rPr>
          <w:szCs w:val="24"/>
        </w:rPr>
      </w:pPr>
      <w:r w:rsidRPr="00F736BF">
        <w:rPr>
          <w:szCs w:val="24"/>
        </w:rPr>
        <w:t>3. Калинина З.Н. Технологии добровольческой деятельности молодежи. Тула: Издательство ТГПУ им. Л.Н. Толстого, 2015. 190 с.</w:t>
      </w:r>
    </w:p>
    <w:p w:rsidR="006C2A93" w:rsidRPr="00F736BF" w:rsidRDefault="003D5D67" w:rsidP="00AC1D04">
      <w:pPr>
        <w:tabs>
          <w:tab w:val="left" w:pos="426"/>
        </w:tabs>
        <w:ind w:firstLine="0"/>
        <w:jc w:val="both"/>
        <w:rPr>
          <w:szCs w:val="24"/>
        </w:rPr>
      </w:pPr>
      <w:r w:rsidRPr="00F736BF">
        <w:rPr>
          <w:szCs w:val="24"/>
        </w:rPr>
        <w:t xml:space="preserve">4. Алексеевская Л., </w:t>
      </w:r>
      <w:proofErr w:type="spellStart"/>
      <w:r w:rsidRPr="00F736BF">
        <w:rPr>
          <w:szCs w:val="24"/>
        </w:rPr>
        <w:t>Белановский</w:t>
      </w:r>
      <w:proofErr w:type="spellEnd"/>
      <w:r w:rsidRPr="00F736BF">
        <w:rPr>
          <w:szCs w:val="24"/>
        </w:rPr>
        <w:t xml:space="preserve"> Ю., Бородкин А. и др. Социальное </w:t>
      </w:r>
      <w:proofErr w:type="spellStart"/>
      <w:r w:rsidRPr="00F736BF">
        <w:rPr>
          <w:szCs w:val="24"/>
        </w:rPr>
        <w:t>волонтерство</w:t>
      </w:r>
      <w:proofErr w:type="spellEnd"/>
      <w:r w:rsidRPr="00F736BF">
        <w:rPr>
          <w:szCs w:val="24"/>
        </w:rPr>
        <w:t xml:space="preserve">. Теория и практика. Об опыте добровольческого движения </w:t>
      </w:r>
      <w:proofErr w:type="spellStart"/>
      <w:r w:rsidRPr="00F736BF">
        <w:rPr>
          <w:szCs w:val="24"/>
        </w:rPr>
        <w:t>Даниловцы</w:t>
      </w:r>
      <w:proofErr w:type="spellEnd"/>
      <w:r w:rsidRPr="00F736BF">
        <w:rPr>
          <w:szCs w:val="24"/>
        </w:rPr>
        <w:t>. Москва: Омега-Л, 2016. 128 с.</w:t>
      </w:r>
    </w:p>
    <w:p w:rsidR="00E372DE" w:rsidRPr="00F736BF" w:rsidRDefault="00E372DE" w:rsidP="00AC1D04">
      <w:pPr>
        <w:tabs>
          <w:tab w:val="left" w:pos="426"/>
        </w:tabs>
        <w:ind w:firstLine="0"/>
        <w:jc w:val="both"/>
        <w:rPr>
          <w:szCs w:val="24"/>
          <w:lang w:val="en-US"/>
        </w:rPr>
      </w:pPr>
    </w:p>
    <w:p w:rsidR="00061AD3" w:rsidRPr="00F736BF" w:rsidRDefault="00061AD3" w:rsidP="00AC1D04">
      <w:pPr>
        <w:tabs>
          <w:tab w:val="left" w:pos="426"/>
        </w:tabs>
        <w:ind w:firstLine="0"/>
        <w:jc w:val="both"/>
        <w:rPr>
          <w:szCs w:val="24"/>
          <w:lang w:val="en-US"/>
        </w:rPr>
      </w:pPr>
    </w:p>
    <w:p w:rsidR="00F177C3" w:rsidRPr="00F736BF" w:rsidRDefault="00F177C3" w:rsidP="0006590D">
      <w:pPr>
        <w:pStyle w:val="1"/>
        <w:numPr>
          <w:ilvl w:val="0"/>
          <w:numId w:val="35"/>
        </w:numPr>
        <w:tabs>
          <w:tab w:val="left" w:pos="426"/>
        </w:tabs>
        <w:spacing w:before="0" w:after="0"/>
        <w:jc w:val="both"/>
        <w:rPr>
          <w:b/>
          <w:sz w:val="24"/>
          <w:szCs w:val="24"/>
        </w:rPr>
      </w:pPr>
      <w:r w:rsidRPr="00F736BF">
        <w:rPr>
          <w:b/>
          <w:sz w:val="24"/>
          <w:szCs w:val="24"/>
        </w:rPr>
        <w:t>Образовательные технологии</w:t>
      </w:r>
    </w:p>
    <w:p w:rsidR="00F177C3" w:rsidRPr="00F736BF" w:rsidRDefault="00F177C3" w:rsidP="00AC1D04">
      <w:pPr>
        <w:tabs>
          <w:tab w:val="left" w:pos="426"/>
        </w:tabs>
        <w:ind w:firstLine="0"/>
        <w:jc w:val="both"/>
        <w:rPr>
          <w:rFonts w:eastAsia="Times New Roman"/>
          <w:szCs w:val="24"/>
          <w:lang w:eastAsia="ru-RU"/>
        </w:rPr>
      </w:pPr>
      <w:r w:rsidRPr="00F736BF">
        <w:rPr>
          <w:rFonts w:eastAsia="Times New Roman"/>
          <w:szCs w:val="24"/>
          <w:lang w:eastAsia="ru-RU"/>
        </w:rPr>
        <w:t xml:space="preserve">Лекции проводятся с использованием презентаций </w:t>
      </w:r>
      <w:proofErr w:type="spellStart"/>
      <w:r w:rsidRPr="00F736BF">
        <w:rPr>
          <w:rFonts w:eastAsia="Times New Roman"/>
          <w:i/>
          <w:szCs w:val="24"/>
          <w:lang w:eastAsia="ru-RU"/>
        </w:rPr>
        <w:t>Power</w:t>
      </w:r>
      <w:proofErr w:type="spellEnd"/>
      <w:r w:rsidRPr="00F736BF">
        <w:rPr>
          <w:rFonts w:eastAsia="Times New Roman"/>
          <w:i/>
          <w:szCs w:val="24"/>
          <w:lang w:eastAsia="ru-RU"/>
        </w:rPr>
        <w:t xml:space="preserve"> </w:t>
      </w:r>
      <w:proofErr w:type="spellStart"/>
      <w:r w:rsidRPr="00F736BF">
        <w:rPr>
          <w:rFonts w:eastAsia="Times New Roman"/>
          <w:i/>
          <w:szCs w:val="24"/>
          <w:lang w:eastAsia="ru-RU"/>
        </w:rPr>
        <w:t>Point</w:t>
      </w:r>
      <w:proofErr w:type="spellEnd"/>
      <w:r w:rsidRPr="00F736BF">
        <w:rPr>
          <w:rFonts w:eastAsia="Times New Roman"/>
          <w:szCs w:val="24"/>
          <w:lang w:eastAsia="ru-RU"/>
        </w:rPr>
        <w:t xml:space="preserve">, а также </w:t>
      </w:r>
      <w:proofErr w:type="gramStart"/>
      <w:r w:rsidRPr="00F736BF">
        <w:rPr>
          <w:rFonts w:eastAsia="Times New Roman"/>
          <w:szCs w:val="24"/>
          <w:lang w:eastAsia="ru-RU"/>
        </w:rPr>
        <w:t>видео-роликов</w:t>
      </w:r>
      <w:proofErr w:type="gramEnd"/>
      <w:r w:rsidRPr="00F736BF">
        <w:rPr>
          <w:rFonts w:eastAsia="Times New Roman"/>
          <w:szCs w:val="24"/>
          <w:lang w:eastAsia="ru-RU"/>
        </w:rPr>
        <w:t xml:space="preserve"> и других аудио-визуальных материалов, связанных с </w:t>
      </w:r>
      <w:r w:rsidR="00684A88" w:rsidRPr="00F736BF">
        <w:rPr>
          <w:rFonts w:eastAsia="Times New Roman"/>
          <w:szCs w:val="24"/>
          <w:lang w:eastAsia="ru-RU"/>
        </w:rPr>
        <w:t>темами занятий в рамках курса</w:t>
      </w:r>
      <w:r w:rsidRPr="00F736BF">
        <w:rPr>
          <w:rFonts w:eastAsia="Times New Roman"/>
          <w:szCs w:val="24"/>
          <w:lang w:eastAsia="ru-RU"/>
        </w:rPr>
        <w:t>.</w:t>
      </w:r>
    </w:p>
    <w:p w:rsidR="00F177C3" w:rsidRDefault="00F177C3" w:rsidP="00AC1D04">
      <w:pPr>
        <w:tabs>
          <w:tab w:val="left" w:pos="426"/>
        </w:tabs>
        <w:ind w:firstLine="0"/>
        <w:jc w:val="both"/>
        <w:rPr>
          <w:rFonts w:eastAsia="Times New Roman"/>
          <w:szCs w:val="24"/>
          <w:lang w:eastAsia="ru-RU"/>
        </w:rPr>
      </w:pPr>
      <w:r w:rsidRPr="00F736BF">
        <w:rPr>
          <w:rFonts w:eastAsia="Times New Roman"/>
          <w:szCs w:val="24"/>
          <w:lang w:eastAsia="ru-RU"/>
        </w:rPr>
        <w:t>Семинарские занятия проходят в интерактивной форме обсуждения презентаций и кейсов, участия в дебатах.</w:t>
      </w:r>
    </w:p>
    <w:p w:rsidR="00993B22" w:rsidRPr="00F736BF" w:rsidRDefault="00993B22" w:rsidP="00AC1D04">
      <w:pPr>
        <w:tabs>
          <w:tab w:val="left" w:pos="426"/>
        </w:tabs>
        <w:ind w:firstLine="0"/>
        <w:jc w:val="both"/>
        <w:rPr>
          <w:rFonts w:eastAsia="Times New Roman"/>
          <w:szCs w:val="24"/>
          <w:lang w:eastAsia="ru-RU"/>
        </w:rPr>
      </w:pPr>
    </w:p>
    <w:p w:rsidR="00F177C3" w:rsidRDefault="00F177C3" w:rsidP="0006590D">
      <w:pPr>
        <w:pStyle w:val="1"/>
        <w:numPr>
          <w:ilvl w:val="0"/>
          <w:numId w:val="35"/>
        </w:numPr>
        <w:tabs>
          <w:tab w:val="left" w:pos="426"/>
        </w:tabs>
        <w:spacing w:before="0" w:after="0"/>
        <w:jc w:val="both"/>
        <w:rPr>
          <w:b/>
          <w:sz w:val="24"/>
          <w:szCs w:val="24"/>
        </w:rPr>
      </w:pPr>
      <w:r w:rsidRPr="00F736BF">
        <w:rPr>
          <w:b/>
          <w:sz w:val="24"/>
          <w:szCs w:val="24"/>
        </w:rPr>
        <w:t>Оценочные средства для текущего контроля и аттестации студента</w:t>
      </w:r>
    </w:p>
    <w:p w:rsidR="00993B22" w:rsidRPr="00993B22" w:rsidRDefault="00993B22" w:rsidP="00993B22">
      <w:pPr>
        <w:rPr>
          <w:lang w:eastAsia="ru-RU"/>
        </w:rPr>
      </w:pPr>
    </w:p>
    <w:p w:rsidR="00F177C3" w:rsidRPr="0006590D" w:rsidRDefault="00F177C3" w:rsidP="0006590D">
      <w:pPr>
        <w:pStyle w:val="ac"/>
        <w:numPr>
          <w:ilvl w:val="1"/>
          <w:numId w:val="35"/>
        </w:numPr>
        <w:tabs>
          <w:tab w:val="left" w:pos="426"/>
        </w:tabs>
        <w:jc w:val="both"/>
        <w:rPr>
          <w:rFonts w:eastAsia="Times New Roman"/>
          <w:b/>
          <w:szCs w:val="24"/>
          <w:lang w:eastAsia="ru-RU"/>
        </w:rPr>
      </w:pPr>
      <w:r w:rsidRPr="0006590D">
        <w:rPr>
          <w:rFonts w:eastAsia="Times New Roman"/>
          <w:b/>
          <w:szCs w:val="24"/>
          <w:lang w:eastAsia="ru-RU"/>
        </w:rPr>
        <w:t>Тематика заданий текущего контроля</w:t>
      </w:r>
    </w:p>
    <w:p w:rsidR="00B7456C" w:rsidRPr="00B7456C" w:rsidRDefault="00B7456C" w:rsidP="00AC1D04">
      <w:pPr>
        <w:tabs>
          <w:tab w:val="left" w:pos="426"/>
        </w:tabs>
        <w:ind w:firstLine="0"/>
        <w:jc w:val="both"/>
        <w:rPr>
          <w:rFonts w:eastAsia="Times New Roman"/>
          <w:b/>
          <w:szCs w:val="24"/>
          <w:lang w:eastAsia="ru-RU"/>
        </w:rPr>
      </w:pPr>
      <w:r w:rsidRPr="003D2CD8">
        <w:rPr>
          <w:rFonts w:eastAsia="Times New Roman"/>
          <w:b/>
          <w:szCs w:val="24"/>
          <w:lang w:eastAsia="ru-RU"/>
        </w:rPr>
        <w:t>Темы вопросов для аудиторной работы:</w:t>
      </w:r>
    </w:p>
    <w:p w:rsidR="00B7456C" w:rsidRDefault="00B7456C" w:rsidP="00AC1D04">
      <w:pPr>
        <w:tabs>
          <w:tab w:val="left" w:pos="426"/>
        </w:tabs>
        <w:ind w:firstLine="0"/>
        <w:jc w:val="both"/>
        <w:rPr>
          <w:rFonts w:eastAsia="Times New Roman"/>
          <w:b/>
          <w:szCs w:val="24"/>
          <w:lang w:eastAsia="ru-RU"/>
        </w:rPr>
      </w:pPr>
    </w:p>
    <w:p w:rsidR="00B7456C" w:rsidRPr="00993B22" w:rsidRDefault="00B7456C" w:rsidP="00B7456C">
      <w:pPr>
        <w:pStyle w:val="ac"/>
        <w:numPr>
          <w:ilvl w:val="0"/>
          <w:numId w:val="37"/>
        </w:numPr>
        <w:tabs>
          <w:tab w:val="left" w:pos="426"/>
        </w:tabs>
        <w:jc w:val="both"/>
        <w:rPr>
          <w:szCs w:val="24"/>
        </w:rPr>
      </w:pPr>
      <w:r w:rsidRPr="00993B22">
        <w:rPr>
          <w:szCs w:val="24"/>
        </w:rPr>
        <w:t>Основные трудности организации мега событий в развивающихся странах</w:t>
      </w:r>
    </w:p>
    <w:p w:rsidR="00B7456C" w:rsidRPr="00993B22" w:rsidRDefault="00B7456C" w:rsidP="00B7456C">
      <w:pPr>
        <w:pStyle w:val="ac"/>
        <w:numPr>
          <w:ilvl w:val="0"/>
          <w:numId w:val="37"/>
        </w:numPr>
        <w:tabs>
          <w:tab w:val="left" w:pos="426"/>
        </w:tabs>
        <w:jc w:val="both"/>
        <w:rPr>
          <w:szCs w:val="24"/>
        </w:rPr>
      </w:pPr>
      <w:r w:rsidRPr="00993B22">
        <w:rPr>
          <w:szCs w:val="24"/>
        </w:rPr>
        <w:t>Мега события как катализатор устойчивого развития региона – миф или реальность?</w:t>
      </w:r>
    </w:p>
    <w:p w:rsidR="00B7456C" w:rsidRPr="00993B22" w:rsidRDefault="00B7456C" w:rsidP="00B7456C">
      <w:pPr>
        <w:pStyle w:val="ac"/>
        <w:numPr>
          <w:ilvl w:val="0"/>
          <w:numId w:val="37"/>
        </w:numPr>
        <w:tabs>
          <w:tab w:val="left" w:pos="426"/>
        </w:tabs>
        <w:jc w:val="both"/>
        <w:rPr>
          <w:szCs w:val="24"/>
        </w:rPr>
      </w:pPr>
      <w:r w:rsidRPr="00993B22">
        <w:rPr>
          <w:szCs w:val="24"/>
        </w:rPr>
        <w:t>Вызовы и последствия организации мега событий</w:t>
      </w:r>
    </w:p>
    <w:p w:rsidR="00B7456C" w:rsidRDefault="00B7456C" w:rsidP="00B7456C">
      <w:pPr>
        <w:pStyle w:val="ac"/>
        <w:numPr>
          <w:ilvl w:val="0"/>
          <w:numId w:val="37"/>
        </w:numPr>
        <w:tabs>
          <w:tab w:val="left" w:pos="426"/>
        </w:tabs>
        <w:jc w:val="both"/>
        <w:rPr>
          <w:szCs w:val="24"/>
        </w:rPr>
      </w:pPr>
      <w:r w:rsidRPr="00993B22">
        <w:rPr>
          <w:szCs w:val="24"/>
        </w:rPr>
        <w:t xml:space="preserve">Поставленные цели – достигнутые результаты </w:t>
      </w:r>
      <w:proofErr w:type="spellStart"/>
      <w:r w:rsidRPr="00993B22">
        <w:rPr>
          <w:szCs w:val="24"/>
        </w:rPr>
        <w:t>социо</w:t>
      </w:r>
      <w:proofErr w:type="spellEnd"/>
      <w:r w:rsidRPr="00993B22">
        <w:rPr>
          <w:szCs w:val="24"/>
        </w:rPr>
        <w:t>-экономического развития региона.</w:t>
      </w:r>
    </w:p>
    <w:p w:rsidR="00B7456C" w:rsidRDefault="00B7456C" w:rsidP="00B7456C">
      <w:pPr>
        <w:pStyle w:val="ac"/>
        <w:numPr>
          <w:ilvl w:val="0"/>
          <w:numId w:val="37"/>
        </w:numPr>
        <w:tabs>
          <w:tab w:val="left" w:pos="426"/>
        </w:tabs>
        <w:jc w:val="both"/>
        <w:rPr>
          <w:szCs w:val="24"/>
        </w:rPr>
      </w:pPr>
      <w:r>
        <w:rPr>
          <w:szCs w:val="24"/>
        </w:rPr>
        <w:t>Мега-события в культурной политике и креативной экономике</w:t>
      </w:r>
    </w:p>
    <w:p w:rsidR="00B7456C" w:rsidRDefault="00B7456C" w:rsidP="00B7456C">
      <w:pPr>
        <w:pStyle w:val="ac"/>
        <w:numPr>
          <w:ilvl w:val="0"/>
          <w:numId w:val="37"/>
        </w:numPr>
        <w:tabs>
          <w:tab w:val="left" w:pos="426"/>
        </w:tabs>
        <w:jc w:val="both"/>
        <w:rPr>
          <w:szCs w:val="24"/>
        </w:rPr>
      </w:pPr>
      <w:r>
        <w:rPr>
          <w:szCs w:val="24"/>
        </w:rPr>
        <w:lastRenderedPageBreak/>
        <w:t>Мега-события в политике</w:t>
      </w:r>
    </w:p>
    <w:p w:rsidR="00B7456C" w:rsidRDefault="00B7456C" w:rsidP="00B7456C">
      <w:pPr>
        <w:pStyle w:val="ac"/>
        <w:numPr>
          <w:ilvl w:val="0"/>
          <w:numId w:val="37"/>
        </w:numPr>
        <w:tabs>
          <w:tab w:val="left" w:pos="426"/>
        </w:tabs>
        <w:jc w:val="both"/>
        <w:rPr>
          <w:szCs w:val="24"/>
        </w:rPr>
      </w:pPr>
      <w:proofErr w:type="spellStart"/>
      <w:r>
        <w:rPr>
          <w:szCs w:val="24"/>
        </w:rPr>
        <w:t>Импакты</w:t>
      </w:r>
      <w:proofErr w:type="spellEnd"/>
      <w:r>
        <w:rPr>
          <w:szCs w:val="24"/>
        </w:rPr>
        <w:t xml:space="preserve"> мега-событий</w:t>
      </w:r>
    </w:p>
    <w:p w:rsidR="00B7456C" w:rsidRDefault="00B7456C" w:rsidP="00B7456C">
      <w:pPr>
        <w:pStyle w:val="ac"/>
        <w:numPr>
          <w:ilvl w:val="0"/>
          <w:numId w:val="37"/>
        </w:numPr>
        <w:tabs>
          <w:tab w:val="left" w:pos="426"/>
        </w:tabs>
        <w:jc w:val="both"/>
        <w:rPr>
          <w:szCs w:val="24"/>
        </w:rPr>
      </w:pPr>
      <w:r>
        <w:rPr>
          <w:szCs w:val="24"/>
        </w:rPr>
        <w:t>Стратегический менеджмент мега-событий</w:t>
      </w:r>
    </w:p>
    <w:p w:rsidR="00B7456C" w:rsidRDefault="00B7456C" w:rsidP="00B7456C">
      <w:pPr>
        <w:pStyle w:val="ac"/>
        <w:numPr>
          <w:ilvl w:val="0"/>
          <w:numId w:val="37"/>
        </w:numPr>
        <w:tabs>
          <w:tab w:val="left" w:pos="426"/>
        </w:tabs>
        <w:jc w:val="both"/>
        <w:rPr>
          <w:szCs w:val="24"/>
        </w:rPr>
      </w:pPr>
      <w:r>
        <w:rPr>
          <w:szCs w:val="24"/>
        </w:rPr>
        <w:t>Маркетинг мега-событий</w:t>
      </w:r>
    </w:p>
    <w:p w:rsidR="00B7456C" w:rsidRDefault="00B7456C" w:rsidP="00B7456C">
      <w:pPr>
        <w:pStyle w:val="ac"/>
        <w:numPr>
          <w:ilvl w:val="0"/>
          <w:numId w:val="37"/>
        </w:numPr>
        <w:tabs>
          <w:tab w:val="left" w:pos="426"/>
        </w:tabs>
        <w:jc w:val="both"/>
        <w:rPr>
          <w:szCs w:val="24"/>
        </w:rPr>
      </w:pPr>
      <w:r>
        <w:rPr>
          <w:szCs w:val="24"/>
        </w:rPr>
        <w:t>Медиа-сопровождение мега-</w:t>
      </w:r>
      <w:r w:rsidRPr="00F736BF">
        <w:rPr>
          <w:szCs w:val="24"/>
        </w:rPr>
        <w:t>событий</w:t>
      </w:r>
    </w:p>
    <w:p w:rsidR="00B7456C" w:rsidRDefault="00B7456C" w:rsidP="00B7456C">
      <w:pPr>
        <w:pStyle w:val="ac"/>
        <w:numPr>
          <w:ilvl w:val="0"/>
          <w:numId w:val="37"/>
        </w:numPr>
        <w:tabs>
          <w:tab w:val="left" w:pos="426"/>
        </w:tabs>
        <w:jc w:val="both"/>
        <w:rPr>
          <w:szCs w:val="24"/>
        </w:rPr>
      </w:pPr>
      <w:r w:rsidRPr="008D76A6">
        <w:rPr>
          <w:szCs w:val="24"/>
        </w:rPr>
        <w:t>Экономические основы организации мега-</w:t>
      </w:r>
      <w:proofErr w:type="spellStart"/>
      <w:r w:rsidRPr="008D76A6">
        <w:rPr>
          <w:szCs w:val="24"/>
        </w:rPr>
        <w:t>ивентов</w:t>
      </w:r>
      <w:proofErr w:type="spellEnd"/>
    </w:p>
    <w:p w:rsidR="00B7456C" w:rsidRDefault="00B7456C" w:rsidP="00B7456C">
      <w:pPr>
        <w:pStyle w:val="ac"/>
        <w:numPr>
          <w:ilvl w:val="0"/>
          <w:numId w:val="37"/>
        </w:numPr>
        <w:tabs>
          <w:tab w:val="left" w:pos="426"/>
        </w:tabs>
        <w:jc w:val="both"/>
        <w:rPr>
          <w:szCs w:val="24"/>
        </w:rPr>
      </w:pPr>
      <w:r>
        <w:rPr>
          <w:szCs w:val="24"/>
        </w:rPr>
        <w:t>П</w:t>
      </w:r>
      <w:r w:rsidRPr="008D76A6">
        <w:rPr>
          <w:szCs w:val="24"/>
        </w:rPr>
        <w:t>ланировани</w:t>
      </w:r>
      <w:r>
        <w:rPr>
          <w:szCs w:val="24"/>
        </w:rPr>
        <w:t>е</w:t>
      </w:r>
      <w:r w:rsidRPr="008D76A6">
        <w:rPr>
          <w:szCs w:val="24"/>
        </w:rPr>
        <w:t xml:space="preserve"> мега</w:t>
      </w:r>
      <w:r>
        <w:rPr>
          <w:szCs w:val="24"/>
        </w:rPr>
        <w:t>-</w:t>
      </w:r>
      <w:r w:rsidRPr="008D76A6">
        <w:rPr>
          <w:szCs w:val="24"/>
        </w:rPr>
        <w:t>события</w:t>
      </w:r>
    </w:p>
    <w:p w:rsidR="00B7456C" w:rsidRDefault="00B7456C" w:rsidP="00B7456C">
      <w:pPr>
        <w:pStyle w:val="ac"/>
        <w:numPr>
          <w:ilvl w:val="0"/>
          <w:numId w:val="37"/>
        </w:numPr>
        <w:tabs>
          <w:tab w:val="left" w:pos="426"/>
        </w:tabs>
        <w:jc w:val="both"/>
        <w:rPr>
          <w:szCs w:val="24"/>
        </w:rPr>
      </w:pPr>
      <w:r w:rsidRPr="008D76A6">
        <w:rPr>
          <w:szCs w:val="24"/>
        </w:rPr>
        <w:t xml:space="preserve">Организация и планирование </w:t>
      </w:r>
      <w:proofErr w:type="spellStart"/>
      <w:r w:rsidRPr="008D76A6">
        <w:rPr>
          <w:szCs w:val="24"/>
        </w:rPr>
        <w:t>конгрессно</w:t>
      </w:r>
      <w:proofErr w:type="spellEnd"/>
      <w:r w:rsidRPr="008D76A6">
        <w:rPr>
          <w:szCs w:val="24"/>
        </w:rPr>
        <w:t>-выставочных мега-</w:t>
      </w:r>
      <w:proofErr w:type="spellStart"/>
      <w:r w:rsidRPr="008D76A6">
        <w:rPr>
          <w:szCs w:val="24"/>
        </w:rPr>
        <w:t>ивентов</w:t>
      </w:r>
      <w:proofErr w:type="spellEnd"/>
    </w:p>
    <w:p w:rsidR="00B7456C" w:rsidRDefault="00B7456C" w:rsidP="00B7456C">
      <w:pPr>
        <w:pStyle w:val="ac"/>
        <w:numPr>
          <w:ilvl w:val="0"/>
          <w:numId w:val="37"/>
        </w:numPr>
        <w:tabs>
          <w:tab w:val="left" w:pos="426"/>
        </w:tabs>
        <w:jc w:val="both"/>
        <w:rPr>
          <w:szCs w:val="24"/>
        </w:rPr>
      </w:pPr>
      <w:r>
        <w:rPr>
          <w:szCs w:val="24"/>
        </w:rPr>
        <w:t>С</w:t>
      </w:r>
      <w:r w:rsidRPr="008D76A6">
        <w:rPr>
          <w:szCs w:val="24"/>
        </w:rPr>
        <w:t>тратегическ</w:t>
      </w:r>
      <w:r>
        <w:rPr>
          <w:szCs w:val="24"/>
        </w:rPr>
        <w:t>ий</w:t>
      </w:r>
      <w:r w:rsidRPr="008D76A6">
        <w:rPr>
          <w:szCs w:val="24"/>
        </w:rPr>
        <w:t xml:space="preserve"> коммуникационн</w:t>
      </w:r>
      <w:r>
        <w:rPr>
          <w:szCs w:val="24"/>
        </w:rPr>
        <w:t>ый менеджмент</w:t>
      </w:r>
      <w:r w:rsidRPr="008D76A6">
        <w:rPr>
          <w:szCs w:val="24"/>
        </w:rPr>
        <w:t xml:space="preserve"> мега</w:t>
      </w:r>
      <w:r>
        <w:rPr>
          <w:szCs w:val="24"/>
        </w:rPr>
        <w:t>-</w:t>
      </w:r>
      <w:r w:rsidRPr="008D76A6">
        <w:rPr>
          <w:szCs w:val="24"/>
        </w:rPr>
        <w:t>события</w:t>
      </w:r>
    </w:p>
    <w:p w:rsidR="00B7456C" w:rsidRPr="003D0526" w:rsidRDefault="00B7456C" w:rsidP="00B7456C">
      <w:pPr>
        <w:pStyle w:val="ac"/>
        <w:numPr>
          <w:ilvl w:val="0"/>
          <w:numId w:val="37"/>
        </w:numPr>
        <w:tabs>
          <w:tab w:val="left" w:pos="426"/>
        </w:tabs>
        <w:jc w:val="both"/>
        <w:rPr>
          <w:szCs w:val="24"/>
        </w:rPr>
      </w:pPr>
      <w:r w:rsidRPr="003D0526">
        <w:rPr>
          <w:szCs w:val="24"/>
        </w:rPr>
        <w:t>Интегрированные маркетинговые коммуникации в организации мега-</w:t>
      </w:r>
      <w:proofErr w:type="spellStart"/>
      <w:r w:rsidRPr="003D0526">
        <w:rPr>
          <w:szCs w:val="24"/>
        </w:rPr>
        <w:t>ивентов</w:t>
      </w:r>
      <w:proofErr w:type="spellEnd"/>
    </w:p>
    <w:p w:rsidR="00B7456C" w:rsidRDefault="00B7456C" w:rsidP="00AC1D04">
      <w:pPr>
        <w:tabs>
          <w:tab w:val="left" w:pos="426"/>
        </w:tabs>
        <w:ind w:firstLine="0"/>
        <w:jc w:val="both"/>
        <w:rPr>
          <w:rFonts w:eastAsia="Times New Roman"/>
          <w:b/>
          <w:szCs w:val="24"/>
          <w:lang w:eastAsia="ru-RU"/>
        </w:rPr>
      </w:pPr>
    </w:p>
    <w:p w:rsidR="00F177C3" w:rsidRPr="00F736BF" w:rsidRDefault="00F177C3" w:rsidP="00AC1D04">
      <w:pPr>
        <w:tabs>
          <w:tab w:val="left" w:pos="426"/>
        </w:tabs>
        <w:ind w:firstLine="0"/>
        <w:jc w:val="both"/>
        <w:rPr>
          <w:rFonts w:eastAsia="Times New Roman"/>
          <w:b/>
          <w:szCs w:val="24"/>
          <w:lang w:eastAsia="ru-RU"/>
        </w:rPr>
      </w:pPr>
      <w:r w:rsidRPr="00F736BF">
        <w:rPr>
          <w:rFonts w:eastAsia="Times New Roman"/>
          <w:b/>
          <w:szCs w:val="24"/>
          <w:lang w:eastAsia="ru-RU"/>
        </w:rPr>
        <w:t>Домашнее задание</w:t>
      </w:r>
    </w:p>
    <w:p w:rsidR="004B6DA9" w:rsidRPr="002E5847" w:rsidRDefault="00F177C3" w:rsidP="00AC1D04">
      <w:pPr>
        <w:tabs>
          <w:tab w:val="left" w:pos="426"/>
        </w:tabs>
        <w:ind w:firstLine="0"/>
        <w:jc w:val="both"/>
        <w:rPr>
          <w:rFonts w:eastAsia="Times New Roman"/>
          <w:szCs w:val="24"/>
          <w:lang w:eastAsia="ru-RU"/>
        </w:rPr>
      </w:pPr>
      <w:r w:rsidRPr="002E5847">
        <w:rPr>
          <w:rFonts w:eastAsia="Times New Roman"/>
          <w:szCs w:val="24"/>
          <w:lang w:eastAsia="ru-RU"/>
        </w:rPr>
        <w:t>Домашнее задание</w:t>
      </w:r>
      <w:r w:rsidR="002E5847" w:rsidRPr="002E5847">
        <w:rPr>
          <w:rFonts w:eastAsia="Times New Roman"/>
          <w:szCs w:val="24"/>
          <w:lang w:eastAsia="ru-RU"/>
        </w:rPr>
        <w:t xml:space="preserve"> выполняется в группах </w:t>
      </w:r>
      <w:r w:rsidR="002E5847">
        <w:rPr>
          <w:rFonts w:eastAsia="Times New Roman"/>
          <w:szCs w:val="24"/>
          <w:lang w:eastAsia="ru-RU"/>
        </w:rPr>
        <w:t xml:space="preserve">по </w:t>
      </w:r>
      <w:r w:rsidR="002E5847" w:rsidRPr="002E5847">
        <w:rPr>
          <w:rFonts w:eastAsia="Times New Roman"/>
          <w:szCs w:val="24"/>
          <w:lang w:eastAsia="ru-RU"/>
        </w:rPr>
        <w:t>4-6 человек в течение двух модулей</w:t>
      </w:r>
      <w:r w:rsidRPr="002E5847">
        <w:rPr>
          <w:rFonts w:eastAsia="Times New Roman"/>
          <w:szCs w:val="24"/>
          <w:lang w:eastAsia="ru-RU"/>
        </w:rPr>
        <w:t xml:space="preserve"> </w:t>
      </w:r>
      <w:r w:rsidR="002E5847" w:rsidRPr="002E5847">
        <w:rPr>
          <w:rFonts w:eastAsia="Times New Roman"/>
          <w:szCs w:val="24"/>
          <w:lang w:eastAsia="ru-RU"/>
        </w:rPr>
        <w:t xml:space="preserve">и </w:t>
      </w:r>
      <w:r w:rsidRPr="002E5847">
        <w:rPr>
          <w:rFonts w:eastAsia="Times New Roman"/>
          <w:szCs w:val="24"/>
          <w:lang w:eastAsia="ru-RU"/>
        </w:rPr>
        <w:t xml:space="preserve">может заключаться </w:t>
      </w:r>
      <w:r w:rsidR="002E5847" w:rsidRPr="002E5847">
        <w:rPr>
          <w:rFonts w:eastAsia="Times New Roman"/>
          <w:szCs w:val="24"/>
          <w:lang w:eastAsia="ru-RU"/>
        </w:rPr>
        <w:t>по выбору группы</w:t>
      </w:r>
      <w:r w:rsidR="002E5847">
        <w:rPr>
          <w:rFonts w:eastAsia="Times New Roman"/>
          <w:szCs w:val="24"/>
          <w:lang w:eastAsia="ru-RU"/>
        </w:rPr>
        <w:t xml:space="preserve"> в</w:t>
      </w:r>
      <w:r w:rsidR="0067190D" w:rsidRPr="002E5847">
        <w:rPr>
          <w:rFonts w:eastAsia="Times New Roman"/>
          <w:szCs w:val="24"/>
          <w:lang w:eastAsia="ru-RU"/>
        </w:rPr>
        <w:t>:</w:t>
      </w:r>
    </w:p>
    <w:p w:rsidR="002E5847" w:rsidRPr="002E5847" w:rsidRDefault="002E5847" w:rsidP="00EA208D">
      <w:pPr>
        <w:pStyle w:val="ac"/>
        <w:numPr>
          <w:ilvl w:val="0"/>
          <w:numId w:val="31"/>
        </w:numPr>
        <w:rPr>
          <w:rFonts w:eastAsia="Times New Roman"/>
          <w:szCs w:val="24"/>
        </w:rPr>
      </w:pPr>
      <w:proofErr w:type="gramStart"/>
      <w:r w:rsidRPr="002E5847">
        <w:rPr>
          <w:rFonts w:eastAsia="Times New Roman"/>
          <w:color w:val="000000"/>
          <w:szCs w:val="24"/>
        </w:rPr>
        <w:t>создании</w:t>
      </w:r>
      <w:proofErr w:type="gramEnd"/>
      <w:r w:rsidRPr="002E5847">
        <w:rPr>
          <w:rFonts w:eastAsia="Times New Roman"/>
          <w:color w:val="000000"/>
          <w:szCs w:val="24"/>
        </w:rPr>
        <w:t xml:space="preserve"> рекламного видеоролика </w:t>
      </w:r>
      <w:r>
        <w:rPr>
          <w:rFonts w:eastAsia="Times New Roman"/>
          <w:color w:val="000000"/>
          <w:szCs w:val="24"/>
        </w:rPr>
        <w:t>о мега-событии (ролик должен быть ориентирован</w:t>
      </w:r>
      <w:r w:rsidRPr="002E5847">
        <w:rPr>
          <w:rFonts w:eastAsia="Times New Roman"/>
          <w:color w:val="000000"/>
          <w:szCs w:val="24"/>
        </w:rPr>
        <w:t xml:space="preserve"> на определенную г</w:t>
      </w:r>
      <w:r>
        <w:rPr>
          <w:rFonts w:eastAsia="Times New Roman"/>
          <w:color w:val="000000"/>
          <w:szCs w:val="24"/>
        </w:rPr>
        <w:t xml:space="preserve">руппу </w:t>
      </w:r>
      <w:proofErr w:type="spellStart"/>
      <w:r>
        <w:rPr>
          <w:rFonts w:eastAsia="Times New Roman"/>
          <w:color w:val="000000"/>
          <w:szCs w:val="24"/>
        </w:rPr>
        <w:t>стейкхолдеров</w:t>
      </w:r>
      <w:proofErr w:type="spellEnd"/>
      <w:r>
        <w:rPr>
          <w:rFonts w:eastAsia="Times New Roman"/>
          <w:color w:val="000000"/>
          <w:szCs w:val="24"/>
        </w:rPr>
        <w:t xml:space="preserve"> мероприятия; цель ролика – продвижение мероприятия);</w:t>
      </w:r>
    </w:p>
    <w:p w:rsidR="002E5847" w:rsidRPr="002E5847" w:rsidRDefault="002E5847" w:rsidP="00EA208D">
      <w:pPr>
        <w:pStyle w:val="ac"/>
        <w:numPr>
          <w:ilvl w:val="0"/>
          <w:numId w:val="31"/>
        </w:numPr>
        <w:rPr>
          <w:rFonts w:eastAsia="Times New Roman"/>
          <w:szCs w:val="24"/>
        </w:rPr>
      </w:pPr>
      <w:proofErr w:type="gramStart"/>
      <w:r w:rsidRPr="002E5847">
        <w:rPr>
          <w:rFonts w:eastAsia="Times New Roman"/>
          <w:color w:val="000000"/>
          <w:szCs w:val="24"/>
        </w:rPr>
        <w:t>создании</w:t>
      </w:r>
      <w:proofErr w:type="gramEnd"/>
      <w:r w:rsidRPr="002E5847">
        <w:rPr>
          <w:rFonts w:eastAsia="Times New Roman"/>
          <w:color w:val="000000"/>
          <w:szCs w:val="24"/>
        </w:rPr>
        <w:t xml:space="preserve"> рекламного видеоролика </w:t>
      </w:r>
      <w:r>
        <w:rPr>
          <w:rFonts w:eastAsia="Times New Roman"/>
          <w:color w:val="000000"/>
          <w:szCs w:val="24"/>
        </w:rPr>
        <w:t>об определенном продукте или услуге</w:t>
      </w:r>
      <w:r w:rsidRPr="002E5847">
        <w:rPr>
          <w:rFonts w:eastAsia="Times New Roman"/>
          <w:color w:val="000000"/>
          <w:szCs w:val="24"/>
        </w:rPr>
        <w:t xml:space="preserve"> </w:t>
      </w:r>
      <w:r>
        <w:rPr>
          <w:rFonts w:eastAsia="Times New Roman"/>
          <w:color w:val="000000"/>
          <w:szCs w:val="24"/>
        </w:rPr>
        <w:t xml:space="preserve">(ролик должен быть </w:t>
      </w:r>
      <w:r w:rsidRPr="002E5847">
        <w:rPr>
          <w:rFonts w:eastAsia="Times New Roman"/>
          <w:color w:val="000000"/>
          <w:szCs w:val="24"/>
        </w:rPr>
        <w:t>тематически приурочен к мега-событию</w:t>
      </w:r>
      <w:r>
        <w:rPr>
          <w:rFonts w:eastAsia="Times New Roman"/>
          <w:color w:val="000000"/>
          <w:szCs w:val="24"/>
        </w:rPr>
        <w:t>; цель ролика –</w:t>
      </w:r>
      <w:r w:rsidRPr="002E5847">
        <w:rPr>
          <w:rFonts w:eastAsia="Times New Roman"/>
          <w:color w:val="000000"/>
          <w:szCs w:val="24"/>
        </w:rPr>
        <w:t xml:space="preserve"> продвижения</w:t>
      </w:r>
      <w:r>
        <w:rPr>
          <w:rFonts w:eastAsia="Times New Roman"/>
          <w:color w:val="000000"/>
          <w:szCs w:val="24"/>
        </w:rPr>
        <w:t xml:space="preserve"> продукта или услуги).</w:t>
      </w:r>
    </w:p>
    <w:p w:rsidR="002E5847" w:rsidRPr="002E5847" w:rsidRDefault="002E5847" w:rsidP="002E5847">
      <w:pPr>
        <w:ind w:firstLine="0"/>
        <w:rPr>
          <w:rFonts w:eastAsia="Times New Roman"/>
          <w:color w:val="000000"/>
          <w:szCs w:val="24"/>
        </w:rPr>
      </w:pPr>
      <w:r w:rsidRPr="002E5847">
        <w:rPr>
          <w:rFonts w:eastAsia="Times New Roman"/>
          <w:color w:val="000000"/>
          <w:szCs w:val="24"/>
        </w:rPr>
        <w:t>В обоих случаях студенты определяют целевую аудиторию, п</w:t>
      </w:r>
      <w:r>
        <w:rPr>
          <w:rFonts w:eastAsia="Times New Roman"/>
          <w:color w:val="000000"/>
          <w:szCs w:val="24"/>
        </w:rPr>
        <w:t>озиционирование, основной посыл</w:t>
      </w:r>
      <w:r w:rsidRPr="002E5847">
        <w:rPr>
          <w:rFonts w:eastAsia="Times New Roman"/>
          <w:color w:val="000000"/>
          <w:szCs w:val="24"/>
        </w:rPr>
        <w:t>, коммуникационные каналы и т.п.</w:t>
      </w:r>
    </w:p>
    <w:p w:rsidR="002E5847" w:rsidRPr="002E5847" w:rsidRDefault="002E5847" w:rsidP="002E5847">
      <w:pPr>
        <w:ind w:firstLine="0"/>
        <w:rPr>
          <w:rFonts w:eastAsia="Times New Roman"/>
          <w:color w:val="000000"/>
          <w:szCs w:val="24"/>
        </w:rPr>
      </w:pPr>
      <w:r w:rsidRPr="002E5847">
        <w:rPr>
          <w:rFonts w:eastAsia="Times New Roman"/>
          <w:color w:val="000000"/>
          <w:szCs w:val="24"/>
        </w:rPr>
        <w:t xml:space="preserve">Длительность видеоролика должна составлять от двух до пяти минут. </w:t>
      </w:r>
    </w:p>
    <w:p w:rsidR="002E5847" w:rsidRPr="002E5847" w:rsidRDefault="002E5847" w:rsidP="002E5847">
      <w:pPr>
        <w:ind w:firstLine="0"/>
        <w:rPr>
          <w:rFonts w:eastAsia="Times New Roman"/>
          <w:color w:val="000000"/>
          <w:szCs w:val="24"/>
        </w:rPr>
      </w:pPr>
      <w:r w:rsidRPr="002E5847">
        <w:rPr>
          <w:rFonts w:eastAsia="Times New Roman"/>
          <w:color w:val="000000"/>
          <w:szCs w:val="24"/>
        </w:rPr>
        <w:t xml:space="preserve">Видеоролики презентуются на последнем семинарском занятии курса.  </w:t>
      </w:r>
    </w:p>
    <w:p w:rsidR="003F7E16" w:rsidRPr="00F736BF" w:rsidRDefault="003F7E16" w:rsidP="00AC1D04">
      <w:pPr>
        <w:tabs>
          <w:tab w:val="left" w:pos="426"/>
        </w:tabs>
        <w:ind w:firstLine="0"/>
        <w:jc w:val="both"/>
        <w:rPr>
          <w:rFonts w:eastAsia="Times New Roman"/>
          <w:szCs w:val="24"/>
          <w:lang w:eastAsia="ru-RU"/>
        </w:rPr>
      </w:pPr>
    </w:p>
    <w:p w:rsidR="00E85BD1" w:rsidRPr="0006590D" w:rsidRDefault="005E38AF" w:rsidP="0006590D">
      <w:pPr>
        <w:pStyle w:val="ac"/>
        <w:numPr>
          <w:ilvl w:val="1"/>
          <w:numId w:val="35"/>
        </w:numPr>
        <w:tabs>
          <w:tab w:val="left" w:pos="426"/>
        </w:tabs>
        <w:jc w:val="both"/>
        <w:rPr>
          <w:rFonts w:eastAsia="Times New Roman"/>
          <w:b/>
          <w:szCs w:val="24"/>
          <w:lang w:eastAsia="ru-RU"/>
        </w:rPr>
      </w:pPr>
      <w:r>
        <w:rPr>
          <w:rFonts w:eastAsia="Times New Roman"/>
          <w:b/>
          <w:szCs w:val="24"/>
          <w:lang w:eastAsia="ru-RU"/>
        </w:rPr>
        <w:t xml:space="preserve"> </w:t>
      </w:r>
      <w:r w:rsidR="00E85BD1" w:rsidRPr="0006590D">
        <w:rPr>
          <w:rFonts w:eastAsia="Times New Roman"/>
          <w:b/>
          <w:szCs w:val="24"/>
          <w:lang w:eastAsia="ru-RU"/>
        </w:rPr>
        <w:t>Тематика заданий итогового контроля</w:t>
      </w:r>
    </w:p>
    <w:p w:rsidR="00E85BD1" w:rsidRDefault="00E85BD1" w:rsidP="00AC1D04">
      <w:pPr>
        <w:tabs>
          <w:tab w:val="left" w:pos="426"/>
        </w:tabs>
        <w:ind w:firstLine="0"/>
        <w:jc w:val="both"/>
        <w:rPr>
          <w:rFonts w:eastAsia="Times New Roman"/>
          <w:b/>
          <w:szCs w:val="24"/>
          <w:lang w:eastAsia="ru-RU"/>
        </w:rPr>
      </w:pPr>
      <w:r w:rsidRPr="00F736BF">
        <w:rPr>
          <w:rFonts w:eastAsia="Times New Roman"/>
          <w:b/>
          <w:szCs w:val="24"/>
          <w:lang w:eastAsia="ru-RU"/>
        </w:rPr>
        <w:t xml:space="preserve">Примерные вопросы для подготовки к экзамену </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Роль мега события в регенерации городов Западной Европы 1980-1990-ые гг.</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Международные мероприятия, форумы, фестивали как факторы социально-экономической стабилизации Европейского региона.</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Мега события Олимпийского движения: вызовы развивающихся стран (Индия, Северная Африка, Бразилия)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Олимпийские игры в странах Европы: социокультурных и экономический капитал населения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lang w:val="en-US"/>
        </w:rPr>
        <w:t>Best </w:t>
      </w:r>
      <w:r w:rsidRPr="00F547C9">
        <w:rPr>
          <w:rFonts w:eastAsia="Times New Roman"/>
          <w:color w:val="000000"/>
          <w:szCs w:val="24"/>
        </w:rPr>
        <w:t>&amp;</w:t>
      </w:r>
      <w:r w:rsidRPr="00F547C9">
        <w:rPr>
          <w:rFonts w:eastAsia="Times New Roman"/>
          <w:color w:val="000000"/>
          <w:szCs w:val="24"/>
          <w:lang w:val="en-US"/>
        </w:rPr>
        <w:t> worse practices </w:t>
      </w:r>
      <w:r w:rsidRPr="00F547C9">
        <w:rPr>
          <w:rFonts w:eastAsia="Times New Roman"/>
          <w:color w:val="000000"/>
          <w:szCs w:val="24"/>
        </w:rPr>
        <w:t>программы «Культурные столицы Европы»</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Мега событие как элемент неолиберальной культурной политики 2000-2016 гг.:</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Принципы политического взаимодействия при организации мега событий в странах Западной Европы.</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Международные кино-фестивали, премии и музыкальные фестивали Великобритании как элементы </w:t>
      </w:r>
      <w:proofErr w:type="gramStart"/>
      <w:r w:rsidRPr="00F547C9">
        <w:rPr>
          <w:rFonts w:eastAsia="Times New Roman"/>
          <w:color w:val="000000"/>
          <w:szCs w:val="24"/>
        </w:rPr>
        <w:t>территориального</w:t>
      </w:r>
      <w:proofErr w:type="gramEnd"/>
      <w:r w:rsidRPr="00F547C9">
        <w:rPr>
          <w:rFonts w:eastAsia="Times New Roman"/>
          <w:color w:val="000000"/>
          <w:szCs w:val="24"/>
        </w:rPr>
        <w:t xml:space="preserve"> </w:t>
      </w:r>
      <w:proofErr w:type="spellStart"/>
      <w:r w:rsidRPr="00F547C9">
        <w:rPr>
          <w:rFonts w:eastAsia="Times New Roman"/>
          <w:color w:val="000000"/>
          <w:szCs w:val="24"/>
        </w:rPr>
        <w:t>брендинга</w:t>
      </w:r>
      <w:proofErr w:type="spellEnd"/>
      <w:r w:rsidRPr="00F547C9">
        <w:rPr>
          <w:rFonts w:eastAsia="Times New Roman"/>
          <w:color w:val="000000"/>
          <w:szCs w:val="24"/>
        </w:rPr>
        <w:t>.</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Цели и задачи мега событий в контексте регенерации территорий и индустрий.</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Воздействие, ценность и экономика мега событий в странах западной Европы.</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Процесс организации мега событий в условиях «общественного менеджмента» и «неолиберализма»: </w:t>
      </w:r>
      <w:proofErr w:type="spellStart"/>
      <w:r w:rsidRPr="00F547C9">
        <w:rPr>
          <w:rFonts w:eastAsia="Times New Roman"/>
          <w:color w:val="000000"/>
          <w:szCs w:val="24"/>
        </w:rPr>
        <w:t>акторы</w:t>
      </w:r>
      <w:proofErr w:type="spellEnd"/>
      <w:r w:rsidRPr="00F547C9">
        <w:rPr>
          <w:rFonts w:eastAsia="Times New Roman"/>
          <w:color w:val="000000"/>
          <w:szCs w:val="24"/>
        </w:rPr>
        <w:t>, принципы взаимодействия, условия коммуникации, процесс принятия решения.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Основные принципы неолиберальной культурной политики западноевропейских стран: инклюзия, включенность, доступность, равноправие, космополитизм.</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Дизайн мега события: от концепции до впечатлений участников.</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Российская и британская модели</w:t>
      </w:r>
      <w:r w:rsidRPr="00F547C9">
        <w:rPr>
          <w:rFonts w:eastAsia="Times New Roman"/>
          <w:color w:val="000000"/>
          <w:szCs w:val="24"/>
          <w:lang w:val="en-US"/>
        </w:rPr>
        <w:t> </w:t>
      </w:r>
      <w:r w:rsidRPr="00F547C9">
        <w:rPr>
          <w:rFonts w:eastAsia="Times New Roman"/>
          <w:color w:val="000000"/>
          <w:szCs w:val="24"/>
        </w:rPr>
        <w:t>медиа-сопровождения мега событий</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Маркетинг мега-мероприятия. Привлечение участников и партнеров, спонсоров</w:t>
      </w:r>
      <w:r w:rsidRPr="00F547C9">
        <w:rPr>
          <w:rFonts w:eastAsia="Times New Roman"/>
          <w:color w:val="000000"/>
          <w:szCs w:val="24"/>
          <w:lang w:val="en-US"/>
        </w:rPr>
        <w:t> think</w:t>
      </w:r>
      <w:r w:rsidRPr="00F547C9">
        <w:rPr>
          <w:rFonts w:eastAsia="Times New Roman"/>
          <w:color w:val="000000"/>
          <w:szCs w:val="24"/>
        </w:rPr>
        <w:t>-</w:t>
      </w:r>
      <w:r w:rsidRPr="00F547C9">
        <w:rPr>
          <w:rFonts w:eastAsia="Times New Roman"/>
          <w:color w:val="000000"/>
          <w:szCs w:val="24"/>
          <w:lang w:val="en-US"/>
        </w:rPr>
        <w:t>tanks</w:t>
      </w:r>
      <w:r w:rsidRPr="00F547C9">
        <w:rPr>
          <w:rFonts w:eastAsia="Times New Roman"/>
          <w:color w:val="000000"/>
          <w:szCs w:val="24"/>
        </w:rPr>
        <w:t>, со-организаторов</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lastRenderedPageBreak/>
        <w:t>Принципы европейского и отечественного менеджмента мега события.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3 модели интегрированных маркетинговых коммуникаций Д. </w:t>
      </w:r>
      <w:proofErr w:type="spellStart"/>
      <w:r w:rsidRPr="00F547C9">
        <w:rPr>
          <w:rFonts w:eastAsia="Times New Roman"/>
          <w:color w:val="000000"/>
          <w:szCs w:val="24"/>
        </w:rPr>
        <w:t>Пиктона</w:t>
      </w:r>
      <w:proofErr w:type="spellEnd"/>
      <w:r w:rsidRPr="00F547C9">
        <w:rPr>
          <w:rFonts w:eastAsia="Times New Roman"/>
          <w:color w:val="000000"/>
          <w:szCs w:val="24"/>
        </w:rPr>
        <w:t xml:space="preserve"> и А. </w:t>
      </w:r>
      <w:proofErr w:type="spellStart"/>
      <w:r w:rsidRPr="00F547C9">
        <w:rPr>
          <w:rFonts w:eastAsia="Times New Roman"/>
          <w:color w:val="000000"/>
          <w:szCs w:val="24"/>
        </w:rPr>
        <w:t>Бродерик</w:t>
      </w:r>
      <w:proofErr w:type="spellEnd"/>
      <w:r w:rsidRPr="00F547C9">
        <w:rPr>
          <w:rFonts w:eastAsia="Times New Roman"/>
          <w:color w:val="000000"/>
          <w:szCs w:val="24"/>
        </w:rPr>
        <w:t>, их роль в событийном менеджменте культурных агентств.</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Формы обращения к донорам, партнерам, инвесторам и другим </w:t>
      </w:r>
      <w:proofErr w:type="spellStart"/>
      <w:r w:rsidRPr="00F547C9">
        <w:rPr>
          <w:rFonts w:eastAsia="Times New Roman"/>
          <w:color w:val="000000"/>
          <w:szCs w:val="24"/>
        </w:rPr>
        <w:t>стейкхолдерам</w:t>
      </w:r>
      <w:proofErr w:type="spellEnd"/>
      <w:r w:rsidRPr="00F547C9">
        <w:rPr>
          <w:rFonts w:eastAsia="Times New Roman"/>
          <w:color w:val="000000"/>
          <w:szCs w:val="24"/>
        </w:rPr>
        <w:t>.</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Основные методы и инструменты </w:t>
      </w:r>
      <w:proofErr w:type="spellStart"/>
      <w:r w:rsidRPr="00F547C9">
        <w:rPr>
          <w:rFonts w:eastAsia="Times New Roman"/>
          <w:color w:val="000000"/>
          <w:szCs w:val="24"/>
        </w:rPr>
        <w:t>фандрайзинга</w:t>
      </w:r>
      <w:proofErr w:type="spellEnd"/>
      <w:r w:rsidRPr="00F547C9">
        <w:rPr>
          <w:rFonts w:eastAsia="Times New Roman"/>
          <w:color w:val="000000"/>
          <w:szCs w:val="24"/>
        </w:rPr>
        <w:t xml:space="preserve"> социокультурного мега события.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Элементы стратегического планирования мега </w:t>
      </w:r>
      <w:proofErr w:type="spellStart"/>
      <w:r w:rsidRPr="00F547C9">
        <w:rPr>
          <w:rFonts w:eastAsia="Times New Roman"/>
          <w:color w:val="000000"/>
          <w:szCs w:val="24"/>
        </w:rPr>
        <w:t>ивента</w:t>
      </w:r>
      <w:proofErr w:type="spellEnd"/>
      <w:r w:rsidRPr="00F547C9">
        <w:rPr>
          <w:rFonts w:eastAsia="Times New Roman"/>
          <w:color w:val="000000"/>
          <w:szCs w:val="24"/>
        </w:rPr>
        <w:t>: миссия, философия, видение, цели и задачи.</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От потребностей жителей местности к задачам мега события: определение целевой аудитории и ее характеристик.</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Экономика мега-</w:t>
      </w:r>
      <w:proofErr w:type="spellStart"/>
      <w:r w:rsidRPr="00F547C9">
        <w:rPr>
          <w:rFonts w:eastAsia="Times New Roman"/>
          <w:color w:val="000000"/>
          <w:szCs w:val="24"/>
        </w:rPr>
        <w:t>ивентов</w:t>
      </w:r>
      <w:proofErr w:type="spellEnd"/>
      <w:r w:rsidRPr="00F547C9">
        <w:rPr>
          <w:rFonts w:eastAsia="Times New Roman"/>
          <w:color w:val="000000"/>
          <w:szCs w:val="24"/>
        </w:rPr>
        <w:t>: затраты, источники финансирования и дополнительных ресурсов.</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Бизнес-планирование: основные компоненты, значение анализа рынка участников, презентаторов и посетителей мероприятий.</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Концепция проекта, стратегия проекта, план проекта мега события: понятия, практики и документы.</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Специфические функции рекламы и связей с общественностью, он-</w:t>
      </w:r>
      <w:proofErr w:type="spellStart"/>
      <w:r w:rsidRPr="00F547C9">
        <w:rPr>
          <w:rFonts w:eastAsia="Times New Roman"/>
          <w:color w:val="000000"/>
          <w:szCs w:val="24"/>
        </w:rPr>
        <w:t>лайн</w:t>
      </w:r>
      <w:proofErr w:type="spellEnd"/>
      <w:r w:rsidRPr="00F547C9">
        <w:rPr>
          <w:rFonts w:eastAsia="Times New Roman"/>
          <w:color w:val="000000"/>
          <w:szCs w:val="24"/>
        </w:rPr>
        <w:t xml:space="preserve"> и </w:t>
      </w:r>
      <w:proofErr w:type="spellStart"/>
      <w:r w:rsidRPr="00F547C9">
        <w:rPr>
          <w:rFonts w:eastAsia="Times New Roman"/>
          <w:color w:val="000000"/>
          <w:szCs w:val="24"/>
        </w:rPr>
        <w:t>офф-лайн</w:t>
      </w:r>
      <w:proofErr w:type="spellEnd"/>
      <w:r w:rsidRPr="00F547C9">
        <w:rPr>
          <w:rFonts w:eastAsia="Times New Roman"/>
          <w:color w:val="000000"/>
          <w:szCs w:val="24"/>
        </w:rPr>
        <w:t xml:space="preserve"> коммуникаций в сфере мега-</w:t>
      </w:r>
      <w:proofErr w:type="spellStart"/>
      <w:r w:rsidRPr="00F547C9">
        <w:rPr>
          <w:rFonts w:eastAsia="Times New Roman"/>
          <w:color w:val="000000"/>
          <w:szCs w:val="24"/>
        </w:rPr>
        <w:t>ивентов</w:t>
      </w:r>
      <w:proofErr w:type="spellEnd"/>
      <w:r w:rsidRPr="00F547C9">
        <w:rPr>
          <w:rFonts w:eastAsia="Times New Roman"/>
          <w:color w:val="000000"/>
          <w:szCs w:val="24"/>
        </w:rPr>
        <w:t>.</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Каналы распространения сообщений при организации и проведении мега-</w:t>
      </w:r>
      <w:proofErr w:type="spellStart"/>
      <w:r w:rsidRPr="00F547C9">
        <w:rPr>
          <w:rFonts w:eastAsia="Times New Roman"/>
          <w:color w:val="000000"/>
          <w:szCs w:val="24"/>
        </w:rPr>
        <w:t>ивентов</w:t>
      </w:r>
      <w:proofErr w:type="spellEnd"/>
      <w:r w:rsidRPr="00F547C9">
        <w:rPr>
          <w:rFonts w:eastAsia="Times New Roman"/>
          <w:color w:val="000000"/>
          <w:szCs w:val="24"/>
        </w:rPr>
        <w:t>.</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Основные структуры и организации СПб в событийной сфере города.</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Риски </w:t>
      </w:r>
      <w:proofErr w:type="spellStart"/>
      <w:r w:rsidRPr="00F547C9">
        <w:rPr>
          <w:rFonts w:eastAsia="Times New Roman"/>
          <w:color w:val="000000"/>
          <w:szCs w:val="24"/>
        </w:rPr>
        <w:t>конгрессно</w:t>
      </w:r>
      <w:proofErr w:type="spellEnd"/>
      <w:r w:rsidRPr="00F547C9">
        <w:rPr>
          <w:rFonts w:eastAsia="Times New Roman"/>
          <w:color w:val="000000"/>
          <w:szCs w:val="24"/>
        </w:rPr>
        <w:t xml:space="preserve">-выставочной и </w:t>
      </w:r>
      <w:proofErr w:type="spellStart"/>
      <w:r w:rsidRPr="00F547C9">
        <w:rPr>
          <w:rFonts w:eastAsia="Times New Roman"/>
          <w:color w:val="000000"/>
          <w:szCs w:val="24"/>
        </w:rPr>
        <w:t>ивент</w:t>
      </w:r>
      <w:proofErr w:type="spellEnd"/>
      <w:r w:rsidRPr="00F547C9">
        <w:rPr>
          <w:rFonts w:eastAsia="Times New Roman"/>
          <w:color w:val="000000"/>
          <w:szCs w:val="24"/>
        </w:rPr>
        <w:t>-отрасли.</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Технологии </w:t>
      </w:r>
      <w:proofErr w:type="spellStart"/>
      <w:r w:rsidRPr="00F547C9">
        <w:rPr>
          <w:rFonts w:eastAsia="Times New Roman"/>
          <w:color w:val="000000"/>
          <w:szCs w:val="24"/>
        </w:rPr>
        <w:t>фандрайзинга</w:t>
      </w:r>
      <w:proofErr w:type="spellEnd"/>
      <w:r w:rsidRPr="00F547C9">
        <w:rPr>
          <w:rFonts w:eastAsia="Times New Roman"/>
          <w:color w:val="000000"/>
          <w:szCs w:val="24"/>
        </w:rPr>
        <w:t>: соло-</w:t>
      </w:r>
      <w:proofErr w:type="spellStart"/>
      <w:r w:rsidRPr="00F547C9">
        <w:rPr>
          <w:rFonts w:eastAsia="Times New Roman"/>
          <w:color w:val="000000"/>
          <w:szCs w:val="24"/>
        </w:rPr>
        <w:t>фандрайзинг</w:t>
      </w:r>
      <w:proofErr w:type="spellEnd"/>
      <w:r w:rsidRPr="00F547C9">
        <w:rPr>
          <w:rFonts w:eastAsia="Times New Roman"/>
          <w:color w:val="000000"/>
          <w:szCs w:val="24"/>
        </w:rPr>
        <w:t xml:space="preserve">, </w:t>
      </w:r>
      <w:proofErr w:type="spellStart"/>
      <w:r w:rsidRPr="00F547C9">
        <w:rPr>
          <w:rFonts w:eastAsia="Times New Roman"/>
          <w:color w:val="000000"/>
          <w:szCs w:val="24"/>
        </w:rPr>
        <w:t>каудфандинг</w:t>
      </w:r>
      <w:proofErr w:type="spellEnd"/>
      <w:r w:rsidRPr="00F547C9">
        <w:rPr>
          <w:rFonts w:eastAsia="Times New Roman"/>
          <w:color w:val="000000"/>
          <w:szCs w:val="24"/>
        </w:rPr>
        <w:t xml:space="preserve">, </w:t>
      </w:r>
      <w:proofErr w:type="spellStart"/>
      <w:r w:rsidRPr="00F547C9">
        <w:rPr>
          <w:rFonts w:eastAsia="Times New Roman"/>
          <w:color w:val="000000"/>
          <w:szCs w:val="24"/>
        </w:rPr>
        <w:t>краудсорсинг</w:t>
      </w:r>
      <w:proofErr w:type="spellEnd"/>
      <w:r w:rsidRPr="00F547C9">
        <w:rPr>
          <w:rFonts w:eastAsia="Times New Roman"/>
          <w:color w:val="000000"/>
          <w:szCs w:val="24"/>
        </w:rPr>
        <w:t>, и др.</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Тайм-менеджмент. Риск-менеджмент. Управление человеческими ресурсами.</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Волонтерский менеджмент при проведении крупных событий.</w:t>
      </w:r>
    </w:p>
    <w:p w:rsidR="00993B22" w:rsidRDefault="00993B22" w:rsidP="00AC1D04">
      <w:pPr>
        <w:tabs>
          <w:tab w:val="left" w:pos="426"/>
        </w:tabs>
        <w:ind w:firstLine="0"/>
        <w:jc w:val="both"/>
        <w:rPr>
          <w:rFonts w:eastAsia="Times New Roman"/>
          <w:b/>
          <w:szCs w:val="24"/>
          <w:lang w:eastAsia="ru-RU"/>
        </w:rPr>
      </w:pPr>
    </w:p>
    <w:p w:rsidR="003F7E16" w:rsidRPr="00F736BF" w:rsidRDefault="003F7E16" w:rsidP="00AC1D04">
      <w:pPr>
        <w:tabs>
          <w:tab w:val="left" w:pos="426"/>
        </w:tabs>
        <w:ind w:firstLine="0"/>
        <w:jc w:val="both"/>
        <w:rPr>
          <w:rFonts w:eastAsia="Times New Roman"/>
          <w:b/>
          <w:szCs w:val="24"/>
          <w:lang w:eastAsia="ru-RU"/>
        </w:rPr>
      </w:pPr>
    </w:p>
    <w:p w:rsidR="005A00BA" w:rsidRDefault="0006590D" w:rsidP="005A00BA">
      <w:pPr>
        <w:ind w:firstLine="576"/>
        <w:jc w:val="both"/>
        <w:rPr>
          <w:b/>
          <w:sz w:val="28"/>
          <w:szCs w:val="28"/>
        </w:rPr>
      </w:pPr>
      <w:r>
        <w:rPr>
          <w:b/>
          <w:sz w:val="28"/>
          <w:szCs w:val="28"/>
        </w:rPr>
        <w:t xml:space="preserve">11 </w:t>
      </w:r>
      <w:r w:rsidR="005A00BA" w:rsidRPr="005A00BA">
        <w:rPr>
          <w:b/>
          <w:sz w:val="28"/>
          <w:szCs w:val="28"/>
        </w:rPr>
        <w:t xml:space="preserve">Порядок формирования оценок по дисциплине </w:t>
      </w:r>
      <w:r w:rsidR="005A00BA">
        <w:rPr>
          <w:b/>
          <w:sz w:val="28"/>
          <w:szCs w:val="28"/>
        </w:rPr>
        <w:t xml:space="preserve">  </w:t>
      </w:r>
    </w:p>
    <w:p w:rsidR="005A00BA" w:rsidRPr="005A00BA" w:rsidRDefault="005A00BA" w:rsidP="005A00BA">
      <w:pPr>
        <w:ind w:firstLine="576"/>
        <w:jc w:val="both"/>
        <w:rPr>
          <w:b/>
          <w:sz w:val="28"/>
          <w:szCs w:val="28"/>
        </w:rPr>
      </w:pPr>
    </w:p>
    <w:p w:rsidR="005A00BA" w:rsidRPr="000938A8" w:rsidRDefault="005A00BA" w:rsidP="005A00BA">
      <w:pPr>
        <w:ind w:firstLine="576"/>
        <w:jc w:val="both"/>
        <w:rPr>
          <w:rFonts w:ascii="Times" w:hAnsi="Times"/>
          <w:szCs w:val="24"/>
        </w:rPr>
      </w:pPr>
      <w:r w:rsidRPr="000938A8">
        <w:rPr>
          <w:rFonts w:ascii="Times" w:hAnsi="Times"/>
          <w:szCs w:val="24"/>
        </w:rPr>
        <w:t xml:space="preserve">Преподаватель семинарских занятий оценивает активность студентов в обсуждении рекомендуемой литературы к семинарам и качественный вклад студента в дискуссию в рамках семинарских занятий, дебатов, обсуждения кейсов. </w:t>
      </w:r>
      <w:r w:rsidR="00CD7E21" w:rsidRPr="003D2CD8">
        <w:rPr>
          <w:rFonts w:ascii="Times" w:hAnsi="Times"/>
          <w:szCs w:val="24"/>
        </w:rPr>
        <w:t>Оценка за индивидуальную и групповую работу на семинарах выставляется в соответствии с пунктом 7 Программы.</w:t>
      </w:r>
      <w:r w:rsidR="00CD7E21">
        <w:rPr>
          <w:rFonts w:ascii="Times" w:hAnsi="Times"/>
          <w:szCs w:val="24"/>
        </w:rPr>
        <w:t xml:space="preserve">  </w:t>
      </w:r>
      <w:r w:rsidRPr="000938A8">
        <w:rPr>
          <w:rFonts w:ascii="Times" w:hAnsi="Times"/>
          <w:szCs w:val="24"/>
        </w:rPr>
        <w:t xml:space="preserve">Накопленная оценка по 10-тибалльной шкале за работу на семинарских занятиях определяется перед итоговым контролем – </w:t>
      </w:r>
      <w:proofErr w:type="spellStart"/>
      <w:r w:rsidRPr="000938A8">
        <w:rPr>
          <w:rFonts w:ascii="Times" w:hAnsi="Times"/>
          <w:b/>
          <w:szCs w:val="24"/>
        </w:rPr>
        <w:t>О</w:t>
      </w:r>
      <w:r w:rsidR="0021752C">
        <w:rPr>
          <w:rFonts w:ascii="Times" w:hAnsi="Times"/>
          <w:szCs w:val="24"/>
          <w:vertAlign w:val="subscript"/>
        </w:rPr>
        <w:t>ауд</w:t>
      </w:r>
      <w:proofErr w:type="spellEnd"/>
      <w:r w:rsidRPr="000938A8">
        <w:rPr>
          <w:rFonts w:ascii="Times" w:hAnsi="Times"/>
          <w:szCs w:val="24"/>
        </w:rPr>
        <w:t>.</w:t>
      </w:r>
    </w:p>
    <w:p w:rsidR="005A00BA" w:rsidRPr="00F736BF" w:rsidRDefault="005A00BA" w:rsidP="005A00BA">
      <w:pPr>
        <w:ind w:firstLine="576"/>
        <w:jc w:val="both"/>
        <w:rPr>
          <w:rFonts w:ascii="Times" w:hAnsi="Times"/>
          <w:b/>
          <w:szCs w:val="24"/>
        </w:rPr>
      </w:pPr>
      <w:r w:rsidRPr="000938A8">
        <w:rPr>
          <w:rFonts w:ascii="Times" w:hAnsi="Times"/>
          <w:szCs w:val="24"/>
        </w:rPr>
        <w:t>Накопленная оценка учитывает результаты студента по текущему контролю следующим образом:</w:t>
      </w:r>
    </w:p>
    <w:p w:rsidR="005A00BA" w:rsidRPr="003D2CD8" w:rsidRDefault="00962E74" w:rsidP="005A00BA">
      <w:pPr>
        <w:spacing w:before="240"/>
        <w:jc w:val="center"/>
        <w:rPr>
          <w:rFonts w:ascii="Times" w:hAnsi="Times"/>
          <w:szCs w:val="24"/>
        </w:rPr>
      </w:pPr>
      <w:proofErr w:type="spellStart"/>
      <w:r w:rsidRPr="0021752C">
        <w:rPr>
          <w:rFonts w:ascii="Times" w:hAnsi="Times"/>
          <w:b/>
          <w:szCs w:val="24"/>
        </w:rPr>
        <w:t>О</w:t>
      </w:r>
      <w:r w:rsidRPr="0021752C">
        <w:rPr>
          <w:rFonts w:ascii="Times" w:hAnsi="Times"/>
          <w:szCs w:val="24"/>
          <w:vertAlign w:val="subscript"/>
        </w:rPr>
        <w:t>накопленная</w:t>
      </w:r>
      <w:proofErr w:type="spellEnd"/>
      <w:r w:rsidRPr="0021752C">
        <w:rPr>
          <w:rFonts w:ascii="Times" w:hAnsi="Times"/>
          <w:i/>
          <w:szCs w:val="24"/>
          <w:vertAlign w:val="subscript"/>
        </w:rPr>
        <w:t xml:space="preserve"> </w:t>
      </w:r>
      <w:r w:rsidRPr="0021752C">
        <w:rPr>
          <w:rFonts w:ascii="Times" w:hAnsi="Times"/>
          <w:szCs w:val="24"/>
        </w:rPr>
        <w:t>= 0,4 *</w:t>
      </w:r>
      <w:r w:rsidRPr="0021752C">
        <w:rPr>
          <w:rFonts w:ascii="Times" w:hAnsi="Times"/>
          <w:i/>
          <w:szCs w:val="24"/>
        </w:rPr>
        <w:t xml:space="preserve"> </w:t>
      </w:r>
      <w:proofErr w:type="spellStart"/>
      <w:r w:rsidRPr="0021752C">
        <w:rPr>
          <w:rFonts w:ascii="Times" w:hAnsi="Times"/>
          <w:b/>
          <w:szCs w:val="24"/>
        </w:rPr>
        <w:t>О</w:t>
      </w:r>
      <w:r w:rsidR="003D2CD8" w:rsidRPr="0021752C">
        <w:rPr>
          <w:rFonts w:ascii="Times" w:hAnsi="Times"/>
          <w:szCs w:val="24"/>
          <w:vertAlign w:val="subscript"/>
        </w:rPr>
        <w:t>дом.задание</w:t>
      </w:r>
      <w:proofErr w:type="spellEnd"/>
      <w:r w:rsidRPr="0021752C">
        <w:rPr>
          <w:rFonts w:ascii="Times" w:hAnsi="Times"/>
          <w:szCs w:val="24"/>
        </w:rPr>
        <w:t xml:space="preserve"> + 0,6 * </w:t>
      </w:r>
      <w:proofErr w:type="spellStart"/>
      <w:r w:rsidRPr="0021752C">
        <w:rPr>
          <w:rFonts w:ascii="Times" w:hAnsi="Times"/>
          <w:b/>
          <w:szCs w:val="24"/>
        </w:rPr>
        <w:t>О</w:t>
      </w:r>
      <w:r w:rsidRPr="0021752C">
        <w:rPr>
          <w:rFonts w:ascii="Times" w:hAnsi="Times"/>
          <w:szCs w:val="24"/>
          <w:vertAlign w:val="subscript"/>
        </w:rPr>
        <w:t>ауд</w:t>
      </w:r>
      <w:proofErr w:type="spellEnd"/>
      <w:r>
        <w:rPr>
          <w:rFonts w:ascii="Times" w:hAnsi="Times"/>
          <w:szCs w:val="24"/>
          <w:vertAlign w:val="subscript"/>
        </w:rPr>
        <w:t xml:space="preserve"> </w:t>
      </w:r>
    </w:p>
    <w:p w:rsidR="005A00BA" w:rsidRPr="00F736BF" w:rsidRDefault="005A00BA" w:rsidP="003D2CD8">
      <w:pPr>
        <w:spacing w:before="240"/>
        <w:ind w:firstLine="0"/>
        <w:jc w:val="both"/>
        <w:rPr>
          <w:rFonts w:ascii="Times" w:hAnsi="Times"/>
          <w:szCs w:val="24"/>
        </w:rPr>
      </w:pPr>
      <w:r w:rsidRPr="00F736BF">
        <w:rPr>
          <w:rFonts w:ascii="Times" w:hAnsi="Times"/>
          <w:szCs w:val="24"/>
        </w:rPr>
        <w:t>Способ округления накопленной оценки и оценки текущего контроля – в пользу студента.</w:t>
      </w:r>
    </w:p>
    <w:p w:rsidR="005A00BA" w:rsidRPr="00F736BF" w:rsidRDefault="005A00BA" w:rsidP="005A00BA">
      <w:pPr>
        <w:jc w:val="both"/>
        <w:rPr>
          <w:rFonts w:ascii="Times" w:hAnsi="Times"/>
          <w:szCs w:val="24"/>
        </w:rPr>
      </w:pPr>
    </w:p>
    <w:p w:rsidR="005A00BA" w:rsidRPr="00F736BF" w:rsidRDefault="005A00BA" w:rsidP="005A00BA">
      <w:pPr>
        <w:jc w:val="both"/>
        <w:rPr>
          <w:rFonts w:ascii="Times" w:hAnsi="Times"/>
          <w:b/>
          <w:szCs w:val="24"/>
        </w:rPr>
      </w:pPr>
      <w:r w:rsidRPr="00F736BF">
        <w:rPr>
          <w:rFonts w:ascii="Times" w:hAnsi="Times"/>
          <w:szCs w:val="24"/>
        </w:rPr>
        <w:t>Результирующая оценка за дисциплину, которая выставляется в диплом, рассчитывается следующим образом:</w:t>
      </w:r>
    </w:p>
    <w:p w:rsidR="005A00BA" w:rsidRPr="00F736BF" w:rsidRDefault="005A00BA" w:rsidP="005A00BA">
      <w:pPr>
        <w:spacing w:before="240"/>
        <w:ind w:left="720" w:firstLine="0"/>
        <w:jc w:val="center"/>
        <w:rPr>
          <w:rFonts w:ascii="Times" w:hAnsi="Times"/>
          <w:szCs w:val="24"/>
        </w:rPr>
      </w:pPr>
      <w:proofErr w:type="spellStart"/>
      <w:r w:rsidRPr="00F736BF">
        <w:rPr>
          <w:rFonts w:ascii="Times" w:hAnsi="Times"/>
          <w:b/>
          <w:szCs w:val="24"/>
        </w:rPr>
        <w:t>О</w:t>
      </w:r>
      <w:r w:rsidRPr="00F736BF">
        <w:rPr>
          <w:rFonts w:ascii="Times" w:hAnsi="Times"/>
          <w:szCs w:val="24"/>
          <w:vertAlign w:val="subscript"/>
        </w:rPr>
        <w:t>результ</w:t>
      </w:r>
      <w:proofErr w:type="spellEnd"/>
      <w:r w:rsidRPr="00F736BF">
        <w:rPr>
          <w:rFonts w:ascii="Times" w:hAnsi="Times"/>
          <w:szCs w:val="24"/>
        </w:rPr>
        <w:t xml:space="preserve"> = 0,</w:t>
      </w:r>
      <w:r>
        <w:rPr>
          <w:rFonts w:ascii="Times" w:hAnsi="Times"/>
          <w:szCs w:val="24"/>
        </w:rPr>
        <w:t>6</w:t>
      </w:r>
      <w:r w:rsidRPr="00F736BF">
        <w:rPr>
          <w:rFonts w:ascii="Times" w:hAnsi="Times"/>
          <w:szCs w:val="24"/>
        </w:rPr>
        <w:t xml:space="preserve"> * </w:t>
      </w:r>
      <w:proofErr w:type="spellStart"/>
      <w:r w:rsidRPr="00F736BF">
        <w:rPr>
          <w:rFonts w:ascii="Times" w:hAnsi="Times"/>
          <w:b/>
          <w:szCs w:val="24"/>
        </w:rPr>
        <w:t>О</w:t>
      </w:r>
      <w:r w:rsidRPr="00F736BF">
        <w:rPr>
          <w:rFonts w:ascii="Times" w:hAnsi="Times"/>
          <w:szCs w:val="24"/>
          <w:vertAlign w:val="subscript"/>
        </w:rPr>
        <w:t>накопл</w:t>
      </w:r>
      <w:proofErr w:type="spellEnd"/>
      <w:r w:rsidRPr="00F736BF">
        <w:rPr>
          <w:rFonts w:ascii="Times" w:hAnsi="Times"/>
          <w:szCs w:val="24"/>
        </w:rPr>
        <w:t xml:space="preserve"> + 0,</w:t>
      </w:r>
      <w:r>
        <w:rPr>
          <w:rFonts w:ascii="Times" w:hAnsi="Times"/>
          <w:szCs w:val="24"/>
        </w:rPr>
        <w:t>4</w:t>
      </w:r>
      <w:r w:rsidRPr="00F736BF">
        <w:rPr>
          <w:rFonts w:ascii="Times" w:hAnsi="Times"/>
          <w:szCs w:val="24"/>
        </w:rPr>
        <w:t xml:space="preserve"> *</w:t>
      </w:r>
      <w:r w:rsidR="0021752C">
        <w:rPr>
          <w:rFonts w:ascii="Times" w:hAnsi="Times"/>
          <w:szCs w:val="24"/>
        </w:rPr>
        <w:t xml:space="preserve"> </w:t>
      </w:r>
      <w:proofErr w:type="spellStart"/>
      <w:r w:rsidRPr="00F736BF">
        <w:rPr>
          <w:rFonts w:ascii="Times" w:hAnsi="Times"/>
          <w:b/>
          <w:szCs w:val="24"/>
        </w:rPr>
        <w:t>О</w:t>
      </w:r>
      <w:r w:rsidRPr="00F736BF">
        <w:rPr>
          <w:rFonts w:ascii="Times" w:hAnsi="Times"/>
          <w:szCs w:val="24"/>
          <w:vertAlign w:val="subscript"/>
        </w:rPr>
        <w:t>экзам</w:t>
      </w:r>
      <w:proofErr w:type="spellEnd"/>
    </w:p>
    <w:p w:rsidR="005A00BA" w:rsidRPr="00F736BF" w:rsidRDefault="005A00BA" w:rsidP="005A00BA">
      <w:pPr>
        <w:spacing w:before="240"/>
        <w:jc w:val="both"/>
        <w:rPr>
          <w:rFonts w:ascii="Times" w:hAnsi="Times"/>
          <w:i/>
          <w:szCs w:val="24"/>
        </w:rPr>
      </w:pPr>
      <w:r w:rsidRPr="00F736BF">
        <w:rPr>
          <w:rFonts w:ascii="Times" w:hAnsi="Times"/>
          <w:szCs w:val="24"/>
        </w:rPr>
        <w:t>Способ округления оценки итогового контроля (экзамена) – в пользу студента. Способ округления результирующей оценки за дисциплину – в пользу студента.</w:t>
      </w:r>
    </w:p>
    <w:p w:rsidR="005A00BA" w:rsidRPr="00F736BF" w:rsidRDefault="005A00BA" w:rsidP="005A00BA">
      <w:pPr>
        <w:spacing w:before="240"/>
        <w:jc w:val="both"/>
        <w:rPr>
          <w:rFonts w:ascii="Times" w:hAnsi="Times"/>
          <w:szCs w:val="24"/>
        </w:rPr>
      </w:pPr>
      <w:r w:rsidRPr="00F736BF">
        <w:rPr>
          <w:rFonts w:ascii="Times" w:hAnsi="Times"/>
          <w:b/>
          <w:szCs w:val="24"/>
        </w:rPr>
        <w:t>ВНИМАНИЕ:</w:t>
      </w:r>
      <w:r w:rsidRPr="00F736BF">
        <w:rPr>
          <w:rFonts w:ascii="Times" w:hAnsi="Times"/>
          <w:szCs w:val="24"/>
        </w:rPr>
        <w:t xml:space="preserve"> программа дисциплины не предусматривает процедуры пересдачи форм текущего контроля (домашнего задания), а также </w:t>
      </w:r>
      <w:r w:rsidRPr="00F736BF">
        <w:rPr>
          <w:szCs w:val="24"/>
        </w:rPr>
        <w:t>отдельных форм контроля аудиторной и самостоятельной внеаудиторной работы студента</w:t>
      </w:r>
      <w:r w:rsidRPr="00F736BF">
        <w:rPr>
          <w:rFonts w:ascii="Times" w:hAnsi="Times"/>
          <w:szCs w:val="24"/>
        </w:rPr>
        <w:t>.</w:t>
      </w:r>
    </w:p>
    <w:p w:rsidR="005A00BA" w:rsidRPr="00F736BF" w:rsidRDefault="005A00BA" w:rsidP="005A00BA">
      <w:pPr>
        <w:jc w:val="both"/>
        <w:rPr>
          <w:rFonts w:ascii="Times" w:hAnsi="Times"/>
          <w:i/>
          <w:szCs w:val="24"/>
          <w:vertAlign w:val="subscript"/>
        </w:rPr>
      </w:pPr>
      <w:r w:rsidRPr="00F736BF">
        <w:rPr>
          <w:rFonts w:ascii="Times" w:hAnsi="Times"/>
          <w:szCs w:val="24"/>
        </w:rPr>
        <w:lastRenderedPageBreak/>
        <w:t>На пересдаче студенту не предоставляется возможность получить дополнительный балл для компенсации оценки за текущий контроль.</w:t>
      </w:r>
    </w:p>
    <w:p w:rsidR="005A00BA" w:rsidRPr="00F736BF" w:rsidRDefault="005A00BA" w:rsidP="005A00BA">
      <w:pPr>
        <w:spacing w:before="240"/>
        <w:jc w:val="both"/>
        <w:rPr>
          <w:rFonts w:ascii="Times" w:hAnsi="Times"/>
          <w:szCs w:val="24"/>
        </w:rPr>
      </w:pPr>
      <w:r w:rsidRPr="00F736BF">
        <w:rPr>
          <w:rFonts w:ascii="Times" w:hAnsi="Times"/>
          <w:szCs w:val="24"/>
        </w:rPr>
        <w:t xml:space="preserve">Оценка за итоговый контроль </w:t>
      </w:r>
      <w:r w:rsidRPr="00F736BF">
        <w:rPr>
          <w:rFonts w:ascii="Times" w:hAnsi="Times"/>
          <w:b/>
          <w:szCs w:val="24"/>
        </w:rPr>
        <w:t>не</w:t>
      </w:r>
      <w:r w:rsidRPr="00F736BF">
        <w:rPr>
          <w:rFonts w:ascii="Times" w:hAnsi="Times"/>
          <w:szCs w:val="24"/>
        </w:rPr>
        <w:t xml:space="preserve"> является блокирующей,</w:t>
      </w:r>
      <w:r w:rsidRPr="00F736BF">
        <w:rPr>
          <w:rFonts w:ascii="Times" w:hAnsi="Times"/>
          <w:b/>
          <w:szCs w:val="24"/>
        </w:rPr>
        <w:t xml:space="preserve"> </w:t>
      </w:r>
      <w:r w:rsidRPr="00F736BF">
        <w:rPr>
          <w:rFonts w:ascii="Times" w:hAnsi="Times"/>
          <w:szCs w:val="24"/>
        </w:rPr>
        <w:t>при неудовлетворительной итоговой оценке (за экзамен) результирующая оценка рассчитывается по формуле расчета результирующей оценки.</w:t>
      </w:r>
    </w:p>
    <w:p w:rsidR="005A00BA" w:rsidRDefault="005A00BA" w:rsidP="00993B22">
      <w:pPr>
        <w:pStyle w:val="1"/>
        <w:numPr>
          <w:ilvl w:val="0"/>
          <w:numId w:val="0"/>
        </w:numPr>
        <w:tabs>
          <w:tab w:val="left" w:pos="426"/>
        </w:tabs>
        <w:spacing w:before="0" w:after="0"/>
        <w:ind w:left="432" w:hanging="432"/>
        <w:jc w:val="both"/>
        <w:rPr>
          <w:b/>
          <w:sz w:val="24"/>
          <w:szCs w:val="24"/>
        </w:rPr>
      </w:pPr>
    </w:p>
    <w:p w:rsidR="005A00BA" w:rsidRDefault="005A00BA" w:rsidP="00993B22">
      <w:pPr>
        <w:pStyle w:val="1"/>
        <w:numPr>
          <w:ilvl w:val="0"/>
          <w:numId w:val="0"/>
        </w:numPr>
        <w:tabs>
          <w:tab w:val="left" w:pos="426"/>
        </w:tabs>
        <w:spacing w:before="0" w:after="0"/>
        <w:ind w:left="432" w:hanging="432"/>
        <w:jc w:val="both"/>
        <w:rPr>
          <w:b/>
          <w:sz w:val="24"/>
          <w:szCs w:val="24"/>
        </w:rPr>
      </w:pPr>
    </w:p>
    <w:p w:rsidR="00F177C3" w:rsidRDefault="00F177C3" w:rsidP="003F7E16">
      <w:pPr>
        <w:pStyle w:val="1"/>
        <w:numPr>
          <w:ilvl w:val="0"/>
          <w:numId w:val="35"/>
        </w:numPr>
        <w:tabs>
          <w:tab w:val="left" w:pos="426"/>
        </w:tabs>
        <w:spacing w:before="0" w:after="0"/>
        <w:jc w:val="both"/>
        <w:rPr>
          <w:rFonts w:eastAsia="Calibri"/>
          <w:b/>
          <w:sz w:val="28"/>
          <w:szCs w:val="28"/>
          <w:lang w:eastAsia="en-US"/>
        </w:rPr>
      </w:pPr>
      <w:r w:rsidRPr="003F7E16">
        <w:rPr>
          <w:rFonts w:eastAsia="Calibri"/>
          <w:b/>
          <w:sz w:val="28"/>
          <w:szCs w:val="28"/>
          <w:lang w:eastAsia="en-US"/>
        </w:rPr>
        <w:t>Учебно-методическое и информационное обеспечение дисциплины</w:t>
      </w:r>
    </w:p>
    <w:p w:rsidR="00B7456C" w:rsidRDefault="00B7456C" w:rsidP="00AC1D04">
      <w:pPr>
        <w:tabs>
          <w:tab w:val="left" w:pos="426"/>
        </w:tabs>
        <w:ind w:firstLine="0"/>
        <w:jc w:val="both"/>
        <w:rPr>
          <w:rFonts w:eastAsia="Times New Roman"/>
          <w:b/>
          <w:szCs w:val="24"/>
          <w:lang w:eastAsia="ru-RU"/>
        </w:rPr>
      </w:pPr>
    </w:p>
    <w:p w:rsidR="00F177C3" w:rsidRPr="00F547C9" w:rsidRDefault="00F177C3" w:rsidP="00AC1D04">
      <w:pPr>
        <w:tabs>
          <w:tab w:val="left" w:pos="426"/>
        </w:tabs>
        <w:ind w:firstLine="0"/>
        <w:jc w:val="both"/>
        <w:rPr>
          <w:rFonts w:eastAsia="Times New Roman"/>
          <w:b/>
          <w:szCs w:val="24"/>
          <w:lang w:val="en-US" w:eastAsia="ru-RU"/>
        </w:rPr>
      </w:pPr>
      <w:r w:rsidRPr="00F547C9">
        <w:rPr>
          <w:rFonts w:eastAsia="Times New Roman"/>
          <w:b/>
          <w:szCs w:val="24"/>
          <w:lang w:val="en-US" w:eastAsia="ru-RU"/>
        </w:rPr>
        <w:t>1</w:t>
      </w:r>
      <w:r w:rsidR="003F7E16" w:rsidRPr="005E38AF">
        <w:rPr>
          <w:rFonts w:eastAsia="Times New Roman"/>
          <w:b/>
          <w:szCs w:val="24"/>
          <w:lang w:val="en-US" w:eastAsia="ru-RU"/>
        </w:rPr>
        <w:t>2</w:t>
      </w:r>
      <w:r w:rsidRPr="00F547C9">
        <w:rPr>
          <w:rFonts w:eastAsia="Times New Roman"/>
          <w:b/>
          <w:szCs w:val="24"/>
          <w:lang w:val="en-US" w:eastAsia="ru-RU"/>
        </w:rPr>
        <w:t>.1</w:t>
      </w:r>
      <w:r w:rsidRPr="00F547C9">
        <w:rPr>
          <w:rFonts w:eastAsia="Times New Roman"/>
          <w:b/>
          <w:szCs w:val="24"/>
          <w:lang w:val="en-US" w:eastAsia="ru-RU"/>
        </w:rPr>
        <w:tab/>
      </w:r>
      <w:r w:rsidR="00F547C9" w:rsidRPr="005E38AF">
        <w:rPr>
          <w:rFonts w:eastAsia="Times New Roman"/>
          <w:b/>
          <w:szCs w:val="24"/>
          <w:lang w:val="en-US" w:eastAsia="ru-RU"/>
        </w:rPr>
        <w:t xml:space="preserve"> </w:t>
      </w:r>
      <w:r w:rsidR="005E38AF" w:rsidRPr="005E38AF">
        <w:rPr>
          <w:b/>
        </w:rPr>
        <w:t>Основная</w:t>
      </w:r>
      <w:r w:rsidR="005E38AF" w:rsidRPr="003D507C">
        <w:rPr>
          <w:b/>
          <w:lang w:val="en-US"/>
        </w:rPr>
        <w:t xml:space="preserve"> </w:t>
      </w:r>
      <w:r w:rsidR="005E38AF" w:rsidRPr="005E38AF">
        <w:rPr>
          <w:b/>
        </w:rPr>
        <w:t>литература</w:t>
      </w:r>
    </w:p>
    <w:p w:rsidR="00F547C9" w:rsidRPr="00F547C9" w:rsidRDefault="00F547C9" w:rsidP="00AC1D04">
      <w:pPr>
        <w:tabs>
          <w:tab w:val="left" w:pos="426"/>
        </w:tabs>
        <w:ind w:firstLine="0"/>
        <w:jc w:val="both"/>
        <w:rPr>
          <w:color w:val="000000"/>
          <w:szCs w:val="24"/>
        </w:rPr>
      </w:pPr>
      <w:r w:rsidRPr="00F547C9">
        <w:rPr>
          <w:color w:val="000000"/>
          <w:szCs w:val="24"/>
          <w:lang w:val="en-US"/>
        </w:rPr>
        <w:t>Allen J. (2013) Marketing Your Event Planning Business: A Creative Approach To Gaining The Competitive Edge.</w:t>
      </w:r>
      <w:r w:rsidRPr="00F547C9">
        <w:rPr>
          <w:rStyle w:val="apple-converted-space"/>
          <w:color w:val="000000"/>
          <w:szCs w:val="24"/>
          <w:lang w:val="en-US"/>
        </w:rPr>
        <w:t> </w:t>
      </w:r>
      <w:r w:rsidRPr="00F547C9">
        <w:rPr>
          <w:color w:val="000000"/>
          <w:szCs w:val="24"/>
        </w:rPr>
        <w:t xml:space="preserve">UK: </w:t>
      </w:r>
      <w:proofErr w:type="spellStart"/>
      <w:r w:rsidRPr="00F547C9">
        <w:rPr>
          <w:color w:val="000000"/>
          <w:szCs w:val="24"/>
        </w:rPr>
        <w:t>Wiley</w:t>
      </w:r>
      <w:proofErr w:type="spellEnd"/>
      <w:r w:rsidRPr="00F547C9">
        <w:rPr>
          <w:color w:val="000000"/>
          <w:szCs w:val="24"/>
        </w:rPr>
        <w:t>.</w:t>
      </w:r>
    </w:p>
    <w:p w:rsidR="005E38AF" w:rsidRDefault="005E38AF" w:rsidP="00AC1D04">
      <w:pPr>
        <w:tabs>
          <w:tab w:val="left" w:pos="426"/>
        </w:tabs>
        <w:ind w:firstLine="0"/>
        <w:jc w:val="both"/>
        <w:rPr>
          <w:b/>
          <w:szCs w:val="24"/>
        </w:rPr>
      </w:pPr>
    </w:p>
    <w:p w:rsidR="004E44E2" w:rsidRDefault="003F7E16" w:rsidP="00AC1D04">
      <w:pPr>
        <w:tabs>
          <w:tab w:val="left" w:pos="426"/>
        </w:tabs>
        <w:ind w:firstLine="0"/>
        <w:jc w:val="both"/>
        <w:rPr>
          <w:b/>
          <w:szCs w:val="24"/>
        </w:rPr>
      </w:pPr>
      <w:r>
        <w:rPr>
          <w:b/>
          <w:szCs w:val="24"/>
        </w:rPr>
        <w:t>12</w:t>
      </w:r>
      <w:r w:rsidR="00343740" w:rsidRPr="00F736BF">
        <w:rPr>
          <w:b/>
          <w:szCs w:val="24"/>
        </w:rPr>
        <w:t>.2</w:t>
      </w:r>
      <w:r w:rsidR="00F547C9">
        <w:rPr>
          <w:b/>
          <w:szCs w:val="24"/>
        </w:rPr>
        <w:t xml:space="preserve"> </w:t>
      </w:r>
      <w:r w:rsidR="00343740" w:rsidRPr="00F736BF">
        <w:rPr>
          <w:b/>
          <w:szCs w:val="24"/>
        </w:rPr>
        <w:tab/>
      </w:r>
      <w:r w:rsidR="005E38AF">
        <w:rPr>
          <w:b/>
          <w:szCs w:val="24"/>
        </w:rPr>
        <w:t>Дополнительная литература</w:t>
      </w:r>
    </w:p>
    <w:p w:rsidR="005E38AF" w:rsidRPr="00F736BF" w:rsidRDefault="005E38AF" w:rsidP="00AC1D04">
      <w:pPr>
        <w:tabs>
          <w:tab w:val="left" w:pos="426"/>
        </w:tabs>
        <w:ind w:firstLine="0"/>
        <w:jc w:val="both"/>
        <w:rPr>
          <w:b/>
          <w:szCs w:val="24"/>
        </w:rPr>
      </w:pPr>
    </w:p>
    <w:p w:rsidR="000D3215" w:rsidRPr="00F736BF" w:rsidRDefault="000D3215" w:rsidP="00EA208D">
      <w:pPr>
        <w:pStyle w:val="ac"/>
        <w:numPr>
          <w:ilvl w:val="0"/>
          <w:numId w:val="23"/>
        </w:numPr>
        <w:tabs>
          <w:tab w:val="left" w:pos="142"/>
          <w:tab w:val="left" w:pos="284"/>
          <w:tab w:val="left" w:pos="426"/>
        </w:tabs>
        <w:ind w:left="0" w:firstLine="0"/>
        <w:jc w:val="both"/>
        <w:rPr>
          <w:color w:val="000000" w:themeColor="text1"/>
          <w:szCs w:val="24"/>
          <w:lang w:val="en-US"/>
        </w:rPr>
      </w:pPr>
      <w:proofErr w:type="spellStart"/>
      <w:r w:rsidRPr="00F736BF">
        <w:rPr>
          <w:szCs w:val="24"/>
          <w:lang w:val="en-US"/>
        </w:rPr>
        <w:t>Pickton</w:t>
      </w:r>
      <w:proofErr w:type="spellEnd"/>
      <w:r w:rsidRPr="00F736BF">
        <w:rPr>
          <w:szCs w:val="24"/>
          <w:lang w:val="en-US"/>
        </w:rPr>
        <w:t xml:space="preserve"> D., Broderick A. Integrated marketing communications.</w:t>
      </w:r>
      <w:r w:rsidRPr="00F736BF">
        <w:rPr>
          <w:color w:val="000000" w:themeColor="text1"/>
          <w:szCs w:val="24"/>
          <w:lang w:val="en-US"/>
        </w:rPr>
        <w:t xml:space="preserve"> – </w:t>
      </w:r>
      <w:r w:rsidRPr="00F736BF">
        <w:rPr>
          <w:szCs w:val="24"/>
          <w:lang w:val="en-US"/>
        </w:rPr>
        <w:t>Harlow, UK; New York: Prentice Hall/Financial Times, 2005.</w:t>
      </w:r>
    </w:p>
    <w:p w:rsidR="000D3215" w:rsidRPr="00F736BF" w:rsidRDefault="000D3215" w:rsidP="00EA208D">
      <w:pPr>
        <w:pStyle w:val="ac"/>
        <w:numPr>
          <w:ilvl w:val="0"/>
          <w:numId w:val="23"/>
        </w:numPr>
        <w:tabs>
          <w:tab w:val="left" w:pos="142"/>
          <w:tab w:val="left" w:pos="284"/>
          <w:tab w:val="left" w:pos="426"/>
        </w:tabs>
        <w:ind w:left="0" w:firstLine="0"/>
        <w:jc w:val="both"/>
        <w:rPr>
          <w:color w:val="000000" w:themeColor="text1"/>
          <w:szCs w:val="24"/>
          <w:lang w:val="en-US"/>
        </w:rPr>
      </w:pPr>
      <w:proofErr w:type="spellStart"/>
      <w:r w:rsidRPr="00F736BF">
        <w:rPr>
          <w:color w:val="000000" w:themeColor="text1"/>
          <w:szCs w:val="24"/>
          <w:lang w:val="en-US"/>
        </w:rPr>
        <w:t>Tench</w:t>
      </w:r>
      <w:proofErr w:type="spellEnd"/>
      <w:r w:rsidRPr="00F736BF">
        <w:rPr>
          <w:color w:val="000000" w:themeColor="text1"/>
          <w:szCs w:val="24"/>
          <w:lang w:val="en-US"/>
        </w:rPr>
        <w:t xml:space="preserve"> R., </w:t>
      </w:r>
      <w:proofErr w:type="spellStart"/>
      <w:r w:rsidRPr="00F736BF">
        <w:rPr>
          <w:color w:val="000000" w:themeColor="text1"/>
          <w:szCs w:val="24"/>
          <w:lang w:val="en-US"/>
        </w:rPr>
        <w:t>Yeomans</w:t>
      </w:r>
      <w:proofErr w:type="spellEnd"/>
      <w:r w:rsidRPr="00F736BF">
        <w:rPr>
          <w:color w:val="000000" w:themeColor="text1"/>
          <w:szCs w:val="24"/>
          <w:lang w:val="en-US"/>
        </w:rPr>
        <w:t xml:space="preserve"> L. Exploring Public Relations. 2nd Edition. – Pearson Education Limited, 2009.</w:t>
      </w:r>
    </w:p>
    <w:p w:rsidR="000D3215" w:rsidRPr="00F736BF" w:rsidRDefault="000D3215" w:rsidP="00EA208D">
      <w:pPr>
        <w:pStyle w:val="ac"/>
        <w:numPr>
          <w:ilvl w:val="0"/>
          <w:numId w:val="23"/>
        </w:numPr>
        <w:tabs>
          <w:tab w:val="left" w:pos="426"/>
        </w:tabs>
        <w:ind w:left="0" w:firstLine="0"/>
        <w:jc w:val="both"/>
        <w:rPr>
          <w:szCs w:val="24"/>
          <w:lang w:val="en-US"/>
        </w:rPr>
      </w:pPr>
      <w:r w:rsidRPr="00F736BF">
        <w:rPr>
          <w:szCs w:val="24"/>
          <w:lang w:val="en-US"/>
        </w:rPr>
        <w:t>Silvers, J.R. (2012) Professional Event Coordination, 2nd ed., Wiley: Hoboken</w:t>
      </w:r>
    </w:p>
    <w:p w:rsidR="000D3215" w:rsidRPr="00F736BF" w:rsidRDefault="000D3215" w:rsidP="00EA208D">
      <w:pPr>
        <w:pStyle w:val="Default"/>
        <w:numPr>
          <w:ilvl w:val="0"/>
          <w:numId w:val="23"/>
        </w:numPr>
        <w:tabs>
          <w:tab w:val="left" w:pos="426"/>
        </w:tabs>
        <w:ind w:left="0" w:firstLine="0"/>
        <w:jc w:val="both"/>
        <w:rPr>
          <w:lang w:val="en-US"/>
        </w:rPr>
      </w:pPr>
      <w:r w:rsidRPr="00F736BF">
        <w:rPr>
          <w:lang w:val="en-US"/>
        </w:rPr>
        <w:t xml:space="preserve">Smith, A. (2012) Events and Urban Regeneration: The Strategic Use of Events to </w:t>
      </w:r>
      <w:proofErr w:type="spellStart"/>
      <w:r w:rsidRPr="00F736BF">
        <w:rPr>
          <w:lang w:val="en-US"/>
        </w:rPr>
        <w:t>Revitalise</w:t>
      </w:r>
      <w:proofErr w:type="spellEnd"/>
      <w:r w:rsidRPr="00F736BF">
        <w:rPr>
          <w:lang w:val="en-US"/>
        </w:rPr>
        <w:t xml:space="preserve"> Cities, </w:t>
      </w:r>
      <w:proofErr w:type="spellStart"/>
      <w:r w:rsidRPr="00F736BF">
        <w:rPr>
          <w:lang w:val="en-US"/>
        </w:rPr>
        <w:t>Routledge</w:t>
      </w:r>
      <w:proofErr w:type="spellEnd"/>
      <w:r w:rsidRPr="00F736BF">
        <w:rPr>
          <w:lang w:val="en-US"/>
        </w:rPr>
        <w:t>.</w:t>
      </w:r>
    </w:p>
    <w:p w:rsidR="000D3215" w:rsidRPr="00F736BF" w:rsidRDefault="000D3215" w:rsidP="00EA208D">
      <w:pPr>
        <w:pStyle w:val="ac"/>
        <w:numPr>
          <w:ilvl w:val="0"/>
          <w:numId w:val="23"/>
        </w:numPr>
        <w:tabs>
          <w:tab w:val="left" w:pos="426"/>
        </w:tabs>
        <w:ind w:left="0" w:firstLine="0"/>
        <w:jc w:val="both"/>
        <w:rPr>
          <w:szCs w:val="24"/>
          <w:lang w:val="en-US"/>
        </w:rPr>
      </w:pPr>
      <w:r w:rsidRPr="00F736BF">
        <w:rPr>
          <w:szCs w:val="24"/>
          <w:lang w:val="en-US"/>
        </w:rPr>
        <w:t xml:space="preserve">Hiller, H.H. (2000), Mega - Events, Urban </w:t>
      </w:r>
      <w:proofErr w:type="spellStart"/>
      <w:r w:rsidRPr="00F736BF">
        <w:rPr>
          <w:szCs w:val="24"/>
          <w:lang w:val="en-US"/>
        </w:rPr>
        <w:t>Boosterism</w:t>
      </w:r>
      <w:proofErr w:type="spellEnd"/>
      <w:r w:rsidRPr="00F736BF">
        <w:rPr>
          <w:szCs w:val="24"/>
          <w:lang w:val="en-US"/>
        </w:rPr>
        <w:t xml:space="preserve"> and Growth Strategies: An Analysis of the Objectives and Legitimations of the Cape Town 2004 Olympic </w:t>
      </w:r>
      <w:proofErr w:type="gramStart"/>
      <w:r w:rsidRPr="00F736BF">
        <w:rPr>
          <w:szCs w:val="24"/>
          <w:lang w:val="en-US"/>
        </w:rPr>
        <w:t>Bid ,</w:t>
      </w:r>
      <w:proofErr w:type="gramEnd"/>
      <w:r w:rsidRPr="00F736BF">
        <w:rPr>
          <w:szCs w:val="24"/>
          <w:lang w:val="en-US"/>
        </w:rPr>
        <w:t xml:space="preserve"> International Journal of Urban and Regional Research, 24 (2) , pp. 449 - 458.</w:t>
      </w:r>
    </w:p>
    <w:p w:rsidR="000D3215" w:rsidRPr="00F736BF" w:rsidRDefault="000D3215" w:rsidP="00EA208D">
      <w:pPr>
        <w:pStyle w:val="Default"/>
        <w:numPr>
          <w:ilvl w:val="0"/>
          <w:numId w:val="23"/>
        </w:numPr>
        <w:tabs>
          <w:tab w:val="left" w:pos="426"/>
        </w:tabs>
        <w:ind w:left="0" w:firstLine="0"/>
        <w:jc w:val="both"/>
        <w:rPr>
          <w:lang w:val="en-US"/>
        </w:rPr>
      </w:pPr>
      <w:proofErr w:type="spellStart"/>
      <w:r w:rsidRPr="00F736BF">
        <w:rPr>
          <w:lang w:val="en-US"/>
        </w:rPr>
        <w:t>Bergsgard</w:t>
      </w:r>
      <w:proofErr w:type="spellEnd"/>
      <w:r w:rsidRPr="00F736BF">
        <w:rPr>
          <w:lang w:val="en-US"/>
        </w:rPr>
        <w:t xml:space="preserve">, N.A., </w:t>
      </w:r>
      <w:proofErr w:type="spellStart"/>
      <w:r w:rsidRPr="00F736BF">
        <w:rPr>
          <w:lang w:val="en-US"/>
        </w:rPr>
        <w:t>Jøsendal</w:t>
      </w:r>
      <w:proofErr w:type="spellEnd"/>
      <w:r w:rsidRPr="00F736BF">
        <w:rPr>
          <w:lang w:val="en-US"/>
        </w:rPr>
        <w:t xml:space="preserve">, K. &amp; Garcia, B. (2010) ‘A cultural mega event’s impact on innovative capabilities in art production: the results of Stavanger being the European capital of culture in 2008’, </w:t>
      </w:r>
      <w:r w:rsidRPr="00F736BF">
        <w:rPr>
          <w:i/>
          <w:iCs/>
          <w:lang w:val="en-US"/>
        </w:rPr>
        <w:t>International Journal of Innovation and Regional Development,</w:t>
      </w:r>
      <w:r w:rsidRPr="00F736BF">
        <w:rPr>
          <w:lang w:val="en-US"/>
        </w:rPr>
        <w:t xml:space="preserve"> (</w:t>
      </w:r>
      <w:proofErr w:type="spellStart"/>
      <w:r w:rsidRPr="00F736BF">
        <w:rPr>
          <w:lang w:val="en-US"/>
        </w:rPr>
        <w:t>vol</w:t>
      </w:r>
      <w:proofErr w:type="spellEnd"/>
      <w:r w:rsidRPr="00F736BF">
        <w:rPr>
          <w:lang w:val="en-US"/>
        </w:rPr>
        <w:t xml:space="preserve"> 2, n 4) (pp 353-371)</w:t>
      </w:r>
    </w:p>
    <w:p w:rsidR="00177252" w:rsidRPr="00F736BF" w:rsidRDefault="00177252" w:rsidP="00EA208D">
      <w:pPr>
        <w:pStyle w:val="ad"/>
        <w:numPr>
          <w:ilvl w:val="0"/>
          <w:numId w:val="23"/>
        </w:numPr>
        <w:tabs>
          <w:tab w:val="left" w:pos="0"/>
          <w:tab w:val="left" w:pos="284"/>
          <w:tab w:val="left" w:pos="426"/>
        </w:tabs>
        <w:spacing w:before="0" w:beforeAutospacing="0" w:after="0" w:afterAutospacing="0"/>
        <w:ind w:left="0" w:firstLine="0"/>
        <w:jc w:val="both"/>
        <w:rPr>
          <w:rFonts w:ascii="Times New Roman" w:hAnsi="Times New Roman"/>
          <w:sz w:val="24"/>
          <w:szCs w:val="24"/>
          <w:lang w:val="en-US"/>
        </w:rPr>
      </w:pPr>
      <w:proofErr w:type="spellStart"/>
      <w:r w:rsidRPr="00F736BF">
        <w:rPr>
          <w:rFonts w:ascii="Times New Roman" w:hAnsi="Times New Roman"/>
          <w:sz w:val="24"/>
          <w:szCs w:val="24"/>
          <w:lang w:val="en-US"/>
        </w:rPr>
        <w:t>Berridge</w:t>
      </w:r>
      <w:proofErr w:type="spellEnd"/>
      <w:r w:rsidRPr="00F736BF">
        <w:rPr>
          <w:rFonts w:ascii="Times New Roman" w:hAnsi="Times New Roman"/>
          <w:sz w:val="24"/>
          <w:szCs w:val="24"/>
          <w:lang w:val="en-US"/>
        </w:rPr>
        <w:t xml:space="preserve">, G. (2012) Designing Event Experiences. In Page, S. &amp; Connell, J. (eds.) International Handbook of Events, </w:t>
      </w:r>
      <w:proofErr w:type="spellStart"/>
      <w:r w:rsidRPr="00F736BF">
        <w:rPr>
          <w:rFonts w:ascii="Times New Roman" w:hAnsi="Times New Roman"/>
          <w:sz w:val="24"/>
          <w:szCs w:val="24"/>
          <w:lang w:val="en-US"/>
        </w:rPr>
        <w:t>Routledge</w:t>
      </w:r>
      <w:proofErr w:type="spellEnd"/>
      <w:r w:rsidRPr="00F736BF">
        <w:rPr>
          <w:rFonts w:ascii="Times New Roman" w:hAnsi="Times New Roman"/>
          <w:sz w:val="24"/>
          <w:szCs w:val="24"/>
          <w:lang w:val="en-US"/>
        </w:rPr>
        <w:t xml:space="preserve">: Oxon, pp. 273 – 288. URL.:   </w:t>
      </w:r>
      <w:hyperlink r:id="rId56" w:history="1">
        <w:r w:rsidRPr="00F736BF">
          <w:rPr>
            <w:rStyle w:val="a5"/>
            <w:rFonts w:ascii="Times New Roman" w:hAnsi="Times New Roman"/>
            <w:sz w:val="24"/>
            <w:szCs w:val="24"/>
            <w:lang w:val="en-US"/>
          </w:rPr>
          <w:t>http://repository.uwl.ac.uk/1374/1/Graham%20Berridge%20PhD%20Thesis%20March%202015.pdf</w:t>
        </w:r>
      </w:hyperlink>
    </w:p>
    <w:p w:rsidR="00177252" w:rsidRPr="00F736BF" w:rsidRDefault="00177252" w:rsidP="00EA208D">
      <w:pPr>
        <w:pStyle w:val="ad"/>
        <w:numPr>
          <w:ilvl w:val="0"/>
          <w:numId w:val="23"/>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t xml:space="preserve">Ellis, G.D. &amp; </w:t>
      </w:r>
      <w:proofErr w:type="spellStart"/>
      <w:r w:rsidRPr="00F736BF">
        <w:rPr>
          <w:rFonts w:ascii="Times New Roman" w:hAnsi="Times New Roman"/>
          <w:sz w:val="24"/>
          <w:szCs w:val="24"/>
          <w:lang w:val="en-US"/>
        </w:rPr>
        <w:t>Rossman</w:t>
      </w:r>
      <w:proofErr w:type="spellEnd"/>
      <w:r w:rsidRPr="00F736BF">
        <w:rPr>
          <w:rFonts w:ascii="Times New Roman" w:hAnsi="Times New Roman"/>
          <w:sz w:val="24"/>
          <w:szCs w:val="24"/>
          <w:lang w:val="en-US"/>
        </w:rPr>
        <w:t xml:space="preserve">, J.R. (2008), Creating Value for Participants through Experience Staging: Parks, Recreation, and Tourism in the Experience Industry, Journal of Park &amp; Recreation Administration, 26 </w:t>
      </w:r>
      <w:proofErr w:type="gramStart"/>
      <w:r w:rsidRPr="00F736BF">
        <w:rPr>
          <w:rFonts w:ascii="Times New Roman" w:hAnsi="Times New Roman"/>
          <w:sz w:val="24"/>
          <w:szCs w:val="24"/>
          <w:lang w:val="en-US"/>
        </w:rPr>
        <w:t>( 4</w:t>
      </w:r>
      <w:proofErr w:type="gramEnd"/>
      <w:r w:rsidRPr="00F736BF">
        <w:rPr>
          <w:rFonts w:ascii="Times New Roman" w:hAnsi="Times New Roman"/>
          <w:sz w:val="24"/>
          <w:szCs w:val="24"/>
          <w:lang w:val="en-US"/>
        </w:rPr>
        <w:t xml:space="preserve"> ), pp. 1 - 20.</w:t>
      </w:r>
    </w:p>
    <w:p w:rsidR="00177252" w:rsidRPr="00F736BF" w:rsidRDefault="00177252" w:rsidP="00EA208D">
      <w:pPr>
        <w:pStyle w:val="ac"/>
        <w:numPr>
          <w:ilvl w:val="0"/>
          <w:numId w:val="23"/>
        </w:numPr>
        <w:tabs>
          <w:tab w:val="left" w:pos="426"/>
        </w:tabs>
        <w:ind w:left="0" w:firstLine="0"/>
        <w:jc w:val="both"/>
        <w:rPr>
          <w:szCs w:val="24"/>
          <w:lang w:val="en-US"/>
        </w:rPr>
      </w:pPr>
      <w:r w:rsidRPr="00F736BF">
        <w:rPr>
          <w:szCs w:val="24"/>
          <w:lang w:val="en-US"/>
        </w:rPr>
        <w:t xml:space="preserve">Mega-Events and Modernity: Olympics and Expos in the Growth of Global Culture. Contributors: Maurice Roche - Author. Publisher: </w:t>
      </w:r>
      <w:proofErr w:type="spellStart"/>
      <w:r w:rsidRPr="00F736BF">
        <w:rPr>
          <w:szCs w:val="24"/>
          <w:lang w:val="en-US"/>
        </w:rPr>
        <w:t>Routledge</w:t>
      </w:r>
      <w:proofErr w:type="spellEnd"/>
      <w:r w:rsidRPr="00F736BF">
        <w:rPr>
          <w:szCs w:val="24"/>
          <w:lang w:val="en-US"/>
        </w:rPr>
        <w:t>. Place of publication: London. Publication year: 2011</w:t>
      </w:r>
    </w:p>
    <w:p w:rsidR="00177252" w:rsidRPr="00F736BF" w:rsidRDefault="00177252" w:rsidP="00EA208D">
      <w:pPr>
        <w:pStyle w:val="ac"/>
        <w:numPr>
          <w:ilvl w:val="0"/>
          <w:numId w:val="23"/>
        </w:numPr>
        <w:tabs>
          <w:tab w:val="left" w:pos="426"/>
        </w:tabs>
        <w:ind w:left="0" w:firstLine="0"/>
        <w:jc w:val="both"/>
        <w:rPr>
          <w:szCs w:val="24"/>
          <w:lang w:val="en-US"/>
        </w:rPr>
      </w:pPr>
      <w:r w:rsidRPr="00F736BF">
        <w:rPr>
          <w:szCs w:val="24"/>
          <w:lang w:val="en-US"/>
        </w:rPr>
        <w:t xml:space="preserve">Manners, B., Kruger, M., </w:t>
      </w:r>
      <w:proofErr w:type="spellStart"/>
      <w:r w:rsidRPr="00F736BF">
        <w:rPr>
          <w:szCs w:val="24"/>
          <w:lang w:val="en-US"/>
        </w:rPr>
        <w:t>Saymaan</w:t>
      </w:r>
      <w:proofErr w:type="spellEnd"/>
      <w:r w:rsidRPr="00F736BF">
        <w:rPr>
          <w:szCs w:val="24"/>
          <w:lang w:val="en-US"/>
        </w:rPr>
        <w:t xml:space="preserve">, M. (2014), Managing the “wow factor” at live music </w:t>
      </w:r>
      <w:proofErr w:type="gramStart"/>
      <w:r w:rsidRPr="00F736BF">
        <w:rPr>
          <w:szCs w:val="24"/>
          <w:lang w:val="en-US"/>
        </w:rPr>
        <w:t>performances ,</w:t>
      </w:r>
      <w:proofErr w:type="gramEnd"/>
      <w:r w:rsidRPr="00F736BF">
        <w:rPr>
          <w:szCs w:val="24"/>
          <w:lang w:val="en-US"/>
        </w:rPr>
        <w:t xml:space="preserve"> African Journal of Hospitality, Tourism and Leisure, 3 ( 2 ), pp. 1 - 18.</w:t>
      </w:r>
    </w:p>
    <w:p w:rsidR="000D3215" w:rsidRPr="00F736BF" w:rsidRDefault="000D3215" w:rsidP="00AC1D04">
      <w:pPr>
        <w:pStyle w:val="ac"/>
        <w:tabs>
          <w:tab w:val="left" w:pos="142"/>
          <w:tab w:val="left" w:pos="284"/>
          <w:tab w:val="left" w:pos="426"/>
        </w:tabs>
        <w:ind w:left="0" w:firstLine="0"/>
        <w:jc w:val="both"/>
        <w:rPr>
          <w:color w:val="000000" w:themeColor="text1"/>
          <w:szCs w:val="24"/>
          <w:lang w:val="en-US"/>
        </w:rPr>
      </w:pPr>
    </w:p>
    <w:p w:rsidR="004E44E2" w:rsidRPr="00F26FDB" w:rsidRDefault="00F26FDB" w:rsidP="00F26FDB">
      <w:pPr>
        <w:tabs>
          <w:tab w:val="left" w:pos="426"/>
        </w:tabs>
        <w:ind w:left="284" w:firstLine="0"/>
        <w:jc w:val="both"/>
        <w:rPr>
          <w:rFonts w:eastAsia="Times New Roman"/>
          <w:b/>
          <w:szCs w:val="24"/>
          <w:lang w:eastAsia="ru-RU"/>
        </w:rPr>
      </w:pPr>
      <w:r>
        <w:rPr>
          <w:rFonts w:eastAsia="Times New Roman"/>
          <w:b/>
          <w:szCs w:val="24"/>
          <w:lang w:eastAsia="ru-RU"/>
        </w:rPr>
        <w:t>12.3</w:t>
      </w:r>
      <w:r w:rsidR="00F547C9" w:rsidRPr="00F26FDB">
        <w:rPr>
          <w:rFonts w:eastAsia="Times New Roman"/>
          <w:b/>
          <w:szCs w:val="24"/>
          <w:lang w:eastAsia="ru-RU"/>
        </w:rPr>
        <w:t xml:space="preserve"> </w:t>
      </w:r>
      <w:r w:rsidR="004E44E2" w:rsidRPr="00F26FDB">
        <w:rPr>
          <w:rFonts w:eastAsia="Times New Roman"/>
          <w:b/>
          <w:szCs w:val="24"/>
          <w:lang w:eastAsia="ru-RU"/>
        </w:rPr>
        <w:t>Нормативные правовые акты</w:t>
      </w:r>
    </w:p>
    <w:p w:rsidR="00177252" w:rsidRPr="005966BB" w:rsidRDefault="00177252" w:rsidP="00EA208D">
      <w:pPr>
        <w:pStyle w:val="ac"/>
        <w:numPr>
          <w:ilvl w:val="0"/>
          <w:numId w:val="25"/>
        </w:numPr>
        <w:tabs>
          <w:tab w:val="left" w:pos="426"/>
        </w:tabs>
        <w:ind w:left="0" w:firstLine="0"/>
        <w:jc w:val="both"/>
        <w:rPr>
          <w:rFonts w:eastAsia="Times New Roman"/>
          <w:szCs w:val="24"/>
          <w:lang w:eastAsia="ru-RU"/>
        </w:rPr>
      </w:pPr>
      <w:r w:rsidRPr="00F736BF">
        <w:rPr>
          <w:rFonts w:eastAsia="Times New Roman"/>
          <w:szCs w:val="24"/>
          <w:lang w:eastAsia="ru-RU"/>
        </w:rPr>
        <w:t>Закон РФ от 27.12.1991 N 2124-1 (ред. от 03.07.2016) "О средствах массовой информации" (с изм. и доп., вступ. в силу с 15.07.2016).</w:t>
      </w:r>
    </w:p>
    <w:p w:rsidR="00177252" w:rsidRPr="00F736BF" w:rsidRDefault="00177252" w:rsidP="00EA208D">
      <w:pPr>
        <w:pStyle w:val="ac"/>
        <w:numPr>
          <w:ilvl w:val="0"/>
          <w:numId w:val="25"/>
        </w:numPr>
        <w:tabs>
          <w:tab w:val="left" w:pos="426"/>
        </w:tabs>
        <w:ind w:left="0" w:firstLine="0"/>
        <w:jc w:val="both"/>
        <w:rPr>
          <w:rFonts w:eastAsia="Times New Roman"/>
          <w:szCs w:val="24"/>
          <w:lang w:eastAsia="ru-RU"/>
        </w:rPr>
      </w:pPr>
      <w:r w:rsidRPr="00F736BF">
        <w:rPr>
          <w:rFonts w:eastAsia="Times New Roman"/>
          <w:szCs w:val="24"/>
          <w:lang w:eastAsia="ru-RU"/>
        </w:rPr>
        <w:t>Федеральный закон "О некоммерческих организациях" от 12.01.1996 N 7-ФЗ (действующая редакция, 2016)</w:t>
      </w:r>
    </w:p>
    <w:p w:rsidR="00177252" w:rsidRPr="00291063" w:rsidRDefault="00177252" w:rsidP="00EA208D">
      <w:pPr>
        <w:pStyle w:val="ac"/>
        <w:numPr>
          <w:ilvl w:val="0"/>
          <w:numId w:val="25"/>
        </w:numPr>
        <w:tabs>
          <w:tab w:val="left" w:pos="426"/>
        </w:tabs>
        <w:ind w:left="0" w:firstLine="0"/>
        <w:jc w:val="both"/>
        <w:rPr>
          <w:rFonts w:eastAsia="Times New Roman"/>
          <w:szCs w:val="24"/>
          <w:lang w:val="en-US" w:eastAsia="ru-RU"/>
        </w:rPr>
      </w:pPr>
      <w:r w:rsidRPr="00F736BF">
        <w:rPr>
          <w:rFonts w:eastAsia="Times New Roman"/>
          <w:szCs w:val="24"/>
          <w:lang w:eastAsia="ru-RU"/>
        </w:rPr>
        <w:t>Федеральный Закон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(в ред. Федеральных законов от 21.02.2014 N 18-ФЗ, от 04.06.2014 N 147-ФЗ)</w:t>
      </w:r>
    </w:p>
    <w:p w:rsidR="00291063" w:rsidRPr="00F736BF" w:rsidRDefault="00291063" w:rsidP="00291063">
      <w:pPr>
        <w:pStyle w:val="ac"/>
        <w:tabs>
          <w:tab w:val="left" w:pos="426"/>
        </w:tabs>
        <w:ind w:left="0" w:firstLine="0"/>
        <w:jc w:val="both"/>
        <w:rPr>
          <w:rFonts w:eastAsia="Times New Roman"/>
          <w:szCs w:val="24"/>
          <w:lang w:val="en-US" w:eastAsia="ru-RU"/>
        </w:rPr>
      </w:pPr>
    </w:p>
    <w:p w:rsidR="00E56C3C" w:rsidRPr="00F736BF" w:rsidRDefault="00E56C3C" w:rsidP="00AC1D04">
      <w:pPr>
        <w:tabs>
          <w:tab w:val="left" w:pos="426"/>
        </w:tabs>
        <w:ind w:firstLine="0"/>
        <w:jc w:val="both"/>
        <w:rPr>
          <w:rFonts w:eastAsia="Times New Roman"/>
          <w:b/>
          <w:szCs w:val="24"/>
          <w:lang w:eastAsia="ru-RU"/>
        </w:rPr>
      </w:pPr>
      <w:r w:rsidRPr="00F736BF">
        <w:rPr>
          <w:rFonts w:eastAsia="Times New Roman"/>
          <w:b/>
          <w:szCs w:val="24"/>
          <w:lang w:eastAsia="ru-RU"/>
        </w:rPr>
        <w:t>1</w:t>
      </w:r>
      <w:r w:rsidR="00F26FDB">
        <w:rPr>
          <w:rFonts w:eastAsia="Times New Roman"/>
          <w:b/>
          <w:szCs w:val="24"/>
          <w:lang w:eastAsia="ru-RU"/>
        </w:rPr>
        <w:t>2</w:t>
      </w:r>
      <w:r w:rsidRPr="00F736BF">
        <w:rPr>
          <w:rFonts w:eastAsia="Times New Roman"/>
          <w:b/>
          <w:szCs w:val="24"/>
          <w:lang w:eastAsia="ru-RU"/>
        </w:rPr>
        <w:t>.4</w:t>
      </w:r>
      <w:r w:rsidR="002D3A89" w:rsidRPr="00F736BF">
        <w:rPr>
          <w:rFonts w:eastAsia="Times New Roman"/>
          <w:b/>
          <w:szCs w:val="24"/>
          <w:lang w:eastAsia="ru-RU"/>
        </w:rPr>
        <w:tab/>
      </w:r>
      <w:r w:rsidR="00F547C9">
        <w:rPr>
          <w:rFonts w:eastAsia="Times New Roman"/>
          <w:b/>
          <w:szCs w:val="24"/>
          <w:lang w:eastAsia="ru-RU"/>
        </w:rPr>
        <w:t xml:space="preserve"> </w:t>
      </w:r>
      <w:r w:rsidR="002D3A89" w:rsidRPr="00F736BF">
        <w:rPr>
          <w:rFonts w:eastAsia="Times New Roman"/>
          <w:b/>
          <w:szCs w:val="24"/>
          <w:lang w:eastAsia="ru-RU"/>
        </w:rPr>
        <w:t>Интернет</w:t>
      </w:r>
      <w:r w:rsidR="004114F6" w:rsidRPr="00F736BF">
        <w:rPr>
          <w:rFonts w:eastAsia="Times New Roman"/>
          <w:b/>
          <w:szCs w:val="24"/>
          <w:lang w:eastAsia="ru-RU"/>
        </w:rPr>
        <w:t>-р</w:t>
      </w:r>
      <w:r w:rsidR="002D3A89" w:rsidRPr="00F736BF">
        <w:rPr>
          <w:rFonts w:eastAsia="Times New Roman"/>
          <w:b/>
          <w:szCs w:val="24"/>
          <w:lang w:eastAsia="ru-RU"/>
        </w:rPr>
        <w:t>есурсы</w:t>
      </w:r>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lastRenderedPageBreak/>
        <w:t xml:space="preserve">National Outdoor Event Association (who increasingly work with HEIs) URL: </w:t>
      </w:r>
      <w:hyperlink r:id="rId57" w:history="1">
        <w:r w:rsidRPr="00F736BF">
          <w:rPr>
            <w:rStyle w:val="a5"/>
            <w:lang w:val="en-US"/>
          </w:rPr>
          <w:t>www.noea.org.uk</w:t>
        </w:r>
      </w:hyperlink>
    </w:p>
    <w:p w:rsidR="00EF1F88" w:rsidRPr="00F736BF" w:rsidRDefault="00EF1F88" w:rsidP="00EA208D">
      <w:pPr>
        <w:pStyle w:val="Default"/>
        <w:numPr>
          <w:ilvl w:val="0"/>
          <w:numId w:val="24"/>
        </w:numPr>
        <w:tabs>
          <w:tab w:val="left" w:pos="426"/>
        </w:tabs>
        <w:ind w:left="0" w:firstLine="0"/>
        <w:jc w:val="both"/>
        <w:rPr>
          <w:lang w:val="en-US"/>
        </w:rPr>
      </w:pPr>
      <w:proofErr w:type="spellStart"/>
      <w:r w:rsidRPr="00F736BF">
        <w:rPr>
          <w:lang w:val="en-US"/>
        </w:rPr>
        <w:t>Eventia</w:t>
      </w:r>
      <w:proofErr w:type="spellEnd"/>
      <w:r w:rsidRPr="00F736BF">
        <w:rPr>
          <w:lang w:val="en-US"/>
        </w:rPr>
        <w:t xml:space="preserve"> URL: </w:t>
      </w:r>
      <w:hyperlink r:id="rId58" w:history="1">
        <w:r w:rsidRPr="00F736BF">
          <w:rPr>
            <w:rStyle w:val="a5"/>
            <w:lang w:val="en-US"/>
          </w:rPr>
          <w:t>www.eventia.org.uk</w:t>
        </w:r>
      </w:hyperlink>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 xml:space="preserve">The Association of Event </w:t>
      </w:r>
      <w:proofErr w:type="spellStart"/>
      <w:r w:rsidRPr="00F736BF">
        <w:rPr>
          <w:lang w:val="en-US"/>
        </w:rPr>
        <w:t>Organisers</w:t>
      </w:r>
      <w:proofErr w:type="spellEnd"/>
      <w:r w:rsidRPr="00F736BF">
        <w:rPr>
          <w:lang w:val="en-US"/>
        </w:rPr>
        <w:t xml:space="preserve"> (AEO) URL: www.aeo.org.uk</w:t>
      </w:r>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Business Visits and Events Partnership URL: www.businesstourismpartnership.com (BVEP)</w:t>
      </w:r>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 xml:space="preserve"> The Event Suppliers and Services Association (ESSA) URL: </w:t>
      </w:r>
      <w:hyperlink r:id="rId59" w:history="1">
        <w:r w:rsidRPr="00F736BF">
          <w:rPr>
            <w:rStyle w:val="a5"/>
            <w:lang w:val="en-US"/>
          </w:rPr>
          <w:t>www.essa.uk.com</w:t>
        </w:r>
      </w:hyperlink>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 xml:space="preserve">Association of Event Venues URL: </w:t>
      </w:r>
      <w:hyperlink r:id="rId60" w:history="1">
        <w:r w:rsidRPr="00F736BF">
          <w:rPr>
            <w:rStyle w:val="a5"/>
            <w:lang w:val="en-US"/>
          </w:rPr>
          <w:t>www.aev.org.uk</w:t>
        </w:r>
      </w:hyperlink>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International Festival and Events Association URL: www.ifea.com</w:t>
      </w:r>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European Festival Association URL: http://www.efa-aef.eu</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Edinburgh Festival city. URL.: </w:t>
      </w:r>
      <w:hyperlink r:id="rId61" w:history="1">
        <w:r w:rsidRPr="00F736BF">
          <w:rPr>
            <w:rStyle w:val="a5"/>
            <w:szCs w:val="24"/>
            <w:lang w:val="en-US"/>
          </w:rPr>
          <w:t>http://www.edinburghfestivalcity.com/</w:t>
        </w:r>
      </w:hyperlink>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Edinburgh Festivals Impact Study Final Report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May 2011. URL.: </w:t>
      </w:r>
      <w:hyperlink r:id="rId62" w:history="1">
        <w:r w:rsidRPr="00F736BF">
          <w:rPr>
            <w:rStyle w:val="a5"/>
            <w:szCs w:val="24"/>
            <w:lang w:val="en-US"/>
          </w:rPr>
          <w:t>http://www.etag.org.uk/wp-content/uploads/2013/11/110520-edinburgh-festivals-finaloverall-report-bop_final.pdf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Edinburgh Festivals:  Thundering Hooves 2.0 A Ten </w:t>
      </w:r>
      <w:proofErr w:type="gramStart"/>
      <w:r w:rsidRPr="00F736BF">
        <w:rPr>
          <w:szCs w:val="24"/>
          <w:lang w:val="en-US"/>
        </w:rPr>
        <w:t>Year  Strategy</w:t>
      </w:r>
      <w:proofErr w:type="gramEnd"/>
      <w:r w:rsidRPr="00F736BF">
        <w:rPr>
          <w:szCs w:val="24"/>
          <w:lang w:val="en-US"/>
        </w:rPr>
        <w:t xml:space="preserve">  to  Sustain the Success of  Edinburgh ’ s Festivals May 2015. URL.: http://www.edinburghfestivalcity.com/assets/000/000/821/TH_2__0_-_24_page_summary_original.pdf?1432032670</w:t>
      </w:r>
    </w:p>
    <w:p w:rsidR="00177252" w:rsidRPr="00F736BF" w:rsidRDefault="00177252" w:rsidP="00EA208D">
      <w:pPr>
        <w:pStyle w:val="ac"/>
        <w:numPr>
          <w:ilvl w:val="0"/>
          <w:numId w:val="24"/>
        </w:numPr>
        <w:tabs>
          <w:tab w:val="left" w:pos="426"/>
        </w:tabs>
        <w:ind w:left="0" w:firstLine="0"/>
        <w:jc w:val="both"/>
        <w:rPr>
          <w:szCs w:val="24"/>
          <w:lang w:val="en-US"/>
        </w:rPr>
      </w:pPr>
      <w:proofErr w:type="spellStart"/>
      <w:r w:rsidRPr="00F736BF">
        <w:rPr>
          <w:szCs w:val="24"/>
          <w:lang w:val="en-US"/>
        </w:rPr>
        <w:t>VisitScotland</w:t>
      </w:r>
      <w:proofErr w:type="spellEnd"/>
      <w:r w:rsidRPr="00F736BF">
        <w:rPr>
          <w:szCs w:val="24"/>
          <w:lang w:val="en-US"/>
        </w:rPr>
        <w:t xml:space="preserve">. URL.: </w:t>
      </w:r>
      <w:hyperlink r:id="rId63" w:history="1">
        <w:r w:rsidRPr="00F736BF">
          <w:rPr>
            <w:rStyle w:val="a5"/>
            <w:szCs w:val="24"/>
            <w:lang w:val="en-US"/>
          </w:rPr>
          <w:t>https://www.visitscotland.com/</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URL.: </w:t>
      </w:r>
      <w:hyperlink r:id="rId64" w:history="1">
        <w:r w:rsidRPr="00F736BF">
          <w:rPr>
            <w:rStyle w:val="a5"/>
            <w:szCs w:val="24"/>
            <w:lang w:val="en-US"/>
          </w:rPr>
          <w:t>http://www.glasgowlife.org.uk/Pages/default.aspx</w:t>
        </w:r>
      </w:hyperlink>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URL.: </w:t>
      </w:r>
      <w:hyperlink r:id="rId65" w:history="1">
        <w:r w:rsidRPr="00F736BF">
          <w:rPr>
            <w:rStyle w:val="a5"/>
            <w:szCs w:val="24"/>
            <w:lang w:val="en-US"/>
          </w:rPr>
          <w:t>http://www.glasgow2014.com/</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Report. Glasgow 2014 Commonwealth Games. URL.: http://www.glasgowlife.org.uk/policy-research/glasgow-2014-cwg/Pages/default.aspx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Sheffield. URL.:  Doc/Fest  </w:t>
      </w:r>
      <w:hyperlink r:id="rId66" w:history="1">
        <w:r w:rsidRPr="00F736BF">
          <w:rPr>
            <w:rStyle w:val="a5"/>
            <w:szCs w:val="24"/>
            <w:lang w:val="en-US"/>
          </w:rPr>
          <w:t>https://sheffdocfest.com/</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London 2012 Post-Games Sustainability Report – A legacy of change. URL.:   </w:t>
      </w:r>
      <w:hyperlink r:id="rId67" w:history="1">
        <w:r w:rsidRPr="00F736BF">
          <w:rPr>
            <w:rStyle w:val="a5"/>
            <w:szCs w:val="24"/>
            <w:lang w:val="en-US"/>
          </w:rPr>
          <w:t>http://learninglegacy.independent.gov.uk/documents/pdfs/sustainability/5-london-2012-post-games-sustainability-report-interactive-12-12-12.pdf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lang w:val="en-US"/>
        </w:rPr>
        <w:t xml:space="preserve">Olympic Games Impact Study – London </w:t>
      </w:r>
      <w:proofErr w:type="gramStart"/>
      <w:r w:rsidRPr="00F736BF">
        <w:rPr>
          <w:szCs w:val="24"/>
          <w:lang w:val="en-US"/>
        </w:rPr>
        <w:t>2012  Post</w:t>
      </w:r>
      <w:proofErr w:type="gramEnd"/>
      <w:r w:rsidRPr="00F736BF">
        <w:rPr>
          <w:szCs w:val="24"/>
          <w:lang w:val="en-US"/>
        </w:rPr>
        <w:t xml:space="preserve">-Games Report  December 2015. </w:t>
      </w:r>
      <w:r w:rsidRPr="00F736BF">
        <w:rPr>
          <w:szCs w:val="24"/>
        </w:rPr>
        <w:t xml:space="preserve">URL.:   </w:t>
      </w:r>
      <w:hyperlink r:id="rId68" w:history="1">
        <w:r w:rsidRPr="00F736BF">
          <w:rPr>
            <w:rStyle w:val="a5"/>
            <w:szCs w:val="24"/>
          </w:rPr>
          <w:t>http://www.kennisbanksportenbewegen.nl/?file=5738&amp;m=1452077244&amp;action=file.download</w:t>
        </w:r>
      </w:hyperlink>
      <w:r w:rsidRPr="00F736BF">
        <w:rPr>
          <w:szCs w:val="24"/>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The London </w:t>
      </w:r>
      <w:proofErr w:type="spellStart"/>
      <w:r w:rsidRPr="00F736BF">
        <w:rPr>
          <w:szCs w:val="24"/>
          <w:lang w:val="en-US"/>
        </w:rPr>
        <w:t>Organising</w:t>
      </w:r>
      <w:proofErr w:type="spellEnd"/>
      <w:r w:rsidRPr="00F736BF">
        <w:rPr>
          <w:szCs w:val="24"/>
          <w:lang w:val="en-US"/>
        </w:rPr>
        <w:t xml:space="preserve"> Committee of </w:t>
      </w:r>
      <w:proofErr w:type="gramStart"/>
      <w:r w:rsidRPr="00F736BF">
        <w:rPr>
          <w:szCs w:val="24"/>
          <w:lang w:val="en-US"/>
        </w:rPr>
        <w:t>the  Olympic</w:t>
      </w:r>
      <w:proofErr w:type="gramEnd"/>
      <w:r w:rsidRPr="00F736BF">
        <w:rPr>
          <w:szCs w:val="24"/>
          <w:lang w:val="en-US"/>
        </w:rPr>
        <w:t xml:space="preserve"> Games and Paralympic Games Limited London 2012. URL.:   </w:t>
      </w:r>
      <w:hyperlink r:id="rId69" w:history="1">
        <w:r w:rsidRPr="00F736BF">
          <w:rPr>
            <w:rStyle w:val="a5"/>
            <w:szCs w:val="24"/>
            <w:lang w:val="en-US"/>
          </w:rPr>
          <w:t>http://doc.rero.ch/record/32414/files/2012-RO-S-London_V_3_eng.pdf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The London </w:t>
      </w:r>
      <w:proofErr w:type="spellStart"/>
      <w:r w:rsidRPr="00F736BF">
        <w:rPr>
          <w:szCs w:val="24"/>
          <w:lang w:val="en-US"/>
        </w:rPr>
        <w:t>Organising</w:t>
      </w:r>
      <w:proofErr w:type="spellEnd"/>
      <w:r w:rsidRPr="00F736BF">
        <w:rPr>
          <w:szCs w:val="24"/>
          <w:lang w:val="en-US"/>
        </w:rPr>
        <w:t xml:space="preserve"> Committee of </w:t>
      </w:r>
      <w:proofErr w:type="gramStart"/>
      <w:r w:rsidRPr="00F736BF">
        <w:rPr>
          <w:szCs w:val="24"/>
          <w:lang w:val="en-US"/>
        </w:rPr>
        <w:t>the  Olympic</w:t>
      </w:r>
      <w:proofErr w:type="gramEnd"/>
      <w:r w:rsidRPr="00F736BF">
        <w:rPr>
          <w:szCs w:val="24"/>
          <w:lang w:val="en-US"/>
        </w:rPr>
        <w:t xml:space="preserve"> Games and Paralympic Games Limited London 2012. URL.:   </w:t>
      </w:r>
      <w:hyperlink r:id="rId70" w:history="1">
        <w:r w:rsidRPr="00F736BF">
          <w:rPr>
            <w:rStyle w:val="a5"/>
            <w:szCs w:val="24"/>
            <w:lang w:val="en-US"/>
          </w:rPr>
          <w:t>https://www.gov.uk/government/uploads/system/uploads/attachment_data/file/224181/1188-B_Meta_Evaluation.pdf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Knight T. and </w:t>
      </w:r>
      <w:proofErr w:type="spellStart"/>
      <w:r w:rsidRPr="00F736BF">
        <w:rPr>
          <w:szCs w:val="24"/>
          <w:lang w:val="en-US"/>
        </w:rPr>
        <w:t>Ruscoe</w:t>
      </w:r>
      <w:proofErr w:type="spellEnd"/>
      <w:r w:rsidRPr="00F736BF">
        <w:rPr>
          <w:szCs w:val="24"/>
          <w:lang w:val="en-US"/>
        </w:rPr>
        <w:t xml:space="preserve"> S. London 2012 Olympic and Paralympic Games Foreword by Sebastian Coe KBE. 2012 John Wiley &amp; Sons. URL.:    </w:t>
      </w:r>
      <w:hyperlink r:id="rId71" w:history="1">
        <w:r w:rsidRPr="00F736BF">
          <w:rPr>
            <w:rStyle w:val="a5"/>
            <w:szCs w:val="24"/>
            <w:lang w:val="en-US"/>
          </w:rPr>
          <w:t>https://stillmed.olympic.org/Documents/Reports/Official%20Past%20Games%20Reports/Summer/ENG/2012-RO-S-London_V2.pdf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Global Event Planning Business Plan Sample [</w:t>
      </w:r>
      <w:r w:rsidRPr="00F736BF">
        <w:rPr>
          <w:szCs w:val="24"/>
        </w:rPr>
        <w:t>Электронный</w:t>
      </w:r>
      <w:r w:rsidRPr="00F736BF">
        <w:rPr>
          <w:szCs w:val="24"/>
          <w:lang w:val="en-US"/>
        </w:rPr>
        <w:t xml:space="preserve"> </w:t>
      </w:r>
      <w:r w:rsidRPr="00F736BF">
        <w:rPr>
          <w:szCs w:val="24"/>
        </w:rPr>
        <w:t>ресурс</w:t>
      </w:r>
      <w:r w:rsidRPr="00F736BF">
        <w:rPr>
          <w:szCs w:val="24"/>
          <w:lang w:val="en-US"/>
        </w:rPr>
        <w:t>]. URL:</w:t>
      </w:r>
      <w:hyperlink r:id="rId72">
        <w:r w:rsidRPr="00F736BF">
          <w:rPr>
            <w:rStyle w:val="a5"/>
            <w:szCs w:val="24"/>
            <w:lang w:val="en-US"/>
          </w:rPr>
          <w:t xml:space="preserve"> </w:t>
        </w:r>
      </w:hyperlink>
      <w:hyperlink r:id="rId73">
        <w:r w:rsidRPr="00F736BF">
          <w:rPr>
            <w:rStyle w:val="a5"/>
            <w:szCs w:val="24"/>
            <w:lang w:val="en-US"/>
          </w:rPr>
          <w:t>http://www.bplans.com/global_event_planning_business_plan/executive_summary_fc.php</w:t>
        </w:r>
      </w:hyperlink>
    </w:p>
    <w:p w:rsidR="00177252" w:rsidRPr="00F736BF" w:rsidRDefault="00177252" w:rsidP="00EA208D">
      <w:pPr>
        <w:pStyle w:val="ac"/>
        <w:numPr>
          <w:ilvl w:val="0"/>
          <w:numId w:val="24"/>
        </w:numPr>
        <w:tabs>
          <w:tab w:val="left" w:pos="426"/>
        </w:tabs>
        <w:ind w:left="0" w:firstLine="0"/>
        <w:jc w:val="both"/>
        <w:rPr>
          <w:i/>
          <w:szCs w:val="24"/>
        </w:rPr>
      </w:pPr>
      <w:r w:rsidRPr="00F736BF">
        <w:rPr>
          <w:color w:val="000000" w:themeColor="text1"/>
          <w:szCs w:val="24"/>
        </w:rPr>
        <w:t xml:space="preserve">Интервью с профессором Ф. </w:t>
      </w:r>
      <w:proofErr w:type="spellStart"/>
      <w:r w:rsidRPr="00F736BF">
        <w:rPr>
          <w:color w:val="000000" w:themeColor="text1"/>
          <w:szCs w:val="24"/>
        </w:rPr>
        <w:t>Котлером</w:t>
      </w:r>
      <w:proofErr w:type="spellEnd"/>
      <w:r w:rsidRPr="00F736BF">
        <w:rPr>
          <w:color w:val="000000" w:themeColor="text1"/>
          <w:szCs w:val="24"/>
        </w:rPr>
        <w:t xml:space="preserve"> «Маркетинг 3.0». </w:t>
      </w:r>
      <w:r w:rsidRPr="00F736BF">
        <w:rPr>
          <w:color w:val="000000" w:themeColor="text1"/>
          <w:szCs w:val="24"/>
          <w:lang w:val="en-US"/>
        </w:rPr>
        <w:t>HSM Specials: «</w:t>
      </w:r>
      <w:r w:rsidRPr="00F736BF">
        <w:rPr>
          <w:rStyle w:val="watch-title"/>
          <w:color w:val="000000" w:themeColor="text1"/>
          <w:szCs w:val="24"/>
          <w:lang w:val="en-US"/>
        </w:rPr>
        <w:t xml:space="preserve">Marketing 3.0» by Phillip Kotler. </w:t>
      </w:r>
      <w:r w:rsidRPr="00F736BF">
        <w:rPr>
          <w:szCs w:val="24"/>
        </w:rPr>
        <w:t xml:space="preserve">Доступ по ссылке </w:t>
      </w:r>
      <w:proofErr w:type="spellStart"/>
      <w:r w:rsidRPr="00F736BF">
        <w:rPr>
          <w:szCs w:val="24"/>
          <w:lang w:val="en-US"/>
        </w:rPr>
        <w:t>UTube</w:t>
      </w:r>
      <w:proofErr w:type="spellEnd"/>
      <w:r w:rsidRPr="00F736BF">
        <w:rPr>
          <w:szCs w:val="24"/>
        </w:rPr>
        <w:t xml:space="preserve">: </w:t>
      </w:r>
      <w:hyperlink r:id="rId74" w:history="1">
        <w:r w:rsidRPr="00F736BF">
          <w:rPr>
            <w:rStyle w:val="a5"/>
            <w:color w:val="000000" w:themeColor="text1"/>
            <w:szCs w:val="24"/>
            <w:lang w:val="en-US" w:eastAsia="ru-RU"/>
          </w:rPr>
          <w:t>https</w:t>
        </w:r>
        <w:r w:rsidRPr="00F736BF">
          <w:rPr>
            <w:rStyle w:val="a5"/>
            <w:color w:val="000000" w:themeColor="text1"/>
            <w:szCs w:val="24"/>
            <w:lang w:eastAsia="ru-RU"/>
          </w:rPr>
          <w:t>://</w:t>
        </w:r>
        <w:r w:rsidRPr="00F736BF">
          <w:rPr>
            <w:rStyle w:val="a5"/>
            <w:color w:val="000000" w:themeColor="text1"/>
            <w:szCs w:val="24"/>
            <w:lang w:val="en-US" w:eastAsia="ru-RU"/>
          </w:rPr>
          <w:t>www</w:t>
        </w:r>
        <w:r w:rsidRPr="00F736BF">
          <w:rPr>
            <w:rStyle w:val="a5"/>
            <w:color w:val="000000" w:themeColor="text1"/>
            <w:szCs w:val="24"/>
            <w:lang w:eastAsia="ru-RU"/>
          </w:rPr>
          <w:t>.</w:t>
        </w:r>
        <w:proofErr w:type="spellStart"/>
        <w:r w:rsidRPr="00F736BF">
          <w:rPr>
            <w:rStyle w:val="a5"/>
            <w:color w:val="000000" w:themeColor="text1"/>
            <w:szCs w:val="24"/>
            <w:lang w:val="en-US" w:eastAsia="ru-RU"/>
          </w:rPr>
          <w:t>youtube</w:t>
        </w:r>
        <w:proofErr w:type="spellEnd"/>
        <w:r w:rsidRPr="00F736BF">
          <w:rPr>
            <w:rStyle w:val="a5"/>
            <w:color w:val="000000" w:themeColor="text1"/>
            <w:szCs w:val="24"/>
            <w:lang w:eastAsia="ru-RU"/>
          </w:rPr>
          <w:t>.</w:t>
        </w:r>
        <w:r w:rsidRPr="00F736BF">
          <w:rPr>
            <w:rStyle w:val="a5"/>
            <w:color w:val="000000" w:themeColor="text1"/>
            <w:szCs w:val="24"/>
            <w:lang w:val="en-US" w:eastAsia="ru-RU"/>
          </w:rPr>
          <w:t>com</w:t>
        </w:r>
        <w:r w:rsidRPr="00F736BF">
          <w:rPr>
            <w:rStyle w:val="a5"/>
            <w:color w:val="000000" w:themeColor="text1"/>
            <w:szCs w:val="24"/>
            <w:lang w:eastAsia="ru-RU"/>
          </w:rPr>
          <w:t>/</w:t>
        </w:r>
        <w:r w:rsidRPr="00F736BF">
          <w:rPr>
            <w:rStyle w:val="a5"/>
            <w:color w:val="000000" w:themeColor="text1"/>
            <w:szCs w:val="24"/>
            <w:lang w:val="en-US" w:eastAsia="ru-RU"/>
          </w:rPr>
          <w:t>watch</w:t>
        </w:r>
        <w:r w:rsidRPr="00F736BF">
          <w:rPr>
            <w:rStyle w:val="a5"/>
            <w:color w:val="000000" w:themeColor="text1"/>
            <w:szCs w:val="24"/>
            <w:lang w:eastAsia="ru-RU"/>
          </w:rPr>
          <w:t>?</w:t>
        </w:r>
        <w:r w:rsidRPr="00F736BF">
          <w:rPr>
            <w:rStyle w:val="a5"/>
            <w:color w:val="000000" w:themeColor="text1"/>
            <w:szCs w:val="24"/>
            <w:lang w:val="en-US" w:eastAsia="ru-RU"/>
          </w:rPr>
          <w:t>v</w:t>
        </w:r>
        <w:r w:rsidRPr="00F736BF">
          <w:rPr>
            <w:rStyle w:val="a5"/>
            <w:color w:val="000000" w:themeColor="text1"/>
            <w:szCs w:val="24"/>
            <w:lang w:eastAsia="ru-RU"/>
          </w:rPr>
          <w:t>=6</w:t>
        </w:r>
        <w:proofErr w:type="spellStart"/>
        <w:r w:rsidRPr="00F736BF">
          <w:rPr>
            <w:rStyle w:val="a5"/>
            <w:color w:val="000000" w:themeColor="text1"/>
            <w:szCs w:val="24"/>
            <w:lang w:val="en-US" w:eastAsia="ru-RU"/>
          </w:rPr>
          <w:t>rxj</w:t>
        </w:r>
        <w:proofErr w:type="spellEnd"/>
        <w:r w:rsidRPr="00F736BF">
          <w:rPr>
            <w:rStyle w:val="a5"/>
            <w:color w:val="000000" w:themeColor="text1"/>
            <w:szCs w:val="24"/>
            <w:lang w:eastAsia="ru-RU"/>
          </w:rPr>
          <w:t>8</w:t>
        </w:r>
        <w:proofErr w:type="spellStart"/>
        <w:r w:rsidRPr="00F736BF">
          <w:rPr>
            <w:rStyle w:val="a5"/>
            <w:color w:val="000000" w:themeColor="text1"/>
            <w:szCs w:val="24"/>
            <w:lang w:val="en-US" w:eastAsia="ru-RU"/>
          </w:rPr>
          <w:t>pGPxZc</w:t>
        </w:r>
        <w:proofErr w:type="spellEnd"/>
      </w:hyperlink>
      <w:r w:rsidRPr="00F736BF">
        <w:rPr>
          <w:color w:val="000000" w:themeColor="text1"/>
          <w:szCs w:val="24"/>
          <w:lang w:eastAsia="ru-RU"/>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Издания по темам: Благотворительность.// Виртуальный ресурсный центр для НКО. </w:t>
      </w:r>
      <w:r w:rsidRPr="00F736BF">
        <w:rPr>
          <w:szCs w:val="24"/>
          <w:lang w:val="en-US"/>
        </w:rPr>
        <w:t>URL</w:t>
      </w:r>
      <w:r w:rsidRPr="00F736BF">
        <w:rPr>
          <w:szCs w:val="24"/>
        </w:rPr>
        <w:t xml:space="preserve">.: </w:t>
      </w:r>
      <w:hyperlink r:id="rId75" w:history="1">
        <w:r w:rsidRPr="00F736BF">
          <w:rPr>
            <w:rStyle w:val="a5"/>
            <w:szCs w:val="24"/>
          </w:rPr>
          <w:t>http://www.trainet.org/topics/view/2</w:t>
        </w:r>
      </w:hyperlink>
      <w:r w:rsidRPr="00F736BF">
        <w:rPr>
          <w:szCs w:val="24"/>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Издания по темам: </w:t>
      </w:r>
      <w:proofErr w:type="spellStart"/>
      <w:r w:rsidRPr="00F736BF">
        <w:rPr>
          <w:szCs w:val="24"/>
        </w:rPr>
        <w:t>Фандрайзинг</w:t>
      </w:r>
      <w:proofErr w:type="spellEnd"/>
      <w:r w:rsidRPr="00F736BF">
        <w:rPr>
          <w:szCs w:val="24"/>
        </w:rPr>
        <w:t xml:space="preserve">.// Виртуальный ресурсный центр для НКО. </w:t>
      </w:r>
      <w:r w:rsidRPr="00F736BF">
        <w:rPr>
          <w:szCs w:val="24"/>
          <w:lang w:val="en-US"/>
        </w:rPr>
        <w:t>URL</w:t>
      </w:r>
      <w:r w:rsidRPr="00F736BF">
        <w:rPr>
          <w:szCs w:val="24"/>
        </w:rPr>
        <w:t xml:space="preserve">.: </w:t>
      </w:r>
      <w:hyperlink r:id="rId76" w:history="1">
        <w:r w:rsidRPr="00F736BF">
          <w:rPr>
            <w:rStyle w:val="a5"/>
            <w:szCs w:val="24"/>
          </w:rPr>
          <w:t>http://www.trainet.org/topics/view/28</w:t>
        </w:r>
      </w:hyperlink>
      <w:r w:rsidRPr="00F736BF">
        <w:rPr>
          <w:szCs w:val="24"/>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«Белые ночи </w:t>
      </w:r>
      <w:proofErr w:type="spellStart"/>
      <w:r w:rsidRPr="00F736BF">
        <w:rPr>
          <w:szCs w:val="24"/>
        </w:rPr>
        <w:t>фандрайзинга</w:t>
      </w:r>
      <w:proofErr w:type="spellEnd"/>
      <w:r w:rsidRPr="00F736BF">
        <w:rPr>
          <w:szCs w:val="24"/>
        </w:rPr>
        <w:t>» www.fr.crno.ru</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«Социальный Петербург: новые решения» </w:t>
      </w:r>
      <w:hyperlink r:id="rId77" w:history="1">
        <w:r w:rsidRPr="00F736BF">
          <w:rPr>
            <w:rStyle w:val="a5"/>
            <w:szCs w:val="24"/>
          </w:rPr>
          <w:t>www.soc-spb.ru</w:t>
        </w:r>
      </w:hyperlink>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Фонд «Добрый город Петербург» </w:t>
      </w:r>
      <w:hyperlink r:id="rId78" w:history="1">
        <w:r w:rsidRPr="00F736BF">
          <w:rPr>
            <w:rStyle w:val="a5"/>
            <w:szCs w:val="24"/>
          </w:rPr>
          <w:t>www.dobrypiter.ru</w:t>
        </w:r>
      </w:hyperlink>
      <w:r w:rsidRPr="00F736BF">
        <w:rPr>
          <w:szCs w:val="24"/>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Форум некоммерческих организаций «Социальный Петербург: новые решения» </w:t>
      </w:r>
      <w:hyperlink r:id="rId79" w:history="1">
        <w:r w:rsidRPr="00F736BF">
          <w:rPr>
            <w:rStyle w:val="a5"/>
            <w:szCs w:val="24"/>
          </w:rPr>
          <w:t>www.soc-spb.ru</w:t>
        </w:r>
      </w:hyperlink>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Центр развития некоммерческих организаций www.crno.ru</w:t>
      </w:r>
    </w:p>
    <w:p w:rsidR="00E56C3C" w:rsidRPr="00F736BF" w:rsidRDefault="00E56C3C" w:rsidP="00AC1D04">
      <w:pPr>
        <w:tabs>
          <w:tab w:val="left" w:pos="426"/>
        </w:tabs>
        <w:ind w:firstLine="0"/>
        <w:jc w:val="both"/>
        <w:rPr>
          <w:rFonts w:eastAsia="Times New Roman"/>
          <w:szCs w:val="24"/>
          <w:lang w:eastAsia="ru-RU"/>
        </w:rPr>
      </w:pPr>
    </w:p>
    <w:p w:rsidR="00F177C3" w:rsidRPr="00F26FDB" w:rsidRDefault="00F177C3" w:rsidP="00F26FDB">
      <w:pPr>
        <w:pStyle w:val="ac"/>
        <w:numPr>
          <w:ilvl w:val="1"/>
          <w:numId w:val="36"/>
        </w:numPr>
        <w:tabs>
          <w:tab w:val="left" w:pos="426"/>
        </w:tabs>
        <w:jc w:val="both"/>
        <w:rPr>
          <w:rFonts w:eastAsia="Times New Roman"/>
          <w:b/>
          <w:szCs w:val="24"/>
          <w:lang w:eastAsia="ru-RU"/>
        </w:rPr>
      </w:pPr>
      <w:r w:rsidRPr="00F26FDB">
        <w:rPr>
          <w:rFonts w:eastAsia="Times New Roman"/>
          <w:b/>
          <w:szCs w:val="24"/>
          <w:lang w:eastAsia="ru-RU"/>
        </w:rPr>
        <w:t>Дистанционная поддержка дисциплины</w:t>
      </w:r>
    </w:p>
    <w:p w:rsidR="00F177C3" w:rsidRDefault="00F177C3" w:rsidP="00AC1D04">
      <w:pPr>
        <w:tabs>
          <w:tab w:val="left" w:pos="426"/>
        </w:tabs>
        <w:ind w:firstLine="0"/>
        <w:jc w:val="both"/>
        <w:rPr>
          <w:rFonts w:eastAsia="Times New Roman"/>
          <w:szCs w:val="24"/>
          <w:lang w:eastAsia="ru-RU"/>
        </w:rPr>
      </w:pPr>
      <w:r w:rsidRPr="00F736BF">
        <w:rPr>
          <w:rFonts w:eastAsia="Times New Roman"/>
          <w:szCs w:val="24"/>
          <w:lang w:eastAsia="ru-RU"/>
        </w:rPr>
        <w:t>Дистанционная поддержка курса обеспечивается через систему LMS.</w:t>
      </w:r>
    </w:p>
    <w:p w:rsidR="00291063" w:rsidRPr="00F736BF" w:rsidRDefault="00291063" w:rsidP="00AC1D04">
      <w:pPr>
        <w:tabs>
          <w:tab w:val="left" w:pos="426"/>
        </w:tabs>
        <w:ind w:firstLine="0"/>
        <w:jc w:val="both"/>
        <w:rPr>
          <w:rFonts w:eastAsia="Times New Roman"/>
          <w:szCs w:val="24"/>
          <w:lang w:eastAsia="ru-RU"/>
        </w:rPr>
      </w:pPr>
    </w:p>
    <w:p w:rsidR="00F177C3" w:rsidRPr="00F26FDB" w:rsidRDefault="00F26FDB" w:rsidP="00F26FDB">
      <w:pPr>
        <w:pStyle w:val="1"/>
        <w:numPr>
          <w:ilvl w:val="0"/>
          <w:numId w:val="0"/>
        </w:numPr>
        <w:tabs>
          <w:tab w:val="left" w:pos="426"/>
        </w:tabs>
        <w:spacing w:before="0" w:after="0"/>
        <w:ind w:left="284"/>
        <w:jc w:val="both"/>
        <w:rPr>
          <w:b/>
          <w:sz w:val="28"/>
          <w:szCs w:val="28"/>
        </w:rPr>
      </w:pPr>
      <w:r w:rsidRPr="00F26FDB">
        <w:rPr>
          <w:b/>
          <w:sz w:val="28"/>
          <w:szCs w:val="28"/>
        </w:rPr>
        <w:t>13 М</w:t>
      </w:r>
      <w:r w:rsidR="00F177C3" w:rsidRPr="00F26FDB">
        <w:rPr>
          <w:b/>
          <w:sz w:val="28"/>
          <w:szCs w:val="28"/>
        </w:rPr>
        <w:t>атериально-техническое обеспечение дисциплины</w:t>
      </w:r>
    </w:p>
    <w:p w:rsidR="00F177C3" w:rsidRPr="00AC1D04" w:rsidRDefault="00F177C3" w:rsidP="00AC1D04">
      <w:pPr>
        <w:tabs>
          <w:tab w:val="left" w:pos="426"/>
        </w:tabs>
        <w:ind w:firstLine="0"/>
        <w:jc w:val="both"/>
        <w:rPr>
          <w:rFonts w:eastAsia="Times New Roman"/>
          <w:szCs w:val="24"/>
          <w:lang w:eastAsia="ru-RU"/>
        </w:rPr>
      </w:pPr>
      <w:r w:rsidRPr="00F736BF">
        <w:rPr>
          <w:rFonts w:eastAsia="Times New Roman"/>
          <w:szCs w:val="24"/>
          <w:lang w:eastAsia="ru-RU"/>
        </w:rPr>
        <w:t xml:space="preserve">Для проведения лекционных и семинарских занятий требуется аудитория, </w:t>
      </w:r>
      <w:r w:rsidR="007F0CB4" w:rsidRPr="00F736BF">
        <w:rPr>
          <w:rFonts w:eastAsia="Times New Roman"/>
          <w:szCs w:val="24"/>
          <w:lang w:eastAsia="ru-RU"/>
        </w:rPr>
        <w:t xml:space="preserve">оснащенная </w:t>
      </w:r>
      <w:proofErr w:type="spellStart"/>
      <w:r w:rsidR="007F0CB4" w:rsidRPr="00F736BF">
        <w:rPr>
          <w:rFonts w:eastAsia="Times New Roman"/>
          <w:szCs w:val="24"/>
          <w:lang w:eastAsia="ru-RU"/>
        </w:rPr>
        <w:t>мильтимедийным</w:t>
      </w:r>
      <w:proofErr w:type="spellEnd"/>
      <w:r w:rsidR="007F0CB4" w:rsidRPr="00F736BF">
        <w:rPr>
          <w:rFonts w:eastAsia="Times New Roman"/>
          <w:szCs w:val="24"/>
          <w:lang w:eastAsia="ru-RU"/>
        </w:rPr>
        <w:t xml:space="preserve"> проек</w:t>
      </w:r>
      <w:r w:rsidRPr="00F736BF">
        <w:rPr>
          <w:rFonts w:eastAsia="Times New Roman"/>
          <w:szCs w:val="24"/>
          <w:lang w:eastAsia="ru-RU"/>
        </w:rPr>
        <w:t>тором, колонками и доской с фломастерами/мелками разных цветов.</w:t>
      </w:r>
    </w:p>
    <w:p w:rsidR="00F177C3" w:rsidRPr="00AC1D04" w:rsidRDefault="00F177C3" w:rsidP="00AC1D04">
      <w:pPr>
        <w:tabs>
          <w:tab w:val="left" w:pos="426"/>
        </w:tabs>
        <w:ind w:firstLine="0"/>
        <w:jc w:val="both"/>
        <w:rPr>
          <w:rFonts w:eastAsia="Times New Roman"/>
          <w:szCs w:val="24"/>
          <w:lang w:eastAsia="ru-RU"/>
        </w:rPr>
      </w:pPr>
    </w:p>
    <w:sectPr w:rsidR="00F177C3" w:rsidRPr="00AC1D04" w:rsidSect="00AC1D04">
      <w:pgSz w:w="11906" w:h="16838"/>
      <w:pgMar w:top="567"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2E" w:rsidRDefault="0052162E" w:rsidP="00B62F71">
      <w:r>
        <w:separator/>
      </w:r>
    </w:p>
  </w:endnote>
  <w:endnote w:type="continuationSeparator" w:id="0">
    <w:p w:rsidR="0052162E" w:rsidRDefault="0052162E" w:rsidP="00B6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6C" w:rsidRDefault="00016D6C">
    <w:pPr>
      <w:pStyle w:val="a9"/>
      <w:jc w:val="center"/>
    </w:pPr>
    <w:r>
      <w:fldChar w:fldCharType="begin"/>
    </w:r>
    <w:r>
      <w:instrText xml:space="preserve"> PAGE </w:instrText>
    </w:r>
    <w:r>
      <w:fldChar w:fldCharType="separate"/>
    </w:r>
    <w:r w:rsidR="0033091B">
      <w:rPr>
        <w:noProof/>
      </w:rPr>
      <w:t>3</w:t>
    </w:r>
    <w:r>
      <w:rPr>
        <w:noProof/>
      </w:rPr>
      <w:fldChar w:fldCharType="end"/>
    </w:r>
  </w:p>
  <w:p w:rsidR="00016D6C" w:rsidRDefault="00016D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6C" w:rsidRDefault="00016D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6C" w:rsidRDefault="00016D6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6C" w:rsidRDefault="00016D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2E" w:rsidRDefault="0052162E" w:rsidP="00B62F71">
      <w:r>
        <w:separator/>
      </w:r>
    </w:p>
  </w:footnote>
  <w:footnote w:type="continuationSeparator" w:id="0">
    <w:p w:rsidR="0052162E" w:rsidRDefault="0052162E" w:rsidP="00B6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Look w:val="0000" w:firstRow="0" w:lastRow="0" w:firstColumn="0" w:lastColumn="0" w:noHBand="0" w:noVBand="0"/>
    </w:tblPr>
    <w:tblGrid>
      <w:gridCol w:w="872"/>
      <w:gridCol w:w="9634"/>
    </w:tblGrid>
    <w:tr w:rsidR="00016D6C">
      <w:tc>
        <w:tcPr>
          <w:tcW w:w="872" w:type="dxa"/>
          <w:tcBorders>
            <w:top w:val="single" w:sz="4" w:space="0" w:color="C0C0C0"/>
            <w:left w:val="single" w:sz="4" w:space="0" w:color="C0C0C0"/>
            <w:bottom w:val="single" w:sz="4" w:space="0" w:color="C0C0C0"/>
          </w:tcBorders>
          <w:shd w:val="clear" w:color="auto" w:fill="auto"/>
        </w:tcPr>
        <w:p w:rsidR="00016D6C" w:rsidRDefault="00016D6C">
          <w:pPr>
            <w:pStyle w:val="a7"/>
            <w:snapToGrid w:val="0"/>
            <w:ind w:firstLine="0"/>
          </w:pPr>
          <w:r>
            <w:rPr>
              <w:noProof/>
            </w:rPr>
            <w:drawing>
              <wp:inline distT="0" distB="0" distL="0" distR="0">
                <wp:extent cx="414020" cy="457200"/>
                <wp:effectExtent l="0" t="0" r="5080" b="0"/>
                <wp:docPr id="1" name="Рисунок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020" cy="457200"/>
                        </a:xfrm>
                        <a:prstGeom prst="rect">
                          <a:avLst/>
                        </a:prstGeom>
                        <a:solidFill>
                          <a:srgbClr val="FFFFFF">
                            <a:alpha val="0"/>
                          </a:srgbClr>
                        </a:solidFill>
                        <a:ln>
                          <a:noFill/>
                        </a:ln>
                      </pic:spPr>
                    </pic:pic>
                  </a:graphicData>
                </a:graphic>
              </wp:inline>
            </w:drawing>
          </w:r>
        </w:p>
      </w:tc>
      <w:tc>
        <w:tcPr>
          <w:tcW w:w="9634" w:type="dxa"/>
          <w:tcBorders>
            <w:top w:val="single" w:sz="4" w:space="0" w:color="C0C0C0"/>
            <w:bottom w:val="single" w:sz="4" w:space="0" w:color="C0C0C0"/>
            <w:right w:val="single" w:sz="4" w:space="0" w:color="C0C0C0"/>
          </w:tcBorders>
          <w:shd w:val="clear" w:color="auto" w:fill="auto"/>
        </w:tcPr>
        <w:p w:rsidR="00016D6C" w:rsidRPr="00A62E7E" w:rsidRDefault="00016D6C" w:rsidP="00A62E7E">
          <w:pPr>
            <w:jc w:val="center"/>
            <w:rPr>
              <w:sz w:val="20"/>
              <w:szCs w:val="20"/>
            </w:rPr>
          </w:pPr>
          <w:r w:rsidRPr="00A62E7E">
            <w:rPr>
              <w:sz w:val="20"/>
              <w:szCs w:val="20"/>
            </w:rPr>
            <w:t>Национальный исследовательский университет «Высшая школа экономики»</w:t>
          </w:r>
          <w:r w:rsidRPr="00A62E7E">
            <w:rPr>
              <w:sz w:val="20"/>
              <w:szCs w:val="20"/>
            </w:rPr>
            <w:br/>
            <w:t>Программа дисциплины «</w:t>
          </w:r>
          <w:r w:rsidRPr="00306C2E">
            <w:rPr>
              <w:sz w:val="20"/>
              <w:szCs w:val="20"/>
            </w:rPr>
            <w:t>Политика, экономика и менеджмент мега-событий</w:t>
          </w:r>
          <w:r w:rsidRPr="00A62E7E">
            <w:rPr>
              <w:sz w:val="20"/>
              <w:szCs w:val="20"/>
            </w:rPr>
            <w:t xml:space="preserve">» </w:t>
          </w:r>
          <w:r w:rsidRPr="00A62E7E">
            <w:rPr>
              <w:sz w:val="20"/>
              <w:szCs w:val="20"/>
            </w:rPr>
            <w:br/>
            <w:t xml:space="preserve">для направлений 38.03.04, 46.03.01, 38.03.02, 41.03.04, 39.03.01, 38.03.01, 40.03.01 </w:t>
          </w:r>
          <w:r>
            <w:rPr>
              <w:sz w:val="20"/>
              <w:szCs w:val="20"/>
            </w:rPr>
            <w:t xml:space="preserve">подготовки </w:t>
          </w:r>
          <w:r w:rsidRPr="00A62E7E">
            <w:rPr>
              <w:sz w:val="20"/>
              <w:szCs w:val="20"/>
            </w:rPr>
            <w:t>бакалавра</w:t>
          </w:r>
        </w:p>
      </w:tc>
    </w:tr>
  </w:tbl>
  <w:p w:rsidR="00016D6C" w:rsidRPr="00BA32E7" w:rsidRDefault="00016D6C">
    <w:pPr>
      <w:pStyle w:val="a7"/>
      <w:ind w:firstLine="0"/>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6C" w:rsidRDefault="00016D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Look w:val="0000" w:firstRow="0" w:lastRow="0" w:firstColumn="0" w:lastColumn="0" w:noHBand="0" w:noVBand="0"/>
    </w:tblPr>
    <w:tblGrid>
      <w:gridCol w:w="872"/>
      <w:gridCol w:w="9634"/>
    </w:tblGrid>
    <w:tr w:rsidR="00016D6C" w:rsidTr="00E27F41">
      <w:tc>
        <w:tcPr>
          <w:tcW w:w="872" w:type="dxa"/>
          <w:tcBorders>
            <w:top w:val="single" w:sz="4" w:space="0" w:color="C0C0C0"/>
            <w:left w:val="single" w:sz="4" w:space="0" w:color="C0C0C0"/>
            <w:bottom w:val="single" w:sz="4" w:space="0" w:color="C0C0C0"/>
          </w:tcBorders>
          <w:shd w:val="clear" w:color="auto" w:fill="auto"/>
        </w:tcPr>
        <w:p w:rsidR="00016D6C" w:rsidRDefault="00016D6C" w:rsidP="00E27F41">
          <w:pPr>
            <w:pStyle w:val="a7"/>
            <w:snapToGrid w:val="0"/>
            <w:ind w:firstLine="0"/>
          </w:pPr>
          <w:r>
            <w:rPr>
              <w:noProof/>
            </w:rPr>
            <w:drawing>
              <wp:inline distT="0" distB="0" distL="0" distR="0">
                <wp:extent cx="419100" cy="457200"/>
                <wp:effectExtent l="19050" t="0" r="0" b="0"/>
                <wp:docPr id="34" name="Рисунок 3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
                        </pic:cNvPr>
                        <pic:cNvPicPr>
                          <a:picLocks noChangeAspect="1" noChangeArrowheads="1"/>
                        </pic:cNvPicPr>
                      </pic:nvPicPr>
                      <pic:blipFill>
                        <a:blip r:embed="rId2"/>
                        <a:srcRect/>
                        <a:stretch>
                          <a:fillRect/>
                        </a:stretch>
                      </pic:blipFill>
                      <pic:spPr bwMode="auto">
                        <a:xfrm>
                          <a:off x="0" y="0"/>
                          <a:ext cx="419100" cy="457200"/>
                        </a:xfrm>
                        <a:prstGeom prst="rect">
                          <a:avLst/>
                        </a:prstGeom>
                        <a:solidFill>
                          <a:srgbClr val="FFFFFF">
                            <a:alpha val="0"/>
                          </a:srgbClr>
                        </a:solidFill>
                        <a:ln w="9525">
                          <a:noFill/>
                          <a:miter lim="800000"/>
                          <a:headEnd/>
                          <a:tailEnd/>
                        </a:ln>
                      </pic:spPr>
                    </pic:pic>
                  </a:graphicData>
                </a:graphic>
              </wp:inline>
            </w:drawing>
          </w:r>
        </w:p>
      </w:tc>
      <w:tc>
        <w:tcPr>
          <w:tcW w:w="9634" w:type="dxa"/>
          <w:tcBorders>
            <w:top w:val="single" w:sz="4" w:space="0" w:color="C0C0C0"/>
            <w:bottom w:val="single" w:sz="4" w:space="0" w:color="C0C0C0"/>
            <w:right w:val="single" w:sz="4" w:space="0" w:color="C0C0C0"/>
          </w:tcBorders>
          <w:shd w:val="clear" w:color="auto" w:fill="auto"/>
        </w:tcPr>
        <w:p w:rsidR="00016D6C" w:rsidRDefault="00016D6C" w:rsidP="00E27F41">
          <w:pPr>
            <w:jc w:val="center"/>
          </w:pPr>
          <w:r>
            <w:t>Национальный исследовательский университет «Высшая школа экономики»</w:t>
          </w:r>
          <w:r>
            <w:br/>
            <w:t>Программа дисциплины «</w:t>
          </w:r>
          <w:r w:rsidRPr="00306C2E">
            <w:t>Политика, экономика и менеджмент мега-событий</w:t>
          </w:r>
          <w:r>
            <w:t xml:space="preserve">» </w:t>
          </w:r>
          <w:r>
            <w:br/>
            <w:t xml:space="preserve">для уровня подготовки - </w:t>
          </w:r>
          <w:proofErr w:type="spellStart"/>
          <w:r>
            <w:t>бакалавриат</w:t>
          </w:r>
          <w:proofErr w:type="spellEnd"/>
        </w:p>
      </w:tc>
    </w:tr>
  </w:tbl>
  <w:p w:rsidR="00016D6C" w:rsidRPr="00193BD6" w:rsidRDefault="00016D6C" w:rsidP="00193BD6">
    <w:pPr>
      <w:pStyle w:val="a7"/>
      <w:ind w:firstLine="0"/>
      <w:rPr>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6C" w:rsidRDefault="00016D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Symbol" w:hAnsi="Symbol" w:cs="Symbol"/>
      </w:rPr>
    </w:lvl>
  </w:abstractNum>
  <w:abstractNum w:abstractNumId="2">
    <w:nsid w:val="00000004"/>
    <w:multiLevelType w:val="singleLevel"/>
    <w:tmpl w:val="00000004"/>
    <w:name w:val="WW8Num4"/>
    <w:lvl w:ilvl="0">
      <w:start w:val="1"/>
      <w:numFmt w:val="decimal"/>
      <w:lvlText w:val="%1."/>
      <w:lvlJc w:val="left"/>
      <w:pPr>
        <w:tabs>
          <w:tab w:val="num" w:pos="0"/>
        </w:tabs>
        <w:ind w:left="1068" w:hanging="360"/>
      </w:pPr>
      <w:rPr>
        <w:rFonts w:eastAsia="Times New Roman"/>
        <w:lang w:val="en-US"/>
      </w:rPr>
    </w:lvl>
  </w:abstractNum>
  <w:abstractNum w:abstractNumId="3">
    <w:nsid w:val="00000007"/>
    <w:multiLevelType w:val="singleLevel"/>
    <w:tmpl w:val="00000007"/>
    <w:name w:val="WW8Num7"/>
    <w:lvl w:ilvl="0">
      <w:start w:val="1"/>
      <w:numFmt w:val="decimal"/>
      <w:lvlText w:val="%1."/>
      <w:lvlJc w:val="left"/>
      <w:pPr>
        <w:tabs>
          <w:tab w:val="num" w:pos="0"/>
        </w:tabs>
        <w:ind w:left="1068" w:hanging="360"/>
      </w:pPr>
      <w:rPr>
        <w:rFonts w:eastAsia="Times New Roman"/>
        <w:b/>
        <w:lang w:val="en-US"/>
      </w:rPr>
    </w:lvl>
  </w:abstractNum>
  <w:abstractNum w:abstractNumId="4">
    <w:nsid w:val="00000009"/>
    <w:multiLevelType w:val="singleLevel"/>
    <w:tmpl w:val="00000009"/>
    <w:name w:val="WW8Num9"/>
    <w:lvl w:ilvl="0">
      <w:start w:val="1"/>
      <w:numFmt w:val="decimal"/>
      <w:lvlText w:val="%1."/>
      <w:lvlJc w:val="left"/>
      <w:pPr>
        <w:tabs>
          <w:tab w:val="num" w:pos="0"/>
        </w:tabs>
        <w:ind w:left="1068" w:hanging="360"/>
      </w:pPr>
      <w:rPr>
        <w:lang w:val="en-US"/>
      </w:rPr>
    </w:lvl>
  </w:abstractNum>
  <w:abstractNum w:abstractNumId="5">
    <w:nsid w:val="0000000A"/>
    <w:multiLevelType w:val="singleLevel"/>
    <w:tmpl w:val="0000000A"/>
    <w:name w:val="WW8Num10"/>
    <w:lvl w:ilvl="0">
      <w:start w:val="1"/>
      <w:numFmt w:val="decimal"/>
      <w:lvlText w:val="%1."/>
      <w:lvlJc w:val="left"/>
      <w:pPr>
        <w:tabs>
          <w:tab w:val="num" w:pos="0"/>
        </w:tabs>
        <w:ind w:left="1068" w:hanging="360"/>
      </w:pPr>
      <w:rPr>
        <w:rFonts w:ascii="Times New Roman" w:eastAsia="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rPr>
    </w:lvl>
  </w:abstractNum>
  <w:abstractNum w:abstractNumId="6">
    <w:nsid w:val="0000000B"/>
    <w:multiLevelType w:val="singleLevel"/>
    <w:tmpl w:val="0000000B"/>
    <w:name w:val="WW8Num11"/>
    <w:lvl w:ilvl="0">
      <w:start w:val="1"/>
      <w:numFmt w:val="bullet"/>
      <w:lvlText w:val=""/>
      <w:lvlJc w:val="left"/>
      <w:pPr>
        <w:tabs>
          <w:tab w:val="num" w:pos="0"/>
        </w:tabs>
        <w:ind w:left="1068" w:hanging="360"/>
      </w:pPr>
      <w:rPr>
        <w:rFonts w:ascii="Symbol" w:hAnsi="Symbol"/>
        <w:lang w:val="en-US"/>
      </w:rPr>
    </w:lvl>
  </w:abstractNum>
  <w:abstractNum w:abstractNumId="7">
    <w:nsid w:val="0000000C"/>
    <w:multiLevelType w:val="singleLevel"/>
    <w:tmpl w:val="0000000C"/>
    <w:name w:val="WW8Num12"/>
    <w:lvl w:ilvl="0">
      <w:start w:val="1"/>
      <w:numFmt w:val="decimal"/>
      <w:lvlText w:val="%1."/>
      <w:lvlJc w:val="left"/>
      <w:pPr>
        <w:tabs>
          <w:tab w:val="num" w:pos="0"/>
        </w:tabs>
        <w:ind w:left="1068" w:hanging="360"/>
      </w:pPr>
      <w:rPr>
        <w:rFonts w:eastAsia="Times New Roman"/>
        <w:lang w:val="en-US"/>
      </w:rPr>
    </w:lvl>
  </w:abstractNum>
  <w:abstractNum w:abstractNumId="8">
    <w:nsid w:val="0000000D"/>
    <w:multiLevelType w:val="singleLevel"/>
    <w:tmpl w:val="0000000D"/>
    <w:name w:val="WW8Num13"/>
    <w:lvl w:ilvl="0">
      <w:start w:val="1"/>
      <w:numFmt w:val="bullet"/>
      <w:lvlText w:val=""/>
      <w:lvlJc w:val="left"/>
      <w:pPr>
        <w:tabs>
          <w:tab w:val="num" w:pos="0"/>
        </w:tabs>
        <w:ind w:left="1068" w:hanging="360"/>
      </w:pPr>
      <w:rPr>
        <w:rFonts w:ascii="Symbol" w:hAnsi="Symbol"/>
        <w:lang w:val="en-US"/>
      </w:rPr>
    </w:lvl>
  </w:abstractNum>
  <w:abstractNum w:abstractNumId="9">
    <w:nsid w:val="00EB6377"/>
    <w:multiLevelType w:val="hybridMultilevel"/>
    <w:tmpl w:val="A36E3CA4"/>
    <w:name w:val="WW8Num92"/>
    <w:lvl w:ilvl="0" w:tplc="0E3A02AC">
      <w:start w:val="1"/>
      <w:numFmt w:val="decimal"/>
      <w:lvlText w:val="%1."/>
      <w:lvlJc w:val="left"/>
      <w:pPr>
        <w:tabs>
          <w:tab w:val="num" w:pos="0"/>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0B69D7"/>
    <w:multiLevelType w:val="hybridMultilevel"/>
    <w:tmpl w:val="486258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04805930"/>
    <w:multiLevelType w:val="hybridMultilevel"/>
    <w:tmpl w:val="787ED59E"/>
    <w:lvl w:ilvl="0" w:tplc="9EBE64EA">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86B7AAF"/>
    <w:multiLevelType w:val="hybridMultilevel"/>
    <w:tmpl w:val="7910F6D8"/>
    <w:lvl w:ilvl="0" w:tplc="37563772">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21436"/>
    <w:multiLevelType w:val="hybridMultilevel"/>
    <w:tmpl w:val="733C5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58760D"/>
    <w:multiLevelType w:val="hybridMultilevel"/>
    <w:tmpl w:val="12106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300EBE"/>
    <w:multiLevelType w:val="hybridMultilevel"/>
    <w:tmpl w:val="9ED0F7A2"/>
    <w:lvl w:ilvl="0" w:tplc="040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FC86CE2"/>
    <w:multiLevelType w:val="hybridMultilevel"/>
    <w:tmpl w:val="12106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C76B1B"/>
    <w:multiLevelType w:val="hybridMultilevel"/>
    <w:tmpl w:val="5EB486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48C43E1"/>
    <w:multiLevelType w:val="hybridMultilevel"/>
    <w:tmpl w:val="C1F467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5822B9B"/>
    <w:multiLevelType w:val="hybridMultilevel"/>
    <w:tmpl w:val="3CF02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2D27CE"/>
    <w:multiLevelType w:val="hybridMultilevel"/>
    <w:tmpl w:val="681C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276FE1"/>
    <w:multiLevelType w:val="hybridMultilevel"/>
    <w:tmpl w:val="AA0C2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3F5744"/>
    <w:multiLevelType w:val="hybridMultilevel"/>
    <w:tmpl w:val="204454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C111E13"/>
    <w:multiLevelType w:val="multilevel"/>
    <w:tmpl w:val="527A9F94"/>
    <w:lvl w:ilvl="0">
      <w:start w:val="1"/>
      <w:numFmt w:val="decimal"/>
      <w:lvlText w:val="%1."/>
      <w:lvlJc w:val="left"/>
      <w:pPr>
        <w:ind w:left="644" w:hanging="360"/>
      </w:pPr>
      <w:rPr>
        <w:rFonts w:hint="default"/>
      </w:rPr>
    </w:lvl>
    <w:lvl w:ilvl="1">
      <w:start w:val="3"/>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nsid w:val="3F073A9C"/>
    <w:multiLevelType w:val="multilevel"/>
    <w:tmpl w:val="527A9F94"/>
    <w:lvl w:ilvl="0">
      <w:start w:val="1"/>
      <w:numFmt w:val="decimal"/>
      <w:lvlText w:val="%1."/>
      <w:lvlJc w:val="left"/>
      <w:pPr>
        <w:ind w:left="644" w:hanging="360"/>
      </w:pPr>
      <w:rPr>
        <w:rFonts w:hint="default"/>
      </w:rPr>
    </w:lvl>
    <w:lvl w:ilvl="1">
      <w:start w:val="3"/>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3F0D20A4"/>
    <w:multiLevelType w:val="hybridMultilevel"/>
    <w:tmpl w:val="F8AE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E478F"/>
    <w:multiLevelType w:val="hybridMultilevel"/>
    <w:tmpl w:val="F3325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259DF"/>
    <w:multiLevelType w:val="hybridMultilevel"/>
    <w:tmpl w:val="2E3AE9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EB07169"/>
    <w:multiLevelType w:val="hybridMultilevel"/>
    <w:tmpl w:val="F898823A"/>
    <w:lvl w:ilvl="0" w:tplc="9EBE64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7B50A6C"/>
    <w:multiLevelType w:val="multilevel"/>
    <w:tmpl w:val="164226E6"/>
    <w:lvl w:ilvl="0">
      <w:start w:val="12"/>
      <w:numFmt w:val="decimal"/>
      <w:lvlText w:val="%1"/>
      <w:lvlJc w:val="left"/>
      <w:pPr>
        <w:ind w:left="420" w:hanging="420"/>
      </w:pPr>
      <w:rPr>
        <w:rFonts w:hint="default"/>
      </w:rPr>
    </w:lvl>
    <w:lvl w:ilvl="1">
      <w:start w:val="5"/>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D902182"/>
    <w:multiLevelType w:val="hybridMultilevel"/>
    <w:tmpl w:val="7AD0E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082F8B"/>
    <w:multiLevelType w:val="hybridMultilevel"/>
    <w:tmpl w:val="47B0BC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7452DB"/>
    <w:multiLevelType w:val="hybridMultilevel"/>
    <w:tmpl w:val="CE285D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3A45B48"/>
    <w:multiLevelType w:val="multilevel"/>
    <w:tmpl w:val="527A9F94"/>
    <w:lvl w:ilvl="0">
      <w:start w:val="1"/>
      <w:numFmt w:val="decimal"/>
      <w:lvlText w:val="%1."/>
      <w:lvlJc w:val="left"/>
      <w:pPr>
        <w:ind w:left="644" w:hanging="360"/>
      </w:pPr>
      <w:rPr>
        <w:rFonts w:hint="default"/>
      </w:rPr>
    </w:lvl>
    <w:lvl w:ilvl="1">
      <w:start w:val="3"/>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nsid w:val="66FB7B87"/>
    <w:multiLevelType w:val="hybridMultilevel"/>
    <w:tmpl w:val="218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A43119"/>
    <w:multiLevelType w:val="hybridMultilevel"/>
    <w:tmpl w:val="8BC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C45B0"/>
    <w:multiLevelType w:val="hybridMultilevel"/>
    <w:tmpl w:val="7076D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6940D5"/>
    <w:multiLevelType w:val="hybridMultilevel"/>
    <w:tmpl w:val="CC90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A06EE8"/>
    <w:multiLevelType w:val="hybridMultilevel"/>
    <w:tmpl w:val="EEE4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6708D"/>
    <w:multiLevelType w:val="multilevel"/>
    <w:tmpl w:val="0F8E16AA"/>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F901615"/>
    <w:multiLevelType w:val="hybridMultilevel"/>
    <w:tmpl w:val="D0F00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2"/>
  </w:num>
  <w:num w:numId="6">
    <w:abstractNumId w:val="22"/>
  </w:num>
  <w:num w:numId="7">
    <w:abstractNumId w:val="20"/>
  </w:num>
  <w:num w:numId="8">
    <w:abstractNumId w:val="26"/>
  </w:num>
  <w:num w:numId="9">
    <w:abstractNumId w:val="37"/>
  </w:num>
  <w:num w:numId="10">
    <w:abstractNumId w:val="16"/>
  </w:num>
  <w:num w:numId="11">
    <w:abstractNumId w:val="30"/>
  </w:num>
  <w:num w:numId="12">
    <w:abstractNumId w:val="13"/>
  </w:num>
  <w:num w:numId="13">
    <w:abstractNumId w:val="14"/>
  </w:num>
  <w:num w:numId="14">
    <w:abstractNumId w:val="17"/>
  </w:num>
  <w:num w:numId="15">
    <w:abstractNumId w:val="32"/>
  </w:num>
  <w:num w:numId="16">
    <w:abstractNumId w:val="27"/>
  </w:num>
  <w:num w:numId="17">
    <w:abstractNumId w:val="10"/>
  </w:num>
  <w:num w:numId="18">
    <w:abstractNumId w:val="40"/>
  </w:num>
  <w:num w:numId="19">
    <w:abstractNumId w:val="36"/>
  </w:num>
  <w:num w:numId="20">
    <w:abstractNumId w:val="21"/>
  </w:num>
  <w:num w:numId="21">
    <w:abstractNumId w:val="28"/>
  </w:num>
  <w:num w:numId="22">
    <w:abstractNumId w:val="11"/>
  </w:num>
  <w:num w:numId="23">
    <w:abstractNumId w:val="23"/>
  </w:num>
  <w:num w:numId="24">
    <w:abstractNumId w:val="19"/>
  </w:num>
  <w:num w:numId="25">
    <w:abstractNumId w:val="24"/>
  </w:num>
  <w:num w:numId="26">
    <w:abstractNumId w:val="33"/>
  </w:num>
  <w:num w:numId="27">
    <w:abstractNumId w:val="34"/>
  </w:num>
  <w:num w:numId="28">
    <w:abstractNumId w:val="38"/>
  </w:num>
  <w:num w:numId="29">
    <w:abstractNumId w:val="25"/>
  </w:num>
  <w:num w:numId="30">
    <w:abstractNumId w:val="15"/>
  </w:num>
  <w:num w:numId="31">
    <w:abstractNumId w:val="12"/>
  </w:num>
  <w:num w:numId="32">
    <w:abstractNumId w:val="18"/>
  </w:num>
  <w:num w:numId="33">
    <w:abstractNumId w:val="35"/>
  </w:num>
  <w:num w:numId="34">
    <w:abstractNumId w:val="0"/>
  </w:num>
  <w:num w:numId="35">
    <w:abstractNumId w:val="39"/>
  </w:num>
  <w:num w:numId="36">
    <w:abstractNumId w:val="29"/>
  </w:num>
  <w:num w:numId="37">
    <w:abstractNumId w:val="31"/>
  </w:num>
  <w:num w:numId="38">
    <w:abstractNumId w:val="0"/>
    <w:lvlOverride w:ilvl="0">
      <w:startOverride w:val="6"/>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A8"/>
    <w:rsid w:val="0001059E"/>
    <w:rsid w:val="00011467"/>
    <w:rsid w:val="00011745"/>
    <w:rsid w:val="00011D25"/>
    <w:rsid w:val="00015852"/>
    <w:rsid w:val="00016685"/>
    <w:rsid w:val="00016D6C"/>
    <w:rsid w:val="00021D96"/>
    <w:rsid w:val="000258BC"/>
    <w:rsid w:val="00026C90"/>
    <w:rsid w:val="0003022B"/>
    <w:rsid w:val="000349E1"/>
    <w:rsid w:val="0003615D"/>
    <w:rsid w:val="00040632"/>
    <w:rsid w:val="00041A5B"/>
    <w:rsid w:val="00043474"/>
    <w:rsid w:val="0004750F"/>
    <w:rsid w:val="000533C5"/>
    <w:rsid w:val="00056423"/>
    <w:rsid w:val="00061AD3"/>
    <w:rsid w:val="00062AF4"/>
    <w:rsid w:val="0006590D"/>
    <w:rsid w:val="0006702A"/>
    <w:rsid w:val="0006758C"/>
    <w:rsid w:val="000706D1"/>
    <w:rsid w:val="0008465B"/>
    <w:rsid w:val="0008483C"/>
    <w:rsid w:val="00085C9D"/>
    <w:rsid w:val="000909E9"/>
    <w:rsid w:val="00093380"/>
    <w:rsid w:val="000938A8"/>
    <w:rsid w:val="00094BE7"/>
    <w:rsid w:val="000A0262"/>
    <w:rsid w:val="000A7CB7"/>
    <w:rsid w:val="000B210C"/>
    <w:rsid w:val="000B7D38"/>
    <w:rsid w:val="000B7E46"/>
    <w:rsid w:val="000C3BFD"/>
    <w:rsid w:val="000C5205"/>
    <w:rsid w:val="000D19EA"/>
    <w:rsid w:val="000D1CCF"/>
    <w:rsid w:val="000D3215"/>
    <w:rsid w:val="000E7989"/>
    <w:rsid w:val="000F3F51"/>
    <w:rsid w:val="001006C5"/>
    <w:rsid w:val="00103BA8"/>
    <w:rsid w:val="00104E3B"/>
    <w:rsid w:val="0011283A"/>
    <w:rsid w:val="001144CD"/>
    <w:rsid w:val="00115229"/>
    <w:rsid w:val="00121412"/>
    <w:rsid w:val="0012540D"/>
    <w:rsid w:val="00126290"/>
    <w:rsid w:val="00127ADC"/>
    <w:rsid w:val="00127CF9"/>
    <w:rsid w:val="00135DBA"/>
    <w:rsid w:val="00136351"/>
    <w:rsid w:val="0014079D"/>
    <w:rsid w:val="001412AA"/>
    <w:rsid w:val="0014450A"/>
    <w:rsid w:val="00144FF9"/>
    <w:rsid w:val="00145D68"/>
    <w:rsid w:val="00147324"/>
    <w:rsid w:val="00153ED3"/>
    <w:rsid w:val="00154B8D"/>
    <w:rsid w:val="00155F9E"/>
    <w:rsid w:val="00163638"/>
    <w:rsid w:val="00166272"/>
    <w:rsid w:val="0016733F"/>
    <w:rsid w:val="00177252"/>
    <w:rsid w:val="0018124D"/>
    <w:rsid w:val="001834EC"/>
    <w:rsid w:val="00190174"/>
    <w:rsid w:val="00193BD6"/>
    <w:rsid w:val="00197F81"/>
    <w:rsid w:val="001A0E74"/>
    <w:rsid w:val="001A0F92"/>
    <w:rsid w:val="001A1C09"/>
    <w:rsid w:val="001A7459"/>
    <w:rsid w:val="001C5811"/>
    <w:rsid w:val="001D752E"/>
    <w:rsid w:val="001D780E"/>
    <w:rsid w:val="001E438F"/>
    <w:rsid w:val="001F2755"/>
    <w:rsid w:val="001F4F8F"/>
    <w:rsid w:val="00201547"/>
    <w:rsid w:val="002029AF"/>
    <w:rsid w:val="00206017"/>
    <w:rsid w:val="00207181"/>
    <w:rsid w:val="00207588"/>
    <w:rsid w:val="00211EB8"/>
    <w:rsid w:val="0021752C"/>
    <w:rsid w:val="00231B31"/>
    <w:rsid w:val="00232AE2"/>
    <w:rsid w:val="00235B46"/>
    <w:rsid w:val="002460DF"/>
    <w:rsid w:val="0024654A"/>
    <w:rsid w:val="00250278"/>
    <w:rsid w:val="00253EBA"/>
    <w:rsid w:val="00271041"/>
    <w:rsid w:val="00274AE0"/>
    <w:rsid w:val="00276FE1"/>
    <w:rsid w:val="0028008B"/>
    <w:rsid w:val="00284103"/>
    <w:rsid w:val="00285AAB"/>
    <w:rsid w:val="00291063"/>
    <w:rsid w:val="00293592"/>
    <w:rsid w:val="00293D76"/>
    <w:rsid w:val="002A3BA4"/>
    <w:rsid w:val="002C0760"/>
    <w:rsid w:val="002C2576"/>
    <w:rsid w:val="002C29D1"/>
    <w:rsid w:val="002D17BF"/>
    <w:rsid w:val="002D345D"/>
    <w:rsid w:val="002D3A89"/>
    <w:rsid w:val="002E5735"/>
    <w:rsid w:val="002E5847"/>
    <w:rsid w:val="002E596B"/>
    <w:rsid w:val="002E65C4"/>
    <w:rsid w:val="002E6E4D"/>
    <w:rsid w:val="002F471F"/>
    <w:rsid w:val="003036C5"/>
    <w:rsid w:val="00306146"/>
    <w:rsid w:val="00306C2E"/>
    <w:rsid w:val="003071F6"/>
    <w:rsid w:val="00317115"/>
    <w:rsid w:val="00317A0C"/>
    <w:rsid w:val="00320FC5"/>
    <w:rsid w:val="00321D53"/>
    <w:rsid w:val="00321D5B"/>
    <w:rsid w:val="003244EC"/>
    <w:rsid w:val="0033091B"/>
    <w:rsid w:val="00340508"/>
    <w:rsid w:val="00340844"/>
    <w:rsid w:val="0034240B"/>
    <w:rsid w:val="00343740"/>
    <w:rsid w:val="00345EB3"/>
    <w:rsid w:val="0036096A"/>
    <w:rsid w:val="00364A28"/>
    <w:rsid w:val="00385D9D"/>
    <w:rsid w:val="003875FA"/>
    <w:rsid w:val="00387748"/>
    <w:rsid w:val="003879B5"/>
    <w:rsid w:val="00387CC8"/>
    <w:rsid w:val="00390CD2"/>
    <w:rsid w:val="00392875"/>
    <w:rsid w:val="00396D4B"/>
    <w:rsid w:val="003A25AE"/>
    <w:rsid w:val="003A6E24"/>
    <w:rsid w:val="003B5C70"/>
    <w:rsid w:val="003B612D"/>
    <w:rsid w:val="003B6173"/>
    <w:rsid w:val="003C16FF"/>
    <w:rsid w:val="003C3CA0"/>
    <w:rsid w:val="003C5EFD"/>
    <w:rsid w:val="003C66C3"/>
    <w:rsid w:val="003D0108"/>
    <w:rsid w:val="003D1422"/>
    <w:rsid w:val="003D275A"/>
    <w:rsid w:val="003D2CD8"/>
    <w:rsid w:val="003D507C"/>
    <w:rsid w:val="003D5D67"/>
    <w:rsid w:val="003D64A4"/>
    <w:rsid w:val="003E09B0"/>
    <w:rsid w:val="003E2AC0"/>
    <w:rsid w:val="003E42FC"/>
    <w:rsid w:val="003F12EB"/>
    <w:rsid w:val="003F29EF"/>
    <w:rsid w:val="003F4D51"/>
    <w:rsid w:val="003F5585"/>
    <w:rsid w:val="003F7367"/>
    <w:rsid w:val="003F7E16"/>
    <w:rsid w:val="00403B4D"/>
    <w:rsid w:val="004114F6"/>
    <w:rsid w:val="00412AD6"/>
    <w:rsid w:val="0041683D"/>
    <w:rsid w:val="00423702"/>
    <w:rsid w:val="004246A2"/>
    <w:rsid w:val="004258DF"/>
    <w:rsid w:val="004275FC"/>
    <w:rsid w:val="00436F3D"/>
    <w:rsid w:val="004422AC"/>
    <w:rsid w:val="00444CF1"/>
    <w:rsid w:val="00445241"/>
    <w:rsid w:val="004516A0"/>
    <w:rsid w:val="004518ED"/>
    <w:rsid w:val="00451919"/>
    <w:rsid w:val="004764C1"/>
    <w:rsid w:val="004A35E7"/>
    <w:rsid w:val="004A5CB9"/>
    <w:rsid w:val="004A72AD"/>
    <w:rsid w:val="004B3651"/>
    <w:rsid w:val="004B3F9F"/>
    <w:rsid w:val="004B5E4A"/>
    <w:rsid w:val="004B6DA9"/>
    <w:rsid w:val="004C3F87"/>
    <w:rsid w:val="004C6422"/>
    <w:rsid w:val="004D3FD6"/>
    <w:rsid w:val="004D506A"/>
    <w:rsid w:val="004E1DEF"/>
    <w:rsid w:val="004E32AF"/>
    <w:rsid w:val="004E439E"/>
    <w:rsid w:val="004E44E2"/>
    <w:rsid w:val="004E58C6"/>
    <w:rsid w:val="004F0CFE"/>
    <w:rsid w:val="004F5E18"/>
    <w:rsid w:val="005009F0"/>
    <w:rsid w:val="00504FDA"/>
    <w:rsid w:val="00506385"/>
    <w:rsid w:val="00507D9D"/>
    <w:rsid w:val="00514121"/>
    <w:rsid w:val="00514346"/>
    <w:rsid w:val="005176EB"/>
    <w:rsid w:val="0052162E"/>
    <w:rsid w:val="00524CA8"/>
    <w:rsid w:val="00530B45"/>
    <w:rsid w:val="00532E4D"/>
    <w:rsid w:val="00546425"/>
    <w:rsid w:val="0055259C"/>
    <w:rsid w:val="00555D45"/>
    <w:rsid w:val="00561DE8"/>
    <w:rsid w:val="00566934"/>
    <w:rsid w:val="00570788"/>
    <w:rsid w:val="00570DF7"/>
    <w:rsid w:val="00574736"/>
    <w:rsid w:val="00575E2A"/>
    <w:rsid w:val="00583151"/>
    <w:rsid w:val="00584A5C"/>
    <w:rsid w:val="00587427"/>
    <w:rsid w:val="005879F9"/>
    <w:rsid w:val="005932E6"/>
    <w:rsid w:val="005966BB"/>
    <w:rsid w:val="005A00BA"/>
    <w:rsid w:val="005A14AC"/>
    <w:rsid w:val="005A219C"/>
    <w:rsid w:val="005A496C"/>
    <w:rsid w:val="005A5BDB"/>
    <w:rsid w:val="005A6E62"/>
    <w:rsid w:val="005B1E31"/>
    <w:rsid w:val="005C6202"/>
    <w:rsid w:val="005C74BD"/>
    <w:rsid w:val="005C7BE1"/>
    <w:rsid w:val="005D2749"/>
    <w:rsid w:val="005D4666"/>
    <w:rsid w:val="005E38AF"/>
    <w:rsid w:val="005F1327"/>
    <w:rsid w:val="005F29D9"/>
    <w:rsid w:val="00600C78"/>
    <w:rsid w:val="00601541"/>
    <w:rsid w:val="00610936"/>
    <w:rsid w:val="00620BA7"/>
    <w:rsid w:val="00625F62"/>
    <w:rsid w:val="00626733"/>
    <w:rsid w:val="00626D6F"/>
    <w:rsid w:val="00630143"/>
    <w:rsid w:val="006327C7"/>
    <w:rsid w:val="006357B6"/>
    <w:rsid w:val="00637B89"/>
    <w:rsid w:val="00640A2C"/>
    <w:rsid w:val="00647398"/>
    <w:rsid w:val="0065265D"/>
    <w:rsid w:val="00657722"/>
    <w:rsid w:val="0066272A"/>
    <w:rsid w:val="006638E6"/>
    <w:rsid w:val="006643E5"/>
    <w:rsid w:val="00665A01"/>
    <w:rsid w:val="00666A0A"/>
    <w:rsid w:val="0067190D"/>
    <w:rsid w:val="0067757C"/>
    <w:rsid w:val="0068183E"/>
    <w:rsid w:val="00684593"/>
    <w:rsid w:val="00684A88"/>
    <w:rsid w:val="00684BA9"/>
    <w:rsid w:val="0068740F"/>
    <w:rsid w:val="00687620"/>
    <w:rsid w:val="0069413A"/>
    <w:rsid w:val="006A403C"/>
    <w:rsid w:val="006A56F3"/>
    <w:rsid w:val="006B57B6"/>
    <w:rsid w:val="006B7594"/>
    <w:rsid w:val="006C159A"/>
    <w:rsid w:val="006C1AF5"/>
    <w:rsid w:val="006C2628"/>
    <w:rsid w:val="006C2A93"/>
    <w:rsid w:val="006C2E07"/>
    <w:rsid w:val="006C5A1D"/>
    <w:rsid w:val="006E6230"/>
    <w:rsid w:val="006F1DC0"/>
    <w:rsid w:val="00701DD9"/>
    <w:rsid w:val="007039E2"/>
    <w:rsid w:val="00705D57"/>
    <w:rsid w:val="007135C0"/>
    <w:rsid w:val="007272BE"/>
    <w:rsid w:val="00735BC6"/>
    <w:rsid w:val="00735CA9"/>
    <w:rsid w:val="0074169C"/>
    <w:rsid w:val="007464E4"/>
    <w:rsid w:val="007509AD"/>
    <w:rsid w:val="00752FF2"/>
    <w:rsid w:val="00757CD0"/>
    <w:rsid w:val="00766999"/>
    <w:rsid w:val="007753CB"/>
    <w:rsid w:val="00776420"/>
    <w:rsid w:val="00782965"/>
    <w:rsid w:val="00791A98"/>
    <w:rsid w:val="0079639A"/>
    <w:rsid w:val="007A5100"/>
    <w:rsid w:val="007A59DB"/>
    <w:rsid w:val="007B610D"/>
    <w:rsid w:val="007C1F78"/>
    <w:rsid w:val="007C214A"/>
    <w:rsid w:val="007C76B1"/>
    <w:rsid w:val="007E14F7"/>
    <w:rsid w:val="007E5093"/>
    <w:rsid w:val="007E52BA"/>
    <w:rsid w:val="007F0CB4"/>
    <w:rsid w:val="00806050"/>
    <w:rsid w:val="008240BF"/>
    <w:rsid w:val="00825C05"/>
    <w:rsid w:val="008302D7"/>
    <w:rsid w:val="00830FA1"/>
    <w:rsid w:val="00832A58"/>
    <w:rsid w:val="008440F1"/>
    <w:rsid w:val="00851FF2"/>
    <w:rsid w:val="00864AFE"/>
    <w:rsid w:val="00875FDD"/>
    <w:rsid w:val="008823B3"/>
    <w:rsid w:val="00884C3A"/>
    <w:rsid w:val="00890463"/>
    <w:rsid w:val="00891570"/>
    <w:rsid w:val="008921A5"/>
    <w:rsid w:val="00893E54"/>
    <w:rsid w:val="008A2D83"/>
    <w:rsid w:val="008A3A4F"/>
    <w:rsid w:val="008A65A2"/>
    <w:rsid w:val="008B1807"/>
    <w:rsid w:val="008B2800"/>
    <w:rsid w:val="008C3287"/>
    <w:rsid w:val="008C5147"/>
    <w:rsid w:val="008C6E6C"/>
    <w:rsid w:val="008D0CC6"/>
    <w:rsid w:val="008D217E"/>
    <w:rsid w:val="008D6189"/>
    <w:rsid w:val="008D7E52"/>
    <w:rsid w:val="008E545D"/>
    <w:rsid w:val="00902A42"/>
    <w:rsid w:val="00914FEC"/>
    <w:rsid w:val="00915057"/>
    <w:rsid w:val="00930403"/>
    <w:rsid w:val="0093149C"/>
    <w:rsid w:val="0093340E"/>
    <w:rsid w:val="00934154"/>
    <w:rsid w:val="0094383E"/>
    <w:rsid w:val="009456F2"/>
    <w:rsid w:val="00953E13"/>
    <w:rsid w:val="00954D33"/>
    <w:rsid w:val="00954FF9"/>
    <w:rsid w:val="00955A03"/>
    <w:rsid w:val="00962E74"/>
    <w:rsid w:val="009673A5"/>
    <w:rsid w:val="0097284B"/>
    <w:rsid w:val="00976F93"/>
    <w:rsid w:val="009811A3"/>
    <w:rsid w:val="00993B22"/>
    <w:rsid w:val="00997467"/>
    <w:rsid w:val="009B2EE5"/>
    <w:rsid w:val="009B46DA"/>
    <w:rsid w:val="009C2B97"/>
    <w:rsid w:val="009C5DD9"/>
    <w:rsid w:val="009C6DE2"/>
    <w:rsid w:val="009D3EA2"/>
    <w:rsid w:val="009E0C19"/>
    <w:rsid w:val="009E1033"/>
    <w:rsid w:val="009E4D14"/>
    <w:rsid w:val="009F5299"/>
    <w:rsid w:val="00A009F0"/>
    <w:rsid w:val="00A026D2"/>
    <w:rsid w:val="00A02E7E"/>
    <w:rsid w:val="00A06E69"/>
    <w:rsid w:val="00A14AC1"/>
    <w:rsid w:val="00A15C1C"/>
    <w:rsid w:val="00A16677"/>
    <w:rsid w:val="00A16875"/>
    <w:rsid w:val="00A214EB"/>
    <w:rsid w:val="00A37BA0"/>
    <w:rsid w:val="00A43B6F"/>
    <w:rsid w:val="00A51188"/>
    <w:rsid w:val="00A628B5"/>
    <w:rsid w:val="00A62E7E"/>
    <w:rsid w:val="00A64882"/>
    <w:rsid w:val="00A64F5C"/>
    <w:rsid w:val="00AC1D04"/>
    <w:rsid w:val="00AC1D06"/>
    <w:rsid w:val="00AD2FDF"/>
    <w:rsid w:val="00AD3676"/>
    <w:rsid w:val="00AD4E99"/>
    <w:rsid w:val="00AD6164"/>
    <w:rsid w:val="00AD7805"/>
    <w:rsid w:val="00AE16AD"/>
    <w:rsid w:val="00AE18D2"/>
    <w:rsid w:val="00AF1F7B"/>
    <w:rsid w:val="00AF39FD"/>
    <w:rsid w:val="00B002FB"/>
    <w:rsid w:val="00B12AD4"/>
    <w:rsid w:val="00B13DCB"/>
    <w:rsid w:val="00B15003"/>
    <w:rsid w:val="00B17066"/>
    <w:rsid w:val="00B23BB1"/>
    <w:rsid w:val="00B26C20"/>
    <w:rsid w:val="00B30DD6"/>
    <w:rsid w:val="00B32A83"/>
    <w:rsid w:val="00B348D5"/>
    <w:rsid w:val="00B367FA"/>
    <w:rsid w:val="00B368B0"/>
    <w:rsid w:val="00B44575"/>
    <w:rsid w:val="00B45B20"/>
    <w:rsid w:val="00B609FE"/>
    <w:rsid w:val="00B6140A"/>
    <w:rsid w:val="00B62F71"/>
    <w:rsid w:val="00B647C7"/>
    <w:rsid w:val="00B73F8F"/>
    <w:rsid w:val="00B7456C"/>
    <w:rsid w:val="00B75A05"/>
    <w:rsid w:val="00B83968"/>
    <w:rsid w:val="00B83B43"/>
    <w:rsid w:val="00B910AD"/>
    <w:rsid w:val="00B91A34"/>
    <w:rsid w:val="00B91A7E"/>
    <w:rsid w:val="00B97DB3"/>
    <w:rsid w:val="00BA2C08"/>
    <w:rsid w:val="00BA2F9D"/>
    <w:rsid w:val="00BA32E7"/>
    <w:rsid w:val="00BA7484"/>
    <w:rsid w:val="00BB6996"/>
    <w:rsid w:val="00BC5B73"/>
    <w:rsid w:val="00BD0154"/>
    <w:rsid w:val="00BE3F61"/>
    <w:rsid w:val="00BE6B7C"/>
    <w:rsid w:val="00BF056F"/>
    <w:rsid w:val="00BF798C"/>
    <w:rsid w:val="00C019A0"/>
    <w:rsid w:val="00C04306"/>
    <w:rsid w:val="00C10096"/>
    <w:rsid w:val="00C32B28"/>
    <w:rsid w:val="00C41EA5"/>
    <w:rsid w:val="00C52FF3"/>
    <w:rsid w:val="00C603BB"/>
    <w:rsid w:val="00C7603E"/>
    <w:rsid w:val="00C864EB"/>
    <w:rsid w:val="00C90E61"/>
    <w:rsid w:val="00C931D3"/>
    <w:rsid w:val="00CA1E59"/>
    <w:rsid w:val="00CB7D31"/>
    <w:rsid w:val="00CC28A2"/>
    <w:rsid w:val="00CC512A"/>
    <w:rsid w:val="00CD3BE8"/>
    <w:rsid w:val="00CD4190"/>
    <w:rsid w:val="00CD7E21"/>
    <w:rsid w:val="00CE2564"/>
    <w:rsid w:val="00CE3152"/>
    <w:rsid w:val="00CE5BC2"/>
    <w:rsid w:val="00CF4646"/>
    <w:rsid w:val="00CF560A"/>
    <w:rsid w:val="00D06A4C"/>
    <w:rsid w:val="00D10938"/>
    <w:rsid w:val="00D15018"/>
    <w:rsid w:val="00D16A52"/>
    <w:rsid w:val="00D17B1C"/>
    <w:rsid w:val="00D2111B"/>
    <w:rsid w:val="00D31CB5"/>
    <w:rsid w:val="00D32832"/>
    <w:rsid w:val="00D342DC"/>
    <w:rsid w:val="00D351B2"/>
    <w:rsid w:val="00D367E2"/>
    <w:rsid w:val="00D40DCE"/>
    <w:rsid w:val="00D4212C"/>
    <w:rsid w:val="00D513DA"/>
    <w:rsid w:val="00D51E5B"/>
    <w:rsid w:val="00D551D9"/>
    <w:rsid w:val="00D564C3"/>
    <w:rsid w:val="00D566F2"/>
    <w:rsid w:val="00D56CA9"/>
    <w:rsid w:val="00D57365"/>
    <w:rsid w:val="00D64EC5"/>
    <w:rsid w:val="00D66215"/>
    <w:rsid w:val="00D66CDD"/>
    <w:rsid w:val="00D75CD7"/>
    <w:rsid w:val="00D81F70"/>
    <w:rsid w:val="00D8312A"/>
    <w:rsid w:val="00D86BF9"/>
    <w:rsid w:val="00D92F84"/>
    <w:rsid w:val="00D93BD4"/>
    <w:rsid w:val="00D940AD"/>
    <w:rsid w:val="00D94B9D"/>
    <w:rsid w:val="00DA36F8"/>
    <w:rsid w:val="00DB200B"/>
    <w:rsid w:val="00DC04BB"/>
    <w:rsid w:val="00DC273C"/>
    <w:rsid w:val="00DC7A6A"/>
    <w:rsid w:val="00DD4DA7"/>
    <w:rsid w:val="00DE239B"/>
    <w:rsid w:val="00DE39B3"/>
    <w:rsid w:val="00DF1975"/>
    <w:rsid w:val="00DF7766"/>
    <w:rsid w:val="00E027E4"/>
    <w:rsid w:val="00E03E3E"/>
    <w:rsid w:val="00E069CB"/>
    <w:rsid w:val="00E1077A"/>
    <w:rsid w:val="00E131C2"/>
    <w:rsid w:val="00E13FD7"/>
    <w:rsid w:val="00E14728"/>
    <w:rsid w:val="00E163DA"/>
    <w:rsid w:val="00E20EBD"/>
    <w:rsid w:val="00E21AD1"/>
    <w:rsid w:val="00E27F41"/>
    <w:rsid w:val="00E33964"/>
    <w:rsid w:val="00E35972"/>
    <w:rsid w:val="00E372DE"/>
    <w:rsid w:val="00E37985"/>
    <w:rsid w:val="00E46AFF"/>
    <w:rsid w:val="00E54FBA"/>
    <w:rsid w:val="00E56888"/>
    <w:rsid w:val="00E56C3C"/>
    <w:rsid w:val="00E622E9"/>
    <w:rsid w:val="00E64EAE"/>
    <w:rsid w:val="00E74419"/>
    <w:rsid w:val="00E81F7A"/>
    <w:rsid w:val="00E85BD1"/>
    <w:rsid w:val="00E8738E"/>
    <w:rsid w:val="00E93AA5"/>
    <w:rsid w:val="00E957DB"/>
    <w:rsid w:val="00E95D91"/>
    <w:rsid w:val="00E96D88"/>
    <w:rsid w:val="00EA0CC8"/>
    <w:rsid w:val="00EA208D"/>
    <w:rsid w:val="00EB0F2A"/>
    <w:rsid w:val="00EB5339"/>
    <w:rsid w:val="00ED013C"/>
    <w:rsid w:val="00ED6607"/>
    <w:rsid w:val="00EE41B0"/>
    <w:rsid w:val="00EF1C2C"/>
    <w:rsid w:val="00EF1F88"/>
    <w:rsid w:val="00F0107A"/>
    <w:rsid w:val="00F03916"/>
    <w:rsid w:val="00F05DAC"/>
    <w:rsid w:val="00F115E5"/>
    <w:rsid w:val="00F1234A"/>
    <w:rsid w:val="00F16103"/>
    <w:rsid w:val="00F169C5"/>
    <w:rsid w:val="00F177C3"/>
    <w:rsid w:val="00F26FDB"/>
    <w:rsid w:val="00F3307F"/>
    <w:rsid w:val="00F33E84"/>
    <w:rsid w:val="00F349FD"/>
    <w:rsid w:val="00F3658A"/>
    <w:rsid w:val="00F47EEF"/>
    <w:rsid w:val="00F547C9"/>
    <w:rsid w:val="00F62CF3"/>
    <w:rsid w:val="00F73133"/>
    <w:rsid w:val="00F736BF"/>
    <w:rsid w:val="00F74E60"/>
    <w:rsid w:val="00F82979"/>
    <w:rsid w:val="00F84B96"/>
    <w:rsid w:val="00F922FC"/>
    <w:rsid w:val="00F96F51"/>
    <w:rsid w:val="00FA320E"/>
    <w:rsid w:val="00FB2D14"/>
    <w:rsid w:val="00FB4F91"/>
    <w:rsid w:val="00FB7C94"/>
    <w:rsid w:val="00FC2437"/>
    <w:rsid w:val="00FC2B9F"/>
    <w:rsid w:val="00FC4F7F"/>
    <w:rsid w:val="00FD01BE"/>
    <w:rsid w:val="00FE1042"/>
    <w:rsid w:val="00FE3EAB"/>
    <w:rsid w:val="00FF0195"/>
    <w:rsid w:val="00FF0C8A"/>
    <w:rsid w:val="00FF0F3B"/>
    <w:rsid w:val="00FF3E4D"/>
    <w:rsid w:val="00FF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22"/>
    <w:pPr>
      <w:spacing w:after="0" w:line="240" w:lineRule="auto"/>
      <w:ind w:firstLine="709"/>
    </w:pPr>
    <w:rPr>
      <w:rFonts w:ascii="Times New Roman" w:eastAsia="Calibri" w:hAnsi="Times New Roman" w:cs="Times New Roman"/>
      <w:sz w:val="24"/>
    </w:rPr>
  </w:style>
  <w:style w:type="paragraph" w:styleId="1">
    <w:name w:val="heading 1"/>
    <w:basedOn w:val="a"/>
    <w:next w:val="a"/>
    <w:link w:val="10"/>
    <w:qFormat/>
    <w:rsid w:val="00B62F71"/>
    <w:pPr>
      <w:keepNext/>
      <w:numPr>
        <w:numId w:val="1"/>
      </w:numPr>
      <w:spacing w:before="240" w:after="120"/>
      <w:outlineLvl w:val="0"/>
    </w:pPr>
    <w:rPr>
      <w:rFonts w:eastAsia="Times New Roman"/>
      <w:sz w:val="20"/>
      <w:szCs w:val="20"/>
      <w:lang w:eastAsia="ru-RU"/>
    </w:rPr>
  </w:style>
  <w:style w:type="paragraph" w:styleId="2">
    <w:name w:val="heading 2"/>
    <w:basedOn w:val="a"/>
    <w:next w:val="a"/>
    <w:link w:val="20"/>
    <w:uiPriority w:val="9"/>
    <w:semiHidden/>
    <w:unhideWhenUsed/>
    <w:qFormat/>
    <w:rsid w:val="00135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B1C"/>
    <w:rPr>
      <w:rFonts w:ascii="Tahoma" w:hAnsi="Tahoma" w:cs="Tahoma"/>
      <w:sz w:val="16"/>
      <w:szCs w:val="16"/>
    </w:rPr>
  </w:style>
  <w:style w:type="character" w:customStyle="1" w:styleId="a4">
    <w:name w:val="Текст выноски Знак"/>
    <w:basedOn w:val="a0"/>
    <w:link w:val="a3"/>
    <w:uiPriority w:val="99"/>
    <w:semiHidden/>
    <w:rsid w:val="00D17B1C"/>
    <w:rPr>
      <w:rFonts w:ascii="Tahoma" w:eastAsia="Calibri" w:hAnsi="Tahoma" w:cs="Tahoma"/>
      <w:sz w:val="16"/>
      <w:szCs w:val="16"/>
    </w:rPr>
  </w:style>
  <w:style w:type="character" w:styleId="a5">
    <w:name w:val="Hyperlink"/>
    <w:rsid w:val="00976F93"/>
  </w:style>
  <w:style w:type="character" w:customStyle="1" w:styleId="10">
    <w:name w:val="Заголовок 1 Знак"/>
    <w:basedOn w:val="a0"/>
    <w:link w:val="1"/>
    <w:rsid w:val="00B62F71"/>
    <w:rPr>
      <w:rFonts w:ascii="Times New Roman" w:eastAsia="Times New Roman" w:hAnsi="Times New Roman" w:cs="Times New Roman"/>
      <w:sz w:val="20"/>
      <w:szCs w:val="20"/>
      <w:lang w:eastAsia="ru-RU"/>
    </w:rPr>
  </w:style>
  <w:style w:type="paragraph" w:customStyle="1" w:styleId="a6">
    <w:name w:val="Маркированный."/>
    <w:basedOn w:val="a"/>
    <w:rsid w:val="00B62F71"/>
    <w:pPr>
      <w:ind w:firstLine="0"/>
    </w:pPr>
    <w:rPr>
      <w:rFonts w:eastAsia="Times New Roman"/>
      <w:sz w:val="20"/>
      <w:szCs w:val="20"/>
      <w:lang w:eastAsia="ru-RU"/>
    </w:rPr>
  </w:style>
  <w:style w:type="paragraph" w:styleId="a7">
    <w:name w:val="header"/>
    <w:basedOn w:val="a"/>
    <w:link w:val="a8"/>
    <w:rsid w:val="00B62F71"/>
    <w:pPr>
      <w:tabs>
        <w:tab w:val="center" w:pos="4677"/>
        <w:tab w:val="right" w:pos="9355"/>
      </w:tabs>
    </w:pPr>
    <w:rPr>
      <w:rFonts w:eastAsia="Times New Roman"/>
      <w:sz w:val="20"/>
      <w:szCs w:val="20"/>
      <w:lang w:eastAsia="ru-RU"/>
    </w:rPr>
  </w:style>
  <w:style w:type="character" w:customStyle="1" w:styleId="a8">
    <w:name w:val="Верхний колонтитул Знак"/>
    <w:basedOn w:val="a0"/>
    <w:link w:val="a7"/>
    <w:rsid w:val="00B62F71"/>
    <w:rPr>
      <w:rFonts w:ascii="Times New Roman" w:eastAsia="Times New Roman" w:hAnsi="Times New Roman" w:cs="Times New Roman"/>
      <w:sz w:val="20"/>
      <w:szCs w:val="20"/>
      <w:lang w:eastAsia="ru-RU"/>
    </w:rPr>
  </w:style>
  <w:style w:type="paragraph" w:styleId="a9">
    <w:name w:val="footer"/>
    <w:basedOn w:val="a"/>
    <w:link w:val="aa"/>
    <w:rsid w:val="00B62F71"/>
    <w:pPr>
      <w:tabs>
        <w:tab w:val="center" w:pos="4677"/>
        <w:tab w:val="right" w:pos="9355"/>
      </w:tabs>
    </w:pPr>
    <w:rPr>
      <w:rFonts w:eastAsia="Times New Roman"/>
      <w:sz w:val="20"/>
      <w:szCs w:val="20"/>
      <w:lang w:eastAsia="ru-RU"/>
    </w:rPr>
  </w:style>
  <w:style w:type="character" w:customStyle="1" w:styleId="aa">
    <w:name w:val="Нижний колонтитул Знак"/>
    <w:basedOn w:val="a0"/>
    <w:link w:val="a9"/>
    <w:rsid w:val="00B62F71"/>
    <w:rPr>
      <w:rFonts w:ascii="Times New Roman" w:eastAsia="Times New Roman" w:hAnsi="Times New Roman" w:cs="Times New Roman"/>
      <w:sz w:val="20"/>
      <w:szCs w:val="20"/>
      <w:lang w:eastAsia="ru-RU"/>
    </w:rPr>
  </w:style>
  <w:style w:type="paragraph" w:customStyle="1" w:styleId="11">
    <w:name w:val="Обычный (веб)1"/>
    <w:basedOn w:val="a"/>
    <w:rsid w:val="00B62F71"/>
    <w:pPr>
      <w:ind w:firstLine="0"/>
    </w:pPr>
    <w:rPr>
      <w:rFonts w:eastAsia="Times New Roman"/>
      <w:sz w:val="20"/>
      <w:szCs w:val="24"/>
      <w:lang w:eastAsia="ru-RU"/>
    </w:rPr>
  </w:style>
  <w:style w:type="character" w:customStyle="1" w:styleId="20">
    <w:name w:val="Заголовок 2 Знак"/>
    <w:basedOn w:val="a0"/>
    <w:link w:val="2"/>
    <w:uiPriority w:val="9"/>
    <w:semiHidden/>
    <w:rsid w:val="00135DBA"/>
    <w:rPr>
      <w:rFonts w:asciiTheme="majorHAnsi" w:eastAsiaTheme="majorEastAsia" w:hAnsiTheme="majorHAnsi" w:cstheme="majorBidi"/>
      <w:b/>
      <w:bCs/>
      <w:color w:val="4F81BD" w:themeColor="accent1"/>
      <w:sz w:val="26"/>
      <w:szCs w:val="26"/>
    </w:rPr>
  </w:style>
  <w:style w:type="paragraph" w:styleId="ab">
    <w:name w:val="No Spacing"/>
    <w:uiPriority w:val="1"/>
    <w:qFormat/>
    <w:rsid w:val="00D4212C"/>
    <w:pPr>
      <w:spacing w:after="0" w:line="240" w:lineRule="auto"/>
      <w:ind w:firstLine="709"/>
    </w:pPr>
    <w:rPr>
      <w:rFonts w:ascii="Times New Roman" w:eastAsia="Calibri" w:hAnsi="Times New Roman" w:cs="Times New Roman"/>
      <w:sz w:val="24"/>
    </w:rPr>
  </w:style>
  <w:style w:type="paragraph" w:styleId="ac">
    <w:name w:val="List Paragraph"/>
    <w:basedOn w:val="a"/>
    <w:uiPriority w:val="34"/>
    <w:qFormat/>
    <w:rsid w:val="00B6140A"/>
    <w:pPr>
      <w:ind w:left="720"/>
      <w:contextualSpacing/>
    </w:pPr>
  </w:style>
  <w:style w:type="paragraph" w:styleId="ad">
    <w:name w:val="Normal (Web)"/>
    <w:basedOn w:val="a"/>
    <w:uiPriority w:val="99"/>
    <w:unhideWhenUsed/>
    <w:rsid w:val="00625F62"/>
    <w:pPr>
      <w:spacing w:before="100" w:beforeAutospacing="1" w:after="100" w:afterAutospacing="1"/>
      <w:ind w:firstLine="0"/>
    </w:pPr>
    <w:rPr>
      <w:rFonts w:ascii="Times" w:eastAsiaTheme="minorEastAsia" w:hAnsi="Times"/>
      <w:sz w:val="20"/>
      <w:szCs w:val="20"/>
      <w:lang w:eastAsia="ru-RU"/>
    </w:rPr>
  </w:style>
  <w:style w:type="paragraph" w:styleId="ae">
    <w:name w:val="Body Text"/>
    <w:basedOn w:val="a"/>
    <w:link w:val="af"/>
    <w:rsid w:val="00B44575"/>
    <w:pPr>
      <w:ind w:firstLine="0"/>
    </w:pPr>
    <w:rPr>
      <w:rFonts w:eastAsia="Times New Roman"/>
      <w:b/>
      <w:szCs w:val="20"/>
      <w:lang w:val="en-US" w:eastAsia="ru-RU"/>
    </w:rPr>
  </w:style>
  <w:style w:type="character" w:customStyle="1" w:styleId="af">
    <w:name w:val="Основной текст Знак"/>
    <w:basedOn w:val="a0"/>
    <w:link w:val="ae"/>
    <w:rsid w:val="00B44575"/>
    <w:rPr>
      <w:rFonts w:ascii="Times New Roman" w:eastAsia="Times New Roman" w:hAnsi="Times New Roman" w:cs="Times New Roman"/>
      <w:b/>
      <w:sz w:val="24"/>
      <w:szCs w:val="20"/>
      <w:lang w:val="en-US" w:eastAsia="ru-RU"/>
    </w:rPr>
  </w:style>
  <w:style w:type="character" w:styleId="af0">
    <w:name w:val="FollowedHyperlink"/>
    <w:basedOn w:val="a0"/>
    <w:uiPriority w:val="99"/>
    <w:semiHidden/>
    <w:unhideWhenUsed/>
    <w:rsid w:val="00E131C2"/>
    <w:rPr>
      <w:color w:val="800080" w:themeColor="followedHyperlink"/>
      <w:u w:val="single"/>
    </w:rPr>
  </w:style>
  <w:style w:type="table" w:styleId="af1">
    <w:name w:val="Table Grid"/>
    <w:basedOn w:val="a1"/>
    <w:uiPriority w:val="59"/>
    <w:rsid w:val="002F4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dfootnote">
    <w:name w:val="sdfootnote"/>
    <w:basedOn w:val="a"/>
    <w:rsid w:val="00412AD6"/>
    <w:pPr>
      <w:spacing w:before="100" w:beforeAutospacing="1"/>
      <w:ind w:left="284" w:hanging="284"/>
    </w:pPr>
    <w:rPr>
      <w:rFonts w:eastAsia="Times New Roman"/>
      <w:sz w:val="20"/>
      <w:szCs w:val="20"/>
      <w:lang w:eastAsia="ru-RU"/>
    </w:rPr>
  </w:style>
  <w:style w:type="paragraph" w:styleId="af2">
    <w:name w:val="endnote text"/>
    <w:basedOn w:val="a"/>
    <w:link w:val="af3"/>
    <w:uiPriority w:val="99"/>
    <w:unhideWhenUsed/>
    <w:rsid w:val="005A219C"/>
    <w:pPr>
      <w:spacing w:line="360" w:lineRule="auto"/>
      <w:ind w:firstLine="510"/>
      <w:jc w:val="both"/>
    </w:pPr>
    <w:rPr>
      <w:rFonts w:eastAsia="Times New Roman"/>
      <w:sz w:val="20"/>
      <w:szCs w:val="20"/>
    </w:rPr>
  </w:style>
  <w:style w:type="character" w:customStyle="1" w:styleId="af3">
    <w:name w:val="Текст концевой сноски Знак"/>
    <w:basedOn w:val="a0"/>
    <w:link w:val="af2"/>
    <w:uiPriority w:val="99"/>
    <w:rsid w:val="005A219C"/>
    <w:rPr>
      <w:rFonts w:ascii="Times New Roman" w:eastAsia="Times New Roman" w:hAnsi="Times New Roman" w:cs="Times New Roman"/>
      <w:sz w:val="20"/>
      <w:szCs w:val="20"/>
    </w:rPr>
  </w:style>
  <w:style w:type="paragraph" w:customStyle="1" w:styleId="Default">
    <w:name w:val="Default"/>
    <w:rsid w:val="005A219C"/>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Strong"/>
    <w:basedOn w:val="a0"/>
    <w:uiPriority w:val="99"/>
    <w:qFormat/>
    <w:rsid w:val="00791A98"/>
    <w:rPr>
      <w:b/>
      <w:bCs/>
    </w:rPr>
  </w:style>
  <w:style w:type="character" w:styleId="af5">
    <w:name w:val="Emphasis"/>
    <w:basedOn w:val="a0"/>
    <w:uiPriority w:val="20"/>
    <w:qFormat/>
    <w:rsid w:val="00791A98"/>
    <w:rPr>
      <w:i/>
      <w:iCs/>
    </w:rPr>
  </w:style>
  <w:style w:type="character" w:customStyle="1" w:styleId="st">
    <w:name w:val="st"/>
    <w:basedOn w:val="a0"/>
    <w:rsid w:val="00147324"/>
  </w:style>
  <w:style w:type="character" w:customStyle="1" w:styleId="5yl5">
    <w:name w:val="_5yl5"/>
    <w:basedOn w:val="a0"/>
    <w:rsid w:val="00D10938"/>
  </w:style>
  <w:style w:type="character" w:styleId="af6">
    <w:name w:val="footnote reference"/>
    <w:basedOn w:val="a0"/>
    <w:uiPriority w:val="99"/>
    <w:semiHidden/>
    <w:rsid w:val="00340508"/>
    <w:rPr>
      <w:rFonts w:cs="Times New Roman"/>
      <w:vertAlign w:val="superscript"/>
    </w:rPr>
  </w:style>
  <w:style w:type="paragraph" w:styleId="af7">
    <w:name w:val="footnote text"/>
    <w:basedOn w:val="a"/>
    <w:link w:val="af8"/>
    <w:uiPriority w:val="99"/>
    <w:semiHidden/>
    <w:rsid w:val="00340508"/>
    <w:pPr>
      <w:ind w:firstLine="0"/>
      <w:jc w:val="both"/>
    </w:pPr>
    <w:rPr>
      <w:rFonts w:ascii="Arial" w:eastAsia="Times New Roman" w:hAnsi="Arial" w:cs="Arial"/>
      <w:sz w:val="18"/>
      <w:szCs w:val="18"/>
      <w:lang w:val="en-GB" w:eastAsia="ru-RU"/>
    </w:rPr>
  </w:style>
  <w:style w:type="character" w:customStyle="1" w:styleId="af8">
    <w:name w:val="Текст сноски Знак"/>
    <w:basedOn w:val="a0"/>
    <w:link w:val="af7"/>
    <w:uiPriority w:val="99"/>
    <w:semiHidden/>
    <w:rsid w:val="00340508"/>
    <w:rPr>
      <w:rFonts w:ascii="Arial" w:eastAsia="Times New Roman" w:hAnsi="Arial" w:cs="Arial"/>
      <w:sz w:val="18"/>
      <w:szCs w:val="18"/>
      <w:lang w:val="en-GB" w:eastAsia="ru-RU"/>
    </w:rPr>
  </w:style>
  <w:style w:type="character" w:customStyle="1" w:styleId="watch-title">
    <w:name w:val="watch-title"/>
    <w:basedOn w:val="a0"/>
    <w:rsid w:val="001E438F"/>
  </w:style>
  <w:style w:type="character" w:customStyle="1" w:styleId="b24-citationsauthor">
    <w:name w:val="b24-citations_author"/>
    <w:basedOn w:val="a0"/>
    <w:rsid w:val="00A64F5C"/>
  </w:style>
  <w:style w:type="character" w:customStyle="1" w:styleId="b24-citationschaptertitle">
    <w:name w:val="b24-citations_chaptertitle"/>
    <w:basedOn w:val="a0"/>
    <w:rsid w:val="00A64F5C"/>
  </w:style>
  <w:style w:type="character" w:customStyle="1" w:styleId="apple-converted-space">
    <w:name w:val="apple-converted-space"/>
    <w:basedOn w:val="a0"/>
    <w:rsid w:val="00A64F5C"/>
  </w:style>
  <w:style w:type="character" w:customStyle="1" w:styleId="b24-citationstitle">
    <w:name w:val="b24-citations_title"/>
    <w:basedOn w:val="a0"/>
    <w:rsid w:val="00A64F5C"/>
  </w:style>
  <w:style w:type="character" w:customStyle="1" w:styleId="b24-citationsbookimprint">
    <w:name w:val="b24-citations_bookimprint"/>
    <w:basedOn w:val="a0"/>
    <w:rsid w:val="00A64F5C"/>
  </w:style>
  <w:style w:type="character" w:customStyle="1" w:styleId="b24-citationsbookrights">
    <w:name w:val="b24-citations_bookrights"/>
    <w:basedOn w:val="a0"/>
    <w:rsid w:val="00A64F5C"/>
  </w:style>
  <w:style w:type="character" w:customStyle="1" w:styleId="b24-citationresource">
    <w:name w:val="b24-citation_resource"/>
    <w:basedOn w:val="a0"/>
    <w:rsid w:val="00A64F5C"/>
  </w:style>
  <w:style w:type="character" w:customStyle="1" w:styleId="b24-citationslink">
    <w:name w:val="b24-citations_link"/>
    <w:basedOn w:val="a0"/>
    <w:rsid w:val="00A64F5C"/>
  </w:style>
  <w:style w:type="character" w:customStyle="1" w:styleId="b24-citationsdate">
    <w:name w:val="b24-citations_date"/>
    <w:basedOn w:val="a0"/>
    <w:rsid w:val="00A64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22"/>
    <w:pPr>
      <w:spacing w:after="0" w:line="240" w:lineRule="auto"/>
      <w:ind w:firstLine="709"/>
    </w:pPr>
    <w:rPr>
      <w:rFonts w:ascii="Times New Roman" w:eastAsia="Calibri" w:hAnsi="Times New Roman" w:cs="Times New Roman"/>
      <w:sz w:val="24"/>
    </w:rPr>
  </w:style>
  <w:style w:type="paragraph" w:styleId="1">
    <w:name w:val="heading 1"/>
    <w:basedOn w:val="a"/>
    <w:next w:val="a"/>
    <w:link w:val="10"/>
    <w:qFormat/>
    <w:rsid w:val="00B62F71"/>
    <w:pPr>
      <w:keepNext/>
      <w:numPr>
        <w:numId w:val="1"/>
      </w:numPr>
      <w:spacing w:before="240" w:after="120"/>
      <w:outlineLvl w:val="0"/>
    </w:pPr>
    <w:rPr>
      <w:rFonts w:eastAsia="Times New Roman"/>
      <w:sz w:val="20"/>
      <w:szCs w:val="20"/>
      <w:lang w:eastAsia="ru-RU"/>
    </w:rPr>
  </w:style>
  <w:style w:type="paragraph" w:styleId="2">
    <w:name w:val="heading 2"/>
    <w:basedOn w:val="a"/>
    <w:next w:val="a"/>
    <w:link w:val="20"/>
    <w:uiPriority w:val="9"/>
    <w:semiHidden/>
    <w:unhideWhenUsed/>
    <w:qFormat/>
    <w:rsid w:val="00135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B1C"/>
    <w:rPr>
      <w:rFonts w:ascii="Tahoma" w:hAnsi="Tahoma" w:cs="Tahoma"/>
      <w:sz w:val="16"/>
      <w:szCs w:val="16"/>
    </w:rPr>
  </w:style>
  <w:style w:type="character" w:customStyle="1" w:styleId="a4">
    <w:name w:val="Текст выноски Знак"/>
    <w:basedOn w:val="a0"/>
    <w:link w:val="a3"/>
    <w:uiPriority w:val="99"/>
    <w:semiHidden/>
    <w:rsid w:val="00D17B1C"/>
    <w:rPr>
      <w:rFonts w:ascii="Tahoma" w:eastAsia="Calibri" w:hAnsi="Tahoma" w:cs="Tahoma"/>
      <w:sz w:val="16"/>
      <w:szCs w:val="16"/>
    </w:rPr>
  </w:style>
  <w:style w:type="character" w:styleId="a5">
    <w:name w:val="Hyperlink"/>
    <w:rsid w:val="00976F93"/>
  </w:style>
  <w:style w:type="character" w:customStyle="1" w:styleId="10">
    <w:name w:val="Заголовок 1 Знак"/>
    <w:basedOn w:val="a0"/>
    <w:link w:val="1"/>
    <w:rsid w:val="00B62F71"/>
    <w:rPr>
      <w:rFonts w:ascii="Times New Roman" w:eastAsia="Times New Roman" w:hAnsi="Times New Roman" w:cs="Times New Roman"/>
      <w:sz w:val="20"/>
      <w:szCs w:val="20"/>
      <w:lang w:eastAsia="ru-RU"/>
    </w:rPr>
  </w:style>
  <w:style w:type="paragraph" w:customStyle="1" w:styleId="a6">
    <w:name w:val="Маркированный."/>
    <w:basedOn w:val="a"/>
    <w:rsid w:val="00B62F71"/>
    <w:pPr>
      <w:ind w:firstLine="0"/>
    </w:pPr>
    <w:rPr>
      <w:rFonts w:eastAsia="Times New Roman"/>
      <w:sz w:val="20"/>
      <w:szCs w:val="20"/>
      <w:lang w:eastAsia="ru-RU"/>
    </w:rPr>
  </w:style>
  <w:style w:type="paragraph" w:styleId="a7">
    <w:name w:val="header"/>
    <w:basedOn w:val="a"/>
    <w:link w:val="a8"/>
    <w:rsid w:val="00B62F71"/>
    <w:pPr>
      <w:tabs>
        <w:tab w:val="center" w:pos="4677"/>
        <w:tab w:val="right" w:pos="9355"/>
      </w:tabs>
    </w:pPr>
    <w:rPr>
      <w:rFonts w:eastAsia="Times New Roman"/>
      <w:sz w:val="20"/>
      <w:szCs w:val="20"/>
      <w:lang w:eastAsia="ru-RU"/>
    </w:rPr>
  </w:style>
  <w:style w:type="character" w:customStyle="1" w:styleId="a8">
    <w:name w:val="Верхний колонтитул Знак"/>
    <w:basedOn w:val="a0"/>
    <w:link w:val="a7"/>
    <w:rsid w:val="00B62F71"/>
    <w:rPr>
      <w:rFonts w:ascii="Times New Roman" w:eastAsia="Times New Roman" w:hAnsi="Times New Roman" w:cs="Times New Roman"/>
      <w:sz w:val="20"/>
      <w:szCs w:val="20"/>
      <w:lang w:eastAsia="ru-RU"/>
    </w:rPr>
  </w:style>
  <w:style w:type="paragraph" w:styleId="a9">
    <w:name w:val="footer"/>
    <w:basedOn w:val="a"/>
    <w:link w:val="aa"/>
    <w:rsid w:val="00B62F71"/>
    <w:pPr>
      <w:tabs>
        <w:tab w:val="center" w:pos="4677"/>
        <w:tab w:val="right" w:pos="9355"/>
      </w:tabs>
    </w:pPr>
    <w:rPr>
      <w:rFonts w:eastAsia="Times New Roman"/>
      <w:sz w:val="20"/>
      <w:szCs w:val="20"/>
      <w:lang w:eastAsia="ru-RU"/>
    </w:rPr>
  </w:style>
  <w:style w:type="character" w:customStyle="1" w:styleId="aa">
    <w:name w:val="Нижний колонтитул Знак"/>
    <w:basedOn w:val="a0"/>
    <w:link w:val="a9"/>
    <w:rsid w:val="00B62F71"/>
    <w:rPr>
      <w:rFonts w:ascii="Times New Roman" w:eastAsia="Times New Roman" w:hAnsi="Times New Roman" w:cs="Times New Roman"/>
      <w:sz w:val="20"/>
      <w:szCs w:val="20"/>
      <w:lang w:eastAsia="ru-RU"/>
    </w:rPr>
  </w:style>
  <w:style w:type="paragraph" w:customStyle="1" w:styleId="11">
    <w:name w:val="Обычный (веб)1"/>
    <w:basedOn w:val="a"/>
    <w:rsid w:val="00B62F71"/>
    <w:pPr>
      <w:ind w:firstLine="0"/>
    </w:pPr>
    <w:rPr>
      <w:rFonts w:eastAsia="Times New Roman"/>
      <w:sz w:val="20"/>
      <w:szCs w:val="24"/>
      <w:lang w:eastAsia="ru-RU"/>
    </w:rPr>
  </w:style>
  <w:style w:type="character" w:customStyle="1" w:styleId="20">
    <w:name w:val="Заголовок 2 Знак"/>
    <w:basedOn w:val="a0"/>
    <w:link w:val="2"/>
    <w:uiPriority w:val="9"/>
    <w:semiHidden/>
    <w:rsid w:val="00135DBA"/>
    <w:rPr>
      <w:rFonts w:asciiTheme="majorHAnsi" w:eastAsiaTheme="majorEastAsia" w:hAnsiTheme="majorHAnsi" w:cstheme="majorBidi"/>
      <w:b/>
      <w:bCs/>
      <w:color w:val="4F81BD" w:themeColor="accent1"/>
      <w:sz w:val="26"/>
      <w:szCs w:val="26"/>
    </w:rPr>
  </w:style>
  <w:style w:type="paragraph" w:styleId="ab">
    <w:name w:val="No Spacing"/>
    <w:uiPriority w:val="1"/>
    <w:qFormat/>
    <w:rsid w:val="00D4212C"/>
    <w:pPr>
      <w:spacing w:after="0" w:line="240" w:lineRule="auto"/>
      <w:ind w:firstLine="709"/>
    </w:pPr>
    <w:rPr>
      <w:rFonts w:ascii="Times New Roman" w:eastAsia="Calibri" w:hAnsi="Times New Roman" w:cs="Times New Roman"/>
      <w:sz w:val="24"/>
    </w:rPr>
  </w:style>
  <w:style w:type="paragraph" w:styleId="ac">
    <w:name w:val="List Paragraph"/>
    <w:basedOn w:val="a"/>
    <w:uiPriority w:val="34"/>
    <w:qFormat/>
    <w:rsid w:val="00B6140A"/>
    <w:pPr>
      <w:ind w:left="720"/>
      <w:contextualSpacing/>
    </w:pPr>
  </w:style>
  <w:style w:type="paragraph" w:styleId="ad">
    <w:name w:val="Normal (Web)"/>
    <w:basedOn w:val="a"/>
    <w:uiPriority w:val="99"/>
    <w:unhideWhenUsed/>
    <w:rsid w:val="00625F62"/>
    <w:pPr>
      <w:spacing w:before="100" w:beforeAutospacing="1" w:after="100" w:afterAutospacing="1"/>
      <w:ind w:firstLine="0"/>
    </w:pPr>
    <w:rPr>
      <w:rFonts w:ascii="Times" w:eastAsiaTheme="minorEastAsia" w:hAnsi="Times"/>
      <w:sz w:val="20"/>
      <w:szCs w:val="20"/>
      <w:lang w:eastAsia="ru-RU"/>
    </w:rPr>
  </w:style>
  <w:style w:type="paragraph" w:styleId="ae">
    <w:name w:val="Body Text"/>
    <w:basedOn w:val="a"/>
    <w:link w:val="af"/>
    <w:rsid w:val="00B44575"/>
    <w:pPr>
      <w:ind w:firstLine="0"/>
    </w:pPr>
    <w:rPr>
      <w:rFonts w:eastAsia="Times New Roman"/>
      <w:b/>
      <w:szCs w:val="20"/>
      <w:lang w:val="en-US" w:eastAsia="ru-RU"/>
    </w:rPr>
  </w:style>
  <w:style w:type="character" w:customStyle="1" w:styleId="af">
    <w:name w:val="Основной текст Знак"/>
    <w:basedOn w:val="a0"/>
    <w:link w:val="ae"/>
    <w:rsid w:val="00B44575"/>
    <w:rPr>
      <w:rFonts w:ascii="Times New Roman" w:eastAsia="Times New Roman" w:hAnsi="Times New Roman" w:cs="Times New Roman"/>
      <w:b/>
      <w:sz w:val="24"/>
      <w:szCs w:val="20"/>
      <w:lang w:val="en-US" w:eastAsia="ru-RU"/>
    </w:rPr>
  </w:style>
  <w:style w:type="character" w:styleId="af0">
    <w:name w:val="FollowedHyperlink"/>
    <w:basedOn w:val="a0"/>
    <w:uiPriority w:val="99"/>
    <w:semiHidden/>
    <w:unhideWhenUsed/>
    <w:rsid w:val="00E131C2"/>
    <w:rPr>
      <w:color w:val="800080" w:themeColor="followedHyperlink"/>
      <w:u w:val="single"/>
    </w:rPr>
  </w:style>
  <w:style w:type="table" w:styleId="af1">
    <w:name w:val="Table Grid"/>
    <w:basedOn w:val="a1"/>
    <w:uiPriority w:val="59"/>
    <w:rsid w:val="002F4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dfootnote">
    <w:name w:val="sdfootnote"/>
    <w:basedOn w:val="a"/>
    <w:rsid w:val="00412AD6"/>
    <w:pPr>
      <w:spacing w:before="100" w:beforeAutospacing="1"/>
      <w:ind w:left="284" w:hanging="284"/>
    </w:pPr>
    <w:rPr>
      <w:rFonts w:eastAsia="Times New Roman"/>
      <w:sz w:val="20"/>
      <w:szCs w:val="20"/>
      <w:lang w:eastAsia="ru-RU"/>
    </w:rPr>
  </w:style>
  <w:style w:type="paragraph" w:styleId="af2">
    <w:name w:val="endnote text"/>
    <w:basedOn w:val="a"/>
    <w:link w:val="af3"/>
    <w:uiPriority w:val="99"/>
    <w:unhideWhenUsed/>
    <w:rsid w:val="005A219C"/>
    <w:pPr>
      <w:spacing w:line="360" w:lineRule="auto"/>
      <w:ind w:firstLine="510"/>
      <w:jc w:val="both"/>
    </w:pPr>
    <w:rPr>
      <w:rFonts w:eastAsia="Times New Roman"/>
      <w:sz w:val="20"/>
      <w:szCs w:val="20"/>
    </w:rPr>
  </w:style>
  <w:style w:type="character" w:customStyle="1" w:styleId="af3">
    <w:name w:val="Текст концевой сноски Знак"/>
    <w:basedOn w:val="a0"/>
    <w:link w:val="af2"/>
    <w:uiPriority w:val="99"/>
    <w:rsid w:val="005A219C"/>
    <w:rPr>
      <w:rFonts w:ascii="Times New Roman" w:eastAsia="Times New Roman" w:hAnsi="Times New Roman" w:cs="Times New Roman"/>
      <w:sz w:val="20"/>
      <w:szCs w:val="20"/>
    </w:rPr>
  </w:style>
  <w:style w:type="paragraph" w:customStyle="1" w:styleId="Default">
    <w:name w:val="Default"/>
    <w:rsid w:val="005A219C"/>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Strong"/>
    <w:basedOn w:val="a0"/>
    <w:uiPriority w:val="99"/>
    <w:qFormat/>
    <w:rsid w:val="00791A98"/>
    <w:rPr>
      <w:b/>
      <w:bCs/>
    </w:rPr>
  </w:style>
  <w:style w:type="character" w:styleId="af5">
    <w:name w:val="Emphasis"/>
    <w:basedOn w:val="a0"/>
    <w:uiPriority w:val="20"/>
    <w:qFormat/>
    <w:rsid w:val="00791A98"/>
    <w:rPr>
      <w:i/>
      <w:iCs/>
    </w:rPr>
  </w:style>
  <w:style w:type="character" w:customStyle="1" w:styleId="st">
    <w:name w:val="st"/>
    <w:basedOn w:val="a0"/>
    <w:rsid w:val="00147324"/>
  </w:style>
  <w:style w:type="character" w:customStyle="1" w:styleId="5yl5">
    <w:name w:val="_5yl5"/>
    <w:basedOn w:val="a0"/>
    <w:rsid w:val="00D10938"/>
  </w:style>
  <w:style w:type="character" w:styleId="af6">
    <w:name w:val="footnote reference"/>
    <w:basedOn w:val="a0"/>
    <w:uiPriority w:val="99"/>
    <w:semiHidden/>
    <w:rsid w:val="00340508"/>
    <w:rPr>
      <w:rFonts w:cs="Times New Roman"/>
      <w:vertAlign w:val="superscript"/>
    </w:rPr>
  </w:style>
  <w:style w:type="paragraph" w:styleId="af7">
    <w:name w:val="footnote text"/>
    <w:basedOn w:val="a"/>
    <w:link w:val="af8"/>
    <w:uiPriority w:val="99"/>
    <w:semiHidden/>
    <w:rsid w:val="00340508"/>
    <w:pPr>
      <w:ind w:firstLine="0"/>
      <w:jc w:val="both"/>
    </w:pPr>
    <w:rPr>
      <w:rFonts w:ascii="Arial" w:eastAsia="Times New Roman" w:hAnsi="Arial" w:cs="Arial"/>
      <w:sz w:val="18"/>
      <w:szCs w:val="18"/>
      <w:lang w:val="en-GB" w:eastAsia="ru-RU"/>
    </w:rPr>
  </w:style>
  <w:style w:type="character" w:customStyle="1" w:styleId="af8">
    <w:name w:val="Текст сноски Знак"/>
    <w:basedOn w:val="a0"/>
    <w:link w:val="af7"/>
    <w:uiPriority w:val="99"/>
    <w:semiHidden/>
    <w:rsid w:val="00340508"/>
    <w:rPr>
      <w:rFonts w:ascii="Arial" w:eastAsia="Times New Roman" w:hAnsi="Arial" w:cs="Arial"/>
      <w:sz w:val="18"/>
      <w:szCs w:val="18"/>
      <w:lang w:val="en-GB" w:eastAsia="ru-RU"/>
    </w:rPr>
  </w:style>
  <w:style w:type="character" w:customStyle="1" w:styleId="watch-title">
    <w:name w:val="watch-title"/>
    <w:basedOn w:val="a0"/>
    <w:rsid w:val="001E438F"/>
  </w:style>
  <w:style w:type="character" w:customStyle="1" w:styleId="b24-citationsauthor">
    <w:name w:val="b24-citations_author"/>
    <w:basedOn w:val="a0"/>
    <w:rsid w:val="00A64F5C"/>
  </w:style>
  <w:style w:type="character" w:customStyle="1" w:styleId="b24-citationschaptertitle">
    <w:name w:val="b24-citations_chaptertitle"/>
    <w:basedOn w:val="a0"/>
    <w:rsid w:val="00A64F5C"/>
  </w:style>
  <w:style w:type="character" w:customStyle="1" w:styleId="apple-converted-space">
    <w:name w:val="apple-converted-space"/>
    <w:basedOn w:val="a0"/>
    <w:rsid w:val="00A64F5C"/>
  </w:style>
  <w:style w:type="character" w:customStyle="1" w:styleId="b24-citationstitle">
    <w:name w:val="b24-citations_title"/>
    <w:basedOn w:val="a0"/>
    <w:rsid w:val="00A64F5C"/>
  </w:style>
  <w:style w:type="character" w:customStyle="1" w:styleId="b24-citationsbookimprint">
    <w:name w:val="b24-citations_bookimprint"/>
    <w:basedOn w:val="a0"/>
    <w:rsid w:val="00A64F5C"/>
  </w:style>
  <w:style w:type="character" w:customStyle="1" w:styleId="b24-citationsbookrights">
    <w:name w:val="b24-citations_bookrights"/>
    <w:basedOn w:val="a0"/>
    <w:rsid w:val="00A64F5C"/>
  </w:style>
  <w:style w:type="character" w:customStyle="1" w:styleId="b24-citationresource">
    <w:name w:val="b24-citation_resource"/>
    <w:basedOn w:val="a0"/>
    <w:rsid w:val="00A64F5C"/>
  </w:style>
  <w:style w:type="character" w:customStyle="1" w:styleId="b24-citationslink">
    <w:name w:val="b24-citations_link"/>
    <w:basedOn w:val="a0"/>
    <w:rsid w:val="00A64F5C"/>
  </w:style>
  <w:style w:type="character" w:customStyle="1" w:styleId="b24-citationsdate">
    <w:name w:val="b24-citations_date"/>
    <w:basedOn w:val="a0"/>
    <w:rsid w:val="00A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395">
      <w:bodyDiv w:val="1"/>
      <w:marLeft w:val="0"/>
      <w:marRight w:val="0"/>
      <w:marTop w:val="0"/>
      <w:marBottom w:val="0"/>
      <w:divBdr>
        <w:top w:val="none" w:sz="0" w:space="0" w:color="auto"/>
        <w:left w:val="none" w:sz="0" w:space="0" w:color="auto"/>
        <w:bottom w:val="none" w:sz="0" w:space="0" w:color="auto"/>
        <w:right w:val="none" w:sz="0" w:space="0" w:color="auto"/>
      </w:divBdr>
    </w:div>
    <w:div w:id="118845884">
      <w:bodyDiv w:val="1"/>
      <w:marLeft w:val="0"/>
      <w:marRight w:val="0"/>
      <w:marTop w:val="0"/>
      <w:marBottom w:val="0"/>
      <w:divBdr>
        <w:top w:val="none" w:sz="0" w:space="0" w:color="auto"/>
        <w:left w:val="none" w:sz="0" w:space="0" w:color="auto"/>
        <w:bottom w:val="none" w:sz="0" w:space="0" w:color="auto"/>
        <w:right w:val="none" w:sz="0" w:space="0" w:color="auto"/>
      </w:divBdr>
    </w:div>
    <w:div w:id="149257394">
      <w:bodyDiv w:val="1"/>
      <w:marLeft w:val="0"/>
      <w:marRight w:val="0"/>
      <w:marTop w:val="0"/>
      <w:marBottom w:val="0"/>
      <w:divBdr>
        <w:top w:val="none" w:sz="0" w:space="0" w:color="auto"/>
        <w:left w:val="none" w:sz="0" w:space="0" w:color="auto"/>
        <w:bottom w:val="none" w:sz="0" w:space="0" w:color="auto"/>
        <w:right w:val="none" w:sz="0" w:space="0" w:color="auto"/>
      </w:divBdr>
      <w:divsChild>
        <w:div w:id="1214928499">
          <w:marLeft w:val="0"/>
          <w:marRight w:val="0"/>
          <w:marTop w:val="0"/>
          <w:marBottom w:val="0"/>
          <w:divBdr>
            <w:top w:val="none" w:sz="0" w:space="0" w:color="auto"/>
            <w:left w:val="none" w:sz="0" w:space="0" w:color="auto"/>
            <w:bottom w:val="none" w:sz="0" w:space="0" w:color="auto"/>
            <w:right w:val="none" w:sz="0" w:space="0" w:color="auto"/>
          </w:divBdr>
        </w:div>
        <w:div w:id="588776506">
          <w:marLeft w:val="0"/>
          <w:marRight w:val="0"/>
          <w:marTop w:val="0"/>
          <w:marBottom w:val="0"/>
          <w:divBdr>
            <w:top w:val="none" w:sz="0" w:space="0" w:color="auto"/>
            <w:left w:val="none" w:sz="0" w:space="0" w:color="auto"/>
            <w:bottom w:val="none" w:sz="0" w:space="0" w:color="auto"/>
            <w:right w:val="none" w:sz="0" w:space="0" w:color="auto"/>
          </w:divBdr>
        </w:div>
        <w:div w:id="1080641693">
          <w:marLeft w:val="0"/>
          <w:marRight w:val="0"/>
          <w:marTop w:val="0"/>
          <w:marBottom w:val="0"/>
          <w:divBdr>
            <w:top w:val="none" w:sz="0" w:space="0" w:color="auto"/>
            <w:left w:val="none" w:sz="0" w:space="0" w:color="auto"/>
            <w:bottom w:val="none" w:sz="0" w:space="0" w:color="auto"/>
            <w:right w:val="none" w:sz="0" w:space="0" w:color="auto"/>
          </w:divBdr>
        </w:div>
        <w:div w:id="1430082012">
          <w:marLeft w:val="0"/>
          <w:marRight w:val="0"/>
          <w:marTop w:val="0"/>
          <w:marBottom w:val="0"/>
          <w:divBdr>
            <w:top w:val="none" w:sz="0" w:space="0" w:color="auto"/>
            <w:left w:val="none" w:sz="0" w:space="0" w:color="auto"/>
            <w:bottom w:val="none" w:sz="0" w:space="0" w:color="auto"/>
            <w:right w:val="none" w:sz="0" w:space="0" w:color="auto"/>
          </w:divBdr>
        </w:div>
        <w:div w:id="23678218">
          <w:marLeft w:val="0"/>
          <w:marRight w:val="0"/>
          <w:marTop w:val="0"/>
          <w:marBottom w:val="0"/>
          <w:divBdr>
            <w:top w:val="none" w:sz="0" w:space="0" w:color="auto"/>
            <w:left w:val="none" w:sz="0" w:space="0" w:color="auto"/>
            <w:bottom w:val="none" w:sz="0" w:space="0" w:color="auto"/>
            <w:right w:val="none" w:sz="0" w:space="0" w:color="auto"/>
          </w:divBdr>
        </w:div>
        <w:div w:id="622271272">
          <w:marLeft w:val="0"/>
          <w:marRight w:val="0"/>
          <w:marTop w:val="0"/>
          <w:marBottom w:val="0"/>
          <w:divBdr>
            <w:top w:val="none" w:sz="0" w:space="0" w:color="auto"/>
            <w:left w:val="none" w:sz="0" w:space="0" w:color="auto"/>
            <w:bottom w:val="none" w:sz="0" w:space="0" w:color="auto"/>
            <w:right w:val="none" w:sz="0" w:space="0" w:color="auto"/>
          </w:divBdr>
        </w:div>
        <w:div w:id="1885831146">
          <w:marLeft w:val="0"/>
          <w:marRight w:val="0"/>
          <w:marTop w:val="0"/>
          <w:marBottom w:val="0"/>
          <w:divBdr>
            <w:top w:val="none" w:sz="0" w:space="0" w:color="auto"/>
            <w:left w:val="none" w:sz="0" w:space="0" w:color="auto"/>
            <w:bottom w:val="none" w:sz="0" w:space="0" w:color="auto"/>
            <w:right w:val="none" w:sz="0" w:space="0" w:color="auto"/>
          </w:divBdr>
        </w:div>
        <w:div w:id="1355812060">
          <w:marLeft w:val="0"/>
          <w:marRight w:val="0"/>
          <w:marTop w:val="0"/>
          <w:marBottom w:val="0"/>
          <w:divBdr>
            <w:top w:val="none" w:sz="0" w:space="0" w:color="auto"/>
            <w:left w:val="none" w:sz="0" w:space="0" w:color="auto"/>
            <w:bottom w:val="none" w:sz="0" w:space="0" w:color="auto"/>
            <w:right w:val="none" w:sz="0" w:space="0" w:color="auto"/>
          </w:divBdr>
        </w:div>
        <w:div w:id="1830050723">
          <w:marLeft w:val="0"/>
          <w:marRight w:val="0"/>
          <w:marTop w:val="0"/>
          <w:marBottom w:val="0"/>
          <w:divBdr>
            <w:top w:val="none" w:sz="0" w:space="0" w:color="auto"/>
            <w:left w:val="none" w:sz="0" w:space="0" w:color="auto"/>
            <w:bottom w:val="none" w:sz="0" w:space="0" w:color="auto"/>
            <w:right w:val="none" w:sz="0" w:space="0" w:color="auto"/>
          </w:divBdr>
        </w:div>
        <w:div w:id="249774013">
          <w:marLeft w:val="0"/>
          <w:marRight w:val="0"/>
          <w:marTop w:val="0"/>
          <w:marBottom w:val="0"/>
          <w:divBdr>
            <w:top w:val="none" w:sz="0" w:space="0" w:color="auto"/>
            <w:left w:val="none" w:sz="0" w:space="0" w:color="auto"/>
            <w:bottom w:val="none" w:sz="0" w:space="0" w:color="auto"/>
            <w:right w:val="none" w:sz="0" w:space="0" w:color="auto"/>
          </w:divBdr>
        </w:div>
        <w:div w:id="1298026232">
          <w:marLeft w:val="0"/>
          <w:marRight w:val="0"/>
          <w:marTop w:val="0"/>
          <w:marBottom w:val="0"/>
          <w:divBdr>
            <w:top w:val="none" w:sz="0" w:space="0" w:color="auto"/>
            <w:left w:val="none" w:sz="0" w:space="0" w:color="auto"/>
            <w:bottom w:val="none" w:sz="0" w:space="0" w:color="auto"/>
            <w:right w:val="none" w:sz="0" w:space="0" w:color="auto"/>
          </w:divBdr>
        </w:div>
        <w:div w:id="236980072">
          <w:marLeft w:val="0"/>
          <w:marRight w:val="0"/>
          <w:marTop w:val="0"/>
          <w:marBottom w:val="0"/>
          <w:divBdr>
            <w:top w:val="none" w:sz="0" w:space="0" w:color="auto"/>
            <w:left w:val="none" w:sz="0" w:space="0" w:color="auto"/>
            <w:bottom w:val="none" w:sz="0" w:space="0" w:color="auto"/>
            <w:right w:val="none" w:sz="0" w:space="0" w:color="auto"/>
          </w:divBdr>
        </w:div>
        <w:div w:id="921721935">
          <w:marLeft w:val="0"/>
          <w:marRight w:val="0"/>
          <w:marTop w:val="0"/>
          <w:marBottom w:val="0"/>
          <w:divBdr>
            <w:top w:val="none" w:sz="0" w:space="0" w:color="auto"/>
            <w:left w:val="none" w:sz="0" w:space="0" w:color="auto"/>
            <w:bottom w:val="none" w:sz="0" w:space="0" w:color="auto"/>
            <w:right w:val="none" w:sz="0" w:space="0" w:color="auto"/>
          </w:divBdr>
        </w:div>
        <w:div w:id="1606423181">
          <w:marLeft w:val="0"/>
          <w:marRight w:val="0"/>
          <w:marTop w:val="0"/>
          <w:marBottom w:val="0"/>
          <w:divBdr>
            <w:top w:val="none" w:sz="0" w:space="0" w:color="auto"/>
            <w:left w:val="none" w:sz="0" w:space="0" w:color="auto"/>
            <w:bottom w:val="none" w:sz="0" w:space="0" w:color="auto"/>
            <w:right w:val="none" w:sz="0" w:space="0" w:color="auto"/>
          </w:divBdr>
        </w:div>
        <w:div w:id="728461891">
          <w:marLeft w:val="0"/>
          <w:marRight w:val="0"/>
          <w:marTop w:val="0"/>
          <w:marBottom w:val="0"/>
          <w:divBdr>
            <w:top w:val="none" w:sz="0" w:space="0" w:color="auto"/>
            <w:left w:val="none" w:sz="0" w:space="0" w:color="auto"/>
            <w:bottom w:val="none" w:sz="0" w:space="0" w:color="auto"/>
            <w:right w:val="none" w:sz="0" w:space="0" w:color="auto"/>
          </w:divBdr>
        </w:div>
        <w:div w:id="226570739">
          <w:marLeft w:val="0"/>
          <w:marRight w:val="0"/>
          <w:marTop w:val="0"/>
          <w:marBottom w:val="0"/>
          <w:divBdr>
            <w:top w:val="none" w:sz="0" w:space="0" w:color="auto"/>
            <w:left w:val="none" w:sz="0" w:space="0" w:color="auto"/>
            <w:bottom w:val="none" w:sz="0" w:space="0" w:color="auto"/>
            <w:right w:val="none" w:sz="0" w:space="0" w:color="auto"/>
          </w:divBdr>
        </w:div>
        <w:div w:id="1292635008">
          <w:marLeft w:val="0"/>
          <w:marRight w:val="0"/>
          <w:marTop w:val="0"/>
          <w:marBottom w:val="0"/>
          <w:divBdr>
            <w:top w:val="none" w:sz="0" w:space="0" w:color="auto"/>
            <w:left w:val="none" w:sz="0" w:space="0" w:color="auto"/>
            <w:bottom w:val="none" w:sz="0" w:space="0" w:color="auto"/>
            <w:right w:val="none" w:sz="0" w:space="0" w:color="auto"/>
          </w:divBdr>
        </w:div>
        <w:div w:id="795636214">
          <w:marLeft w:val="0"/>
          <w:marRight w:val="0"/>
          <w:marTop w:val="0"/>
          <w:marBottom w:val="0"/>
          <w:divBdr>
            <w:top w:val="none" w:sz="0" w:space="0" w:color="auto"/>
            <w:left w:val="none" w:sz="0" w:space="0" w:color="auto"/>
            <w:bottom w:val="none" w:sz="0" w:space="0" w:color="auto"/>
            <w:right w:val="none" w:sz="0" w:space="0" w:color="auto"/>
          </w:divBdr>
        </w:div>
        <w:div w:id="660735148">
          <w:marLeft w:val="0"/>
          <w:marRight w:val="0"/>
          <w:marTop w:val="0"/>
          <w:marBottom w:val="0"/>
          <w:divBdr>
            <w:top w:val="none" w:sz="0" w:space="0" w:color="auto"/>
            <w:left w:val="none" w:sz="0" w:space="0" w:color="auto"/>
            <w:bottom w:val="none" w:sz="0" w:space="0" w:color="auto"/>
            <w:right w:val="none" w:sz="0" w:space="0" w:color="auto"/>
          </w:divBdr>
        </w:div>
        <w:div w:id="1456170384">
          <w:marLeft w:val="0"/>
          <w:marRight w:val="0"/>
          <w:marTop w:val="0"/>
          <w:marBottom w:val="0"/>
          <w:divBdr>
            <w:top w:val="none" w:sz="0" w:space="0" w:color="auto"/>
            <w:left w:val="none" w:sz="0" w:space="0" w:color="auto"/>
            <w:bottom w:val="none" w:sz="0" w:space="0" w:color="auto"/>
            <w:right w:val="none" w:sz="0" w:space="0" w:color="auto"/>
          </w:divBdr>
        </w:div>
        <w:div w:id="2094930183">
          <w:marLeft w:val="0"/>
          <w:marRight w:val="0"/>
          <w:marTop w:val="0"/>
          <w:marBottom w:val="0"/>
          <w:divBdr>
            <w:top w:val="none" w:sz="0" w:space="0" w:color="auto"/>
            <w:left w:val="none" w:sz="0" w:space="0" w:color="auto"/>
            <w:bottom w:val="none" w:sz="0" w:space="0" w:color="auto"/>
            <w:right w:val="none" w:sz="0" w:space="0" w:color="auto"/>
          </w:divBdr>
        </w:div>
        <w:div w:id="1087773617">
          <w:marLeft w:val="0"/>
          <w:marRight w:val="0"/>
          <w:marTop w:val="0"/>
          <w:marBottom w:val="0"/>
          <w:divBdr>
            <w:top w:val="none" w:sz="0" w:space="0" w:color="auto"/>
            <w:left w:val="none" w:sz="0" w:space="0" w:color="auto"/>
            <w:bottom w:val="none" w:sz="0" w:space="0" w:color="auto"/>
            <w:right w:val="none" w:sz="0" w:space="0" w:color="auto"/>
          </w:divBdr>
        </w:div>
        <w:div w:id="1770345613">
          <w:marLeft w:val="0"/>
          <w:marRight w:val="0"/>
          <w:marTop w:val="0"/>
          <w:marBottom w:val="0"/>
          <w:divBdr>
            <w:top w:val="none" w:sz="0" w:space="0" w:color="auto"/>
            <w:left w:val="none" w:sz="0" w:space="0" w:color="auto"/>
            <w:bottom w:val="none" w:sz="0" w:space="0" w:color="auto"/>
            <w:right w:val="none" w:sz="0" w:space="0" w:color="auto"/>
          </w:divBdr>
        </w:div>
        <w:div w:id="1181774485">
          <w:marLeft w:val="0"/>
          <w:marRight w:val="0"/>
          <w:marTop w:val="0"/>
          <w:marBottom w:val="0"/>
          <w:divBdr>
            <w:top w:val="none" w:sz="0" w:space="0" w:color="auto"/>
            <w:left w:val="none" w:sz="0" w:space="0" w:color="auto"/>
            <w:bottom w:val="none" w:sz="0" w:space="0" w:color="auto"/>
            <w:right w:val="none" w:sz="0" w:space="0" w:color="auto"/>
          </w:divBdr>
        </w:div>
        <w:div w:id="1988195396">
          <w:marLeft w:val="0"/>
          <w:marRight w:val="0"/>
          <w:marTop w:val="0"/>
          <w:marBottom w:val="0"/>
          <w:divBdr>
            <w:top w:val="none" w:sz="0" w:space="0" w:color="auto"/>
            <w:left w:val="none" w:sz="0" w:space="0" w:color="auto"/>
            <w:bottom w:val="none" w:sz="0" w:space="0" w:color="auto"/>
            <w:right w:val="none" w:sz="0" w:space="0" w:color="auto"/>
          </w:divBdr>
        </w:div>
        <w:div w:id="268513700">
          <w:marLeft w:val="0"/>
          <w:marRight w:val="0"/>
          <w:marTop w:val="0"/>
          <w:marBottom w:val="0"/>
          <w:divBdr>
            <w:top w:val="none" w:sz="0" w:space="0" w:color="auto"/>
            <w:left w:val="none" w:sz="0" w:space="0" w:color="auto"/>
            <w:bottom w:val="none" w:sz="0" w:space="0" w:color="auto"/>
            <w:right w:val="none" w:sz="0" w:space="0" w:color="auto"/>
          </w:divBdr>
        </w:div>
      </w:divsChild>
    </w:div>
    <w:div w:id="302396200">
      <w:bodyDiv w:val="1"/>
      <w:marLeft w:val="0"/>
      <w:marRight w:val="0"/>
      <w:marTop w:val="0"/>
      <w:marBottom w:val="0"/>
      <w:divBdr>
        <w:top w:val="none" w:sz="0" w:space="0" w:color="auto"/>
        <w:left w:val="none" w:sz="0" w:space="0" w:color="auto"/>
        <w:bottom w:val="none" w:sz="0" w:space="0" w:color="auto"/>
        <w:right w:val="none" w:sz="0" w:space="0" w:color="auto"/>
      </w:divBdr>
    </w:div>
    <w:div w:id="326833696">
      <w:bodyDiv w:val="1"/>
      <w:marLeft w:val="0"/>
      <w:marRight w:val="0"/>
      <w:marTop w:val="0"/>
      <w:marBottom w:val="0"/>
      <w:divBdr>
        <w:top w:val="none" w:sz="0" w:space="0" w:color="auto"/>
        <w:left w:val="none" w:sz="0" w:space="0" w:color="auto"/>
        <w:bottom w:val="none" w:sz="0" w:space="0" w:color="auto"/>
        <w:right w:val="none" w:sz="0" w:space="0" w:color="auto"/>
      </w:divBdr>
    </w:div>
    <w:div w:id="354038712">
      <w:bodyDiv w:val="1"/>
      <w:marLeft w:val="0"/>
      <w:marRight w:val="0"/>
      <w:marTop w:val="0"/>
      <w:marBottom w:val="0"/>
      <w:divBdr>
        <w:top w:val="none" w:sz="0" w:space="0" w:color="auto"/>
        <w:left w:val="none" w:sz="0" w:space="0" w:color="auto"/>
        <w:bottom w:val="none" w:sz="0" w:space="0" w:color="auto"/>
        <w:right w:val="none" w:sz="0" w:space="0" w:color="auto"/>
      </w:divBdr>
    </w:div>
    <w:div w:id="365526866">
      <w:bodyDiv w:val="1"/>
      <w:marLeft w:val="0"/>
      <w:marRight w:val="0"/>
      <w:marTop w:val="0"/>
      <w:marBottom w:val="0"/>
      <w:divBdr>
        <w:top w:val="none" w:sz="0" w:space="0" w:color="auto"/>
        <w:left w:val="none" w:sz="0" w:space="0" w:color="auto"/>
        <w:bottom w:val="none" w:sz="0" w:space="0" w:color="auto"/>
        <w:right w:val="none" w:sz="0" w:space="0" w:color="auto"/>
      </w:divBdr>
      <w:divsChild>
        <w:div w:id="1023284670">
          <w:marLeft w:val="0"/>
          <w:marRight w:val="0"/>
          <w:marTop w:val="0"/>
          <w:marBottom w:val="0"/>
          <w:divBdr>
            <w:top w:val="none" w:sz="0" w:space="0" w:color="auto"/>
            <w:left w:val="none" w:sz="0" w:space="0" w:color="auto"/>
            <w:bottom w:val="none" w:sz="0" w:space="0" w:color="auto"/>
            <w:right w:val="none" w:sz="0" w:space="0" w:color="auto"/>
          </w:divBdr>
        </w:div>
      </w:divsChild>
    </w:div>
    <w:div w:id="387725770">
      <w:bodyDiv w:val="1"/>
      <w:marLeft w:val="0"/>
      <w:marRight w:val="0"/>
      <w:marTop w:val="0"/>
      <w:marBottom w:val="0"/>
      <w:divBdr>
        <w:top w:val="none" w:sz="0" w:space="0" w:color="auto"/>
        <w:left w:val="none" w:sz="0" w:space="0" w:color="auto"/>
        <w:bottom w:val="none" w:sz="0" w:space="0" w:color="auto"/>
        <w:right w:val="none" w:sz="0" w:space="0" w:color="auto"/>
      </w:divBdr>
    </w:div>
    <w:div w:id="396823096">
      <w:bodyDiv w:val="1"/>
      <w:marLeft w:val="0"/>
      <w:marRight w:val="0"/>
      <w:marTop w:val="0"/>
      <w:marBottom w:val="0"/>
      <w:divBdr>
        <w:top w:val="none" w:sz="0" w:space="0" w:color="auto"/>
        <w:left w:val="none" w:sz="0" w:space="0" w:color="auto"/>
        <w:bottom w:val="none" w:sz="0" w:space="0" w:color="auto"/>
        <w:right w:val="none" w:sz="0" w:space="0" w:color="auto"/>
      </w:divBdr>
    </w:div>
    <w:div w:id="414934049">
      <w:bodyDiv w:val="1"/>
      <w:marLeft w:val="0"/>
      <w:marRight w:val="0"/>
      <w:marTop w:val="0"/>
      <w:marBottom w:val="0"/>
      <w:divBdr>
        <w:top w:val="none" w:sz="0" w:space="0" w:color="auto"/>
        <w:left w:val="none" w:sz="0" w:space="0" w:color="auto"/>
        <w:bottom w:val="none" w:sz="0" w:space="0" w:color="auto"/>
        <w:right w:val="none" w:sz="0" w:space="0" w:color="auto"/>
      </w:divBdr>
    </w:div>
    <w:div w:id="415905159">
      <w:bodyDiv w:val="1"/>
      <w:marLeft w:val="0"/>
      <w:marRight w:val="0"/>
      <w:marTop w:val="0"/>
      <w:marBottom w:val="0"/>
      <w:divBdr>
        <w:top w:val="none" w:sz="0" w:space="0" w:color="auto"/>
        <w:left w:val="none" w:sz="0" w:space="0" w:color="auto"/>
        <w:bottom w:val="none" w:sz="0" w:space="0" w:color="auto"/>
        <w:right w:val="none" w:sz="0" w:space="0" w:color="auto"/>
      </w:divBdr>
    </w:div>
    <w:div w:id="416823709">
      <w:bodyDiv w:val="1"/>
      <w:marLeft w:val="0"/>
      <w:marRight w:val="0"/>
      <w:marTop w:val="0"/>
      <w:marBottom w:val="0"/>
      <w:divBdr>
        <w:top w:val="none" w:sz="0" w:space="0" w:color="auto"/>
        <w:left w:val="none" w:sz="0" w:space="0" w:color="auto"/>
        <w:bottom w:val="none" w:sz="0" w:space="0" w:color="auto"/>
        <w:right w:val="none" w:sz="0" w:space="0" w:color="auto"/>
      </w:divBdr>
    </w:div>
    <w:div w:id="424375669">
      <w:bodyDiv w:val="1"/>
      <w:marLeft w:val="0"/>
      <w:marRight w:val="0"/>
      <w:marTop w:val="0"/>
      <w:marBottom w:val="0"/>
      <w:divBdr>
        <w:top w:val="none" w:sz="0" w:space="0" w:color="auto"/>
        <w:left w:val="none" w:sz="0" w:space="0" w:color="auto"/>
        <w:bottom w:val="none" w:sz="0" w:space="0" w:color="auto"/>
        <w:right w:val="none" w:sz="0" w:space="0" w:color="auto"/>
      </w:divBdr>
      <w:divsChild>
        <w:div w:id="9111017">
          <w:marLeft w:val="0"/>
          <w:marRight w:val="0"/>
          <w:marTop w:val="0"/>
          <w:marBottom w:val="0"/>
          <w:divBdr>
            <w:top w:val="none" w:sz="0" w:space="0" w:color="auto"/>
            <w:left w:val="none" w:sz="0" w:space="0" w:color="auto"/>
            <w:bottom w:val="none" w:sz="0" w:space="0" w:color="auto"/>
            <w:right w:val="none" w:sz="0" w:space="0" w:color="auto"/>
          </w:divBdr>
        </w:div>
        <w:div w:id="997031181">
          <w:marLeft w:val="0"/>
          <w:marRight w:val="0"/>
          <w:marTop w:val="0"/>
          <w:marBottom w:val="0"/>
          <w:divBdr>
            <w:top w:val="none" w:sz="0" w:space="0" w:color="auto"/>
            <w:left w:val="none" w:sz="0" w:space="0" w:color="auto"/>
            <w:bottom w:val="none" w:sz="0" w:space="0" w:color="auto"/>
            <w:right w:val="none" w:sz="0" w:space="0" w:color="auto"/>
          </w:divBdr>
        </w:div>
        <w:div w:id="91826371">
          <w:marLeft w:val="0"/>
          <w:marRight w:val="0"/>
          <w:marTop w:val="0"/>
          <w:marBottom w:val="0"/>
          <w:divBdr>
            <w:top w:val="none" w:sz="0" w:space="0" w:color="auto"/>
            <w:left w:val="none" w:sz="0" w:space="0" w:color="auto"/>
            <w:bottom w:val="none" w:sz="0" w:space="0" w:color="auto"/>
            <w:right w:val="none" w:sz="0" w:space="0" w:color="auto"/>
          </w:divBdr>
        </w:div>
        <w:div w:id="1293097601">
          <w:marLeft w:val="0"/>
          <w:marRight w:val="0"/>
          <w:marTop w:val="0"/>
          <w:marBottom w:val="0"/>
          <w:divBdr>
            <w:top w:val="none" w:sz="0" w:space="0" w:color="auto"/>
            <w:left w:val="none" w:sz="0" w:space="0" w:color="auto"/>
            <w:bottom w:val="none" w:sz="0" w:space="0" w:color="auto"/>
            <w:right w:val="none" w:sz="0" w:space="0" w:color="auto"/>
          </w:divBdr>
        </w:div>
        <w:div w:id="1731926181">
          <w:marLeft w:val="0"/>
          <w:marRight w:val="0"/>
          <w:marTop w:val="0"/>
          <w:marBottom w:val="0"/>
          <w:divBdr>
            <w:top w:val="none" w:sz="0" w:space="0" w:color="auto"/>
            <w:left w:val="none" w:sz="0" w:space="0" w:color="auto"/>
            <w:bottom w:val="none" w:sz="0" w:space="0" w:color="auto"/>
            <w:right w:val="none" w:sz="0" w:space="0" w:color="auto"/>
          </w:divBdr>
        </w:div>
        <w:div w:id="2041465567">
          <w:marLeft w:val="0"/>
          <w:marRight w:val="0"/>
          <w:marTop w:val="0"/>
          <w:marBottom w:val="0"/>
          <w:divBdr>
            <w:top w:val="none" w:sz="0" w:space="0" w:color="auto"/>
            <w:left w:val="none" w:sz="0" w:space="0" w:color="auto"/>
            <w:bottom w:val="none" w:sz="0" w:space="0" w:color="auto"/>
            <w:right w:val="none" w:sz="0" w:space="0" w:color="auto"/>
          </w:divBdr>
        </w:div>
        <w:div w:id="2084718812">
          <w:marLeft w:val="0"/>
          <w:marRight w:val="0"/>
          <w:marTop w:val="0"/>
          <w:marBottom w:val="0"/>
          <w:divBdr>
            <w:top w:val="none" w:sz="0" w:space="0" w:color="auto"/>
            <w:left w:val="none" w:sz="0" w:space="0" w:color="auto"/>
            <w:bottom w:val="none" w:sz="0" w:space="0" w:color="auto"/>
            <w:right w:val="none" w:sz="0" w:space="0" w:color="auto"/>
          </w:divBdr>
        </w:div>
        <w:div w:id="1269460718">
          <w:marLeft w:val="0"/>
          <w:marRight w:val="0"/>
          <w:marTop w:val="0"/>
          <w:marBottom w:val="0"/>
          <w:divBdr>
            <w:top w:val="none" w:sz="0" w:space="0" w:color="auto"/>
            <w:left w:val="none" w:sz="0" w:space="0" w:color="auto"/>
            <w:bottom w:val="none" w:sz="0" w:space="0" w:color="auto"/>
            <w:right w:val="none" w:sz="0" w:space="0" w:color="auto"/>
          </w:divBdr>
        </w:div>
        <w:div w:id="975715675">
          <w:marLeft w:val="0"/>
          <w:marRight w:val="0"/>
          <w:marTop w:val="0"/>
          <w:marBottom w:val="0"/>
          <w:divBdr>
            <w:top w:val="none" w:sz="0" w:space="0" w:color="auto"/>
            <w:left w:val="none" w:sz="0" w:space="0" w:color="auto"/>
            <w:bottom w:val="none" w:sz="0" w:space="0" w:color="auto"/>
            <w:right w:val="none" w:sz="0" w:space="0" w:color="auto"/>
          </w:divBdr>
        </w:div>
        <w:div w:id="1880387075">
          <w:marLeft w:val="0"/>
          <w:marRight w:val="0"/>
          <w:marTop w:val="0"/>
          <w:marBottom w:val="0"/>
          <w:divBdr>
            <w:top w:val="none" w:sz="0" w:space="0" w:color="auto"/>
            <w:left w:val="none" w:sz="0" w:space="0" w:color="auto"/>
            <w:bottom w:val="none" w:sz="0" w:space="0" w:color="auto"/>
            <w:right w:val="none" w:sz="0" w:space="0" w:color="auto"/>
          </w:divBdr>
        </w:div>
        <w:div w:id="549925120">
          <w:marLeft w:val="0"/>
          <w:marRight w:val="0"/>
          <w:marTop w:val="0"/>
          <w:marBottom w:val="0"/>
          <w:divBdr>
            <w:top w:val="none" w:sz="0" w:space="0" w:color="auto"/>
            <w:left w:val="none" w:sz="0" w:space="0" w:color="auto"/>
            <w:bottom w:val="none" w:sz="0" w:space="0" w:color="auto"/>
            <w:right w:val="none" w:sz="0" w:space="0" w:color="auto"/>
          </w:divBdr>
        </w:div>
        <w:div w:id="1737436551">
          <w:marLeft w:val="0"/>
          <w:marRight w:val="0"/>
          <w:marTop w:val="0"/>
          <w:marBottom w:val="0"/>
          <w:divBdr>
            <w:top w:val="none" w:sz="0" w:space="0" w:color="auto"/>
            <w:left w:val="none" w:sz="0" w:space="0" w:color="auto"/>
            <w:bottom w:val="none" w:sz="0" w:space="0" w:color="auto"/>
            <w:right w:val="none" w:sz="0" w:space="0" w:color="auto"/>
          </w:divBdr>
        </w:div>
        <w:div w:id="709721565">
          <w:marLeft w:val="0"/>
          <w:marRight w:val="0"/>
          <w:marTop w:val="0"/>
          <w:marBottom w:val="0"/>
          <w:divBdr>
            <w:top w:val="none" w:sz="0" w:space="0" w:color="auto"/>
            <w:left w:val="none" w:sz="0" w:space="0" w:color="auto"/>
            <w:bottom w:val="none" w:sz="0" w:space="0" w:color="auto"/>
            <w:right w:val="none" w:sz="0" w:space="0" w:color="auto"/>
          </w:divBdr>
        </w:div>
        <w:div w:id="901988061">
          <w:marLeft w:val="0"/>
          <w:marRight w:val="0"/>
          <w:marTop w:val="0"/>
          <w:marBottom w:val="0"/>
          <w:divBdr>
            <w:top w:val="none" w:sz="0" w:space="0" w:color="auto"/>
            <w:left w:val="none" w:sz="0" w:space="0" w:color="auto"/>
            <w:bottom w:val="none" w:sz="0" w:space="0" w:color="auto"/>
            <w:right w:val="none" w:sz="0" w:space="0" w:color="auto"/>
          </w:divBdr>
        </w:div>
        <w:div w:id="1207184538">
          <w:marLeft w:val="0"/>
          <w:marRight w:val="0"/>
          <w:marTop w:val="0"/>
          <w:marBottom w:val="0"/>
          <w:divBdr>
            <w:top w:val="none" w:sz="0" w:space="0" w:color="auto"/>
            <w:left w:val="none" w:sz="0" w:space="0" w:color="auto"/>
            <w:bottom w:val="none" w:sz="0" w:space="0" w:color="auto"/>
            <w:right w:val="none" w:sz="0" w:space="0" w:color="auto"/>
          </w:divBdr>
        </w:div>
        <w:div w:id="893001228">
          <w:marLeft w:val="0"/>
          <w:marRight w:val="0"/>
          <w:marTop w:val="0"/>
          <w:marBottom w:val="0"/>
          <w:divBdr>
            <w:top w:val="none" w:sz="0" w:space="0" w:color="auto"/>
            <w:left w:val="none" w:sz="0" w:space="0" w:color="auto"/>
            <w:bottom w:val="none" w:sz="0" w:space="0" w:color="auto"/>
            <w:right w:val="none" w:sz="0" w:space="0" w:color="auto"/>
          </w:divBdr>
        </w:div>
        <w:div w:id="1198733954">
          <w:marLeft w:val="0"/>
          <w:marRight w:val="0"/>
          <w:marTop w:val="0"/>
          <w:marBottom w:val="0"/>
          <w:divBdr>
            <w:top w:val="none" w:sz="0" w:space="0" w:color="auto"/>
            <w:left w:val="none" w:sz="0" w:space="0" w:color="auto"/>
            <w:bottom w:val="none" w:sz="0" w:space="0" w:color="auto"/>
            <w:right w:val="none" w:sz="0" w:space="0" w:color="auto"/>
          </w:divBdr>
        </w:div>
        <w:div w:id="351615062">
          <w:marLeft w:val="0"/>
          <w:marRight w:val="0"/>
          <w:marTop w:val="0"/>
          <w:marBottom w:val="0"/>
          <w:divBdr>
            <w:top w:val="none" w:sz="0" w:space="0" w:color="auto"/>
            <w:left w:val="none" w:sz="0" w:space="0" w:color="auto"/>
            <w:bottom w:val="none" w:sz="0" w:space="0" w:color="auto"/>
            <w:right w:val="none" w:sz="0" w:space="0" w:color="auto"/>
          </w:divBdr>
        </w:div>
        <w:div w:id="1266496197">
          <w:marLeft w:val="0"/>
          <w:marRight w:val="0"/>
          <w:marTop w:val="0"/>
          <w:marBottom w:val="0"/>
          <w:divBdr>
            <w:top w:val="none" w:sz="0" w:space="0" w:color="auto"/>
            <w:left w:val="none" w:sz="0" w:space="0" w:color="auto"/>
            <w:bottom w:val="none" w:sz="0" w:space="0" w:color="auto"/>
            <w:right w:val="none" w:sz="0" w:space="0" w:color="auto"/>
          </w:divBdr>
        </w:div>
        <w:div w:id="1266156281">
          <w:marLeft w:val="0"/>
          <w:marRight w:val="0"/>
          <w:marTop w:val="0"/>
          <w:marBottom w:val="0"/>
          <w:divBdr>
            <w:top w:val="none" w:sz="0" w:space="0" w:color="auto"/>
            <w:left w:val="none" w:sz="0" w:space="0" w:color="auto"/>
            <w:bottom w:val="none" w:sz="0" w:space="0" w:color="auto"/>
            <w:right w:val="none" w:sz="0" w:space="0" w:color="auto"/>
          </w:divBdr>
        </w:div>
      </w:divsChild>
    </w:div>
    <w:div w:id="445319400">
      <w:bodyDiv w:val="1"/>
      <w:marLeft w:val="0"/>
      <w:marRight w:val="0"/>
      <w:marTop w:val="0"/>
      <w:marBottom w:val="0"/>
      <w:divBdr>
        <w:top w:val="none" w:sz="0" w:space="0" w:color="auto"/>
        <w:left w:val="none" w:sz="0" w:space="0" w:color="auto"/>
        <w:bottom w:val="none" w:sz="0" w:space="0" w:color="auto"/>
        <w:right w:val="none" w:sz="0" w:space="0" w:color="auto"/>
      </w:divBdr>
      <w:divsChild>
        <w:div w:id="1418482835">
          <w:marLeft w:val="0"/>
          <w:marRight w:val="0"/>
          <w:marTop w:val="0"/>
          <w:marBottom w:val="0"/>
          <w:divBdr>
            <w:top w:val="none" w:sz="0" w:space="0" w:color="auto"/>
            <w:left w:val="none" w:sz="0" w:space="0" w:color="auto"/>
            <w:bottom w:val="none" w:sz="0" w:space="0" w:color="auto"/>
            <w:right w:val="none" w:sz="0" w:space="0" w:color="auto"/>
          </w:divBdr>
          <w:divsChild>
            <w:div w:id="1806311095">
              <w:marLeft w:val="0"/>
              <w:marRight w:val="0"/>
              <w:marTop w:val="0"/>
              <w:marBottom w:val="0"/>
              <w:divBdr>
                <w:top w:val="none" w:sz="0" w:space="0" w:color="auto"/>
                <w:left w:val="none" w:sz="0" w:space="0" w:color="auto"/>
                <w:bottom w:val="none" w:sz="0" w:space="0" w:color="auto"/>
                <w:right w:val="none" w:sz="0" w:space="0" w:color="auto"/>
              </w:divBdr>
              <w:divsChild>
                <w:div w:id="2049449485">
                  <w:marLeft w:val="0"/>
                  <w:marRight w:val="0"/>
                  <w:marTop w:val="0"/>
                  <w:marBottom w:val="0"/>
                  <w:divBdr>
                    <w:top w:val="none" w:sz="0" w:space="0" w:color="auto"/>
                    <w:left w:val="none" w:sz="0" w:space="0" w:color="auto"/>
                    <w:bottom w:val="none" w:sz="0" w:space="0" w:color="auto"/>
                    <w:right w:val="none" w:sz="0" w:space="0" w:color="auto"/>
                  </w:divBdr>
                  <w:divsChild>
                    <w:div w:id="317927644">
                      <w:marLeft w:val="0"/>
                      <w:marRight w:val="0"/>
                      <w:marTop w:val="0"/>
                      <w:marBottom w:val="0"/>
                      <w:divBdr>
                        <w:top w:val="none" w:sz="0" w:space="0" w:color="auto"/>
                        <w:left w:val="none" w:sz="0" w:space="0" w:color="auto"/>
                        <w:bottom w:val="none" w:sz="0" w:space="0" w:color="auto"/>
                        <w:right w:val="none" w:sz="0" w:space="0" w:color="auto"/>
                      </w:divBdr>
                      <w:divsChild>
                        <w:div w:id="384064392">
                          <w:marLeft w:val="0"/>
                          <w:marRight w:val="0"/>
                          <w:marTop w:val="0"/>
                          <w:marBottom w:val="0"/>
                          <w:divBdr>
                            <w:top w:val="none" w:sz="0" w:space="0" w:color="auto"/>
                            <w:left w:val="none" w:sz="0" w:space="0" w:color="auto"/>
                            <w:bottom w:val="none" w:sz="0" w:space="0" w:color="auto"/>
                            <w:right w:val="none" w:sz="0" w:space="0" w:color="auto"/>
                          </w:divBdr>
                          <w:divsChild>
                            <w:div w:id="17173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2564">
      <w:bodyDiv w:val="1"/>
      <w:marLeft w:val="0"/>
      <w:marRight w:val="0"/>
      <w:marTop w:val="0"/>
      <w:marBottom w:val="0"/>
      <w:divBdr>
        <w:top w:val="none" w:sz="0" w:space="0" w:color="auto"/>
        <w:left w:val="none" w:sz="0" w:space="0" w:color="auto"/>
        <w:bottom w:val="none" w:sz="0" w:space="0" w:color="auto"/>
        <w:right w:val="none" w:sz="0" w:space="0" w:color="auto"/>
      </w:divBdr>
      <w:divsChild>
        <w:div w:id="202209012">
          <w:marLeft w:val="0"/>
          <w:marRight w:val="0"/>
          <w:marTop w:val="0"/>
          <w:marBottom w:val="0"/>
          <w:divBdr>
            <w:top w:val="none" w:sz="0" w:space="0" w:color="auto"/>
            <w:left w:val="none" w:sz="0" w:space="0" w:color="auto"/>
            <w:bottom w:val="none" w:sz="0" w:space="0" w:color="auto"/>
            <w:right w:val="none" w:sz="0" w:space="0" w:color="auto"/>
          </w:divBdr>
        </w:div>
        <w:div w:id="599800720">
          <w:marLeft w:val="0"/>
          <w:marRight w:val="0"/>
          <w:marTop w:val="0"/>
          <w:marBottom w:val="0"/>
          <w:divBdr>
            <w:top w:val="none" w:sz="0" w:space="0" w:color="auto"/>
            <w:left w:val="none" w:sz="0" w:space="0" w:color="auto"/>
            <w:bottom w:val="none" w:sz="0" w:space="0" w:color="auto"/>
            <w:right w:val="none" w:sz="0" w:space="0" w:color="auto"/>
          </w:divBdr>
        </w:div>
        <w:div w:id="196744453">
          <w:marLeft w:val="0"/>
          <w:marRight w:val="0"/>
          <w:marTop w:val="0"/>
          <w:marBottom w:val="0"/>
          <w:divBdr>
            <w:top w:val="none" w:sz="0" w:space="0" w:color="auto"/>
            <w:left w:val="none" w:sz="0" w:space="0" w:color="auto"/>
            <w:bottom w:val="none" w:sz="0" w:space="0" w:color="auto"/>
            <w:right w:val="none" w:sz="0" w:space="0" w:color="auto"/>
          </w:divBdr>
        </w:div>
        <w:div w:id="1742747962">
          <w:marLeft w:val="0"/>
          <w:marRight w:val="0"/>
          <w:marTop w:val="0"/>
          <w:marBottom w:val="0"/>
          <w:divBdr>
            <w:top w:val="none" w:sz="0" w:space="0" w:color="auto"/>
            <w:left w:val="none" w:sz="0" w:space="0" w:color="auto"/>
            <w:bottom w:val="none" w:sz="0" w:space="0" w:color="auto"/>
            <w:right w:val="none" w:sz="0" w:space="0" w:color="auto"/>
          </w:divBdr>
        </w:div>
        <w:div w:id="2076925607">
          <w:marLeft w:val="0"/>
          <w:marRight w:val="0"/>
          <w:marTop w:val="0"/>
          <w:marBottom w:val="0"/>
          <w:divBdr>
            <w:top w:val="none" w:sz="0" w:space="0" w:color="auto"/>
            <w:left w:val="none" w:sz="0" w:space="0" w:color="auto"/>
            <w:bottom w:val="none" w:sz="0" w:space="0" w:color="auto"/>
            <w:right w:val="none" w:sz="0" w:space="0" w:color="auto"/>
          </w:divBdr>
        </w:div>
        <w:div w:id="1143615710">
          <w:marLeft w:val="0"/>
          <w:marRight w:val="0"/>
          <w:marTop w:val="0"/>
          <w:marBottom w:val="0"/>
          <w:divBdr>
            <w:top w:val="none" w:sz="0" w:space="0" w:color="auto"/>
            <w:left w:val="none" w:sz="0" w:space="0" w:color="auto"/>
            <w:bottom w:val="none" w:sz="0" w:space="0" w:color="auto"/>
            <w:right w:val="none" w:sz="0" w:space="0" w:color="auto"/>
          </w:divBdr>
        </w:div>
        <w:div w:id="1178547460">
          <w:marLeft w:val="0"/>
          <w:marRight w:val="0"/>
          <w:marTop w:val="0"/>
          <w:marBottom w:val="0"/>
          <w:divBdr>
            <w:top w:val="none" w:sz="0" w:space="0" w:color="auto"/>
            <w:left w:val="none" w:sz="0" w:space="0" w:color="auto"/>
            <w:bottom w:val="none" w:sz="0" w:space="0" w:color="auto"/>
            <w:right w:val="none" w:sz="0" w:space="0" w:color="auto"/>
          </w:divBdr>
        </w:div>
        <w:div w:id="2044400888">
          <w:marLeft w:val="0"/>
          <w:marRight w:val="0"/>
          <w:marTop w:val="0"/>
          <w:marBottom w:val="0"/>
          <w:divBdr>
            <w:top w:val="none" w:sz="0" w:space="0" w:color="auto"/>
            <w:left w:val="none" w:sz="0" w:space="0" w:color="auto"/>
            <w:bottom w:val="none" w:sz="0" w:space="0" w:color="auto"/>
            <w:right w:val="none" w:sz="0" w:space="0" w:color="auto"/>
          </w:divBdr>
        </w:div>
        <w:div w:id="2006978322">
          <w:marLeft w:val="0"/>
          <w:marRight w:val="0"/>
          <w:marTop w:val="0"/>
          <w:marBottom w:val="0"/>
          <w:divBdr>
            <w:top w:val="none" w:sz="0" w:space="0" w:color="auto"/>
            <w:left w:val="none" w:sz="0" w:space="0" w:color="auto"/>
            <w:bottom w:val="none" w:sz="0" w:space="0" w:color="auto"/>
            <w:right w:val="none" w:sz="0" w:space="0" w:color="auto"/>
          </w:divBdr>
        </w:div>
        <w:div w:id="840438545">
          <w:marLeft w:val="0"/>
          <w:marRight w:val="0"/>
          <w:marTop w:val="0"/>
          <w:marBottom w:val="0"/>
          <w:divBdr>
            <w:top w:val="none" w:sz="0" w:space="0" w:color="auto"/>
            <w:left w:val="none" w:sz="0" w:space="0" w:color="auto"/>
            <w:bottom w:val="none" w:sz="0" w:space="0" w:color="auto"/>
            <w:right w:val="none" w:sz="0" w:space="0" w:color="auto"/>
          </w:divBdr>
        </w:div>
        <w:div w:id="163785340">
          <w:marLeft w:val="0"/>
          <w:marRight w:val="0"/>
          <w:marTop w:val="0"/>
          <w:marBottom w:val="0"/>
          <w:divBdr>
            <w:top w:val="none" w:sz="0" w:space="0" w:color="auto"/>
            <w:left w:val="none" w:sz="0" w:space="0" w:color="auto"/>
            <w:bottom w:val="none" w:sz="0" w:space="0" w:color="auto"/>
            <w:right w:val="none" w:sz="0" w:space="0" w:color="auto"/>
          </w:divBdr>
        </w:div>
        <w:div w:id="1839467746">
          <w:marLeft w:val="0"/>
          <w:marRight w:val="0"/>
          <w:marTop w:val="0"/>
          <w:marBottom w:val="0"/>
          <w:divBdr>
            <w:top w:val="none" w:sz="0" w:space="0" w:color="auto"/>
            <w:left w:val="none" w:sz="0" w:space="0" w:color="auto"/>
            <w:bottom w:val="none" w:sz="0" w:space="0" w:color="auto"/>
            <w:right w:val="none" w:sz="0" w:space="0" w:color="auto"/>
          </w:divBdr>
        </w:div>
        <w:div w:id="1337001651">
          <w:marLeft w:val="0"/>
          <w:marRight w:val="0"/>
          <w:marTop w:val="0"/>
          <w:marBottom w:val="0"/>
          <w:divBdr>
            <w:top w:val="none" w:sz="0" w:space="0" w:color="auto"/>
            <w:left w:val="none" w:sz="0" w:space="0" w:color="auto"/>
            <w:bottom w:val="none" w:sz="0" w:space="0" w:color="auto"/>
            <w:right w:val="none" w:sz="0" w:space="0" w:color="auto"/>
          </w:divBdr>
        </w:div>
        <w:div w:id="496265102">
          <w:marLeft w:val="0"/>
          <w:marRight w:val="0"/>
          <w:marTop w:val="0"/>
          <w:marBottom w:val="0"/>
          <w:divBdr>
            <w:top w:val="none" w:sz="0" w:space="0" w:color="auto"/>
            <w:left w:val="none" w:sz="0" w:space="0" w:color="auto"/>
            <w:bottom w:val="none" w:sz="0" w:space="0" w:color="auto"/>
            <w:right w:val="none" w:sz="0" w:space="0" w:color="auto"/>
          </w:divBdr>
        </w:div>
        <w:div w:id="1529443322">
          <w:marLeft w:val="0"/>
          <w:marRight w:val="0"/>
          <w:marTop w:val="0"/>
          <w:marBottom w:val="0"/>
          <w:divBdr>
            <w:top w:val="none" w:sz="0" w:space="0" w:color="auto"/>
            <w:left w:val="none" w:sz="0" w:space="0" w:color="auto"/>
            <w:bottom w:val="none" w:sz="0" w:space="0" w:color="auto"/>
            <w:right w:val="none" w:sz="0" w:space="0" w:color="auto"/>
          </w:divBdr>
        </w:div>
        <w:div w:id="2006398713">
          <w:marLeft w:val="0"/>
          <w:marRight w:val="0"/>
          <w:marTop w:val="0"/>
          <w:marBottom w:val="0"/>
          <w:divBdr>
            <w:top w:val="none" w:sz="0" w:space="0" w:color="auto"/>
            <w:left w:val="none" w:sz="0" w:space="0" w:color="auto"/>
            <w:bottom w:val="none" w:sz="0" w:space="0" w:color="auto"/>
            <w:right w:val="none" w:sz="0" w:space="0" w:color="auto"/>
          </w:divBdr>
        </w:div>
        <w:div w:id="1987473817">
          <w:marLeft w:val="0"/>
          <w:marRight w:val="0"/>
          <w:marTop w:val="0"/>
          <w:marBottom w:val="0"/>
          <w:divBdr>
            <w:top w:val="none" w:sz="0" w:space="0" w:color="auto"/>
            <w:left w:val="none" w:sz="0" w:space="0" w:color="auto"/>
            <w:bottom w:val="none" w:sz="0" w:space="0" w:color="auto"/>
            <w:right w:val="none" w:sz="0" w:space="0" w:color="auto"/>
          </w:divBdr>
        </w:div>
        <w:div w:id="524489179">
          <w:marLeft w:val="0"/>
          <w:marRight w:val="0"/>
          <w:marTop w:val="0"/>
          <w:marBottom w:val="0"/>
          <w:divBdr>
            <w:top w:val="none" w:sz="0" w:space="0" w:color="auto"/>
            <w:left w:val="none" w:sz="0" w:space="0" w:color="auto"/>
            <w:bottom w:val="none" w:sz="0" w:space="0" w:color="auto"/>
            <w:right w:val="none" w:sz="0" w:space="0" w:color="auto"/>
          </w:divBdr>
        </w:div>
        <w:div w:id="377629143">
          <w:marLeft w:val="0"/>
          <w:marRight w:val="0"/>
          <w:marTop w:val="0"/>
          <w:marBottom w:val="0"/>
          <w:divBdr>
            <w:top w:val="none" w:sz="0" w:space="0" w:color="auto"/>
            <w:left w:val="none" w:sz="0" w:space="0" w:color="auto"/>
            <w:bottom w:val="none" w:sz="0" w:space="0" w:color="auto"/>
            <w:right w:val="none" w:sz="0" w:space="0" w:color="auto"/>
          </w:divBdr>
        </w:div>
        <w:div w:id="915094334">
          <w:marLeft w:val="0"/>
          <w:marRight w:val="0"/>
          <w:marTop w:val="0"/>
          <w:marBottom w:val="0"/>
          <w:divBdr>
            <w:top w:val="none" w:sz="0" w:space="0" w:color="auto"/>
            <w:left w:val="none" w:sz="0" w:space="0" w:color="auto"/>
            <w:bottom w:val="none" w:sz="0" w:space="0" w:color="auto"/>
            <w:right w:val="none" w:sz="0" w:space="0" w:color="auto"/>
          </w:divBdr>
        </w:div>
        <w:div w:id="1430471999">
          <w:marLeft w:val="0"/>
          <w:marRight w:val="0"/>
          <w:marTop w:val="0"/>
          <w:marBottom w:val="0"/>
          <w:divBdr>
            <w:top w:val="none" w:sz="0" w:space="0" w:color="auto"/>
            <w:left w:val="none" w:sz="0" w:space="0" w:color="auto"/>
            <w:bottom w:val="none" w:sz="0" w:space="0" w:color="auto"/>
            <w:right w:val="none" w:sz="0" w:space="0" w:color="auto"/>
          </w:divBdr>
        </w:div>
        <w:div w:id="733116491">
          <w:marLeft w:val="0"/>
          <w:marRight w:val="0"/>
          <w:marTop w:val="0"/>
          <w:marBottom w:val="0"/>
          <w:divBdr>
            <w:top w:val="none" w:sz="0" w:space="0" w:color="auto"/>
            <w:left w:val="none" w:sz="0" w:space="0" w:color="auto"/>
            <w:bottom w:val="none" w:sz="0" w:space="0" w:color="auto"/>
            <w:right w:val="none" w:sz="0" w:space="0" w:color="auto"/>
          </w:divBdr>
        </w:div>
        <w:div w:id="1971938059">
          <w:marLeft w:val="0"/>
          <w:marRight w:val="0"/>
          <w:marTop w:val="0"/>
          <w:marBottom w:val="0"/>
          <w:divBdr>
            <w:top w:val="none" w:sz="0" w:space="0" w:color="auto"/>
            <w:left w:val="none" w:sz="0" w:space="0" w:color="auto"/>
            <w:bottom w:val="none" w:sz="0" w:space="0" w:color="auto"/>
            <w:right w:val="none" w:sz="0" w:space="0" w:color="auto"/>
          </w:divBdr>
        </w:div>
        <w:div w:id="994146054">
          <w:marLeft w:val="0"/>
          <w:marRight w:val="0"/>
          <w:marTop w:val="0"/>
          <w:marBottom w:val="0"/>
          <w:divBdr>
            <w:top w:val="none" w:sz="0" w:space="0" w:color="auto"/>
            <w:left w:val="none" w:sz="0" w:space="0" w:color="auto"/>
            <w:bottom w:val="none" w:sz="0" w:space="0" w:color="auto"/>
            <w:right w:val="none" w:sz="0" w:space="0" w:color="auto"/>
          </w:divBdr>
        </w:div>
        <w:div w:id="971863471">
          <w:marLeft w:val="0"/>
          <w:marRight w:val="0"/>
          <w:marTop w:val="0"/>
          <w:marBottom w:val="0"/>
          <w:divBdr>
            <w:top w:val="none" w:sz="0" w:space="0" w:color="auto"/>
            <w:left w:val="none" w:sz="0" w:space="0" w:color="auto"/>
            <w:bottom w:val="none" w:sz="0" w:space="0" w:color="auto"/>
            <w:right w:val="none" w:sz="0" w:space="0" w:color="auto"/>
          </w:divBdr>
        </w:div>
        <w:div w:id="1881552482">
          <w:marLeft w:val="0"/>
          <w:marRight w:val="0"/>
          <w:marTop w:val="0"/>
          <w:marBottom w:val="0"/>
          <w:divBdr>
            <w:top w:val="none" w:sz="0" w:space="0" w:color="auto"/>
            <w:left w:val="none" w:sz="0" w:space="0" w:color="auto"/>
            <w:bottom w:val="none" w:sz="0" w:space="0" w:color="auto"/>
            <w:right w:val="none" w:sz="0" w:space="0" w:color="auto"/>
          </w:divBdr>
        </w:div>
        <w:div w:id="1685864507">
          <w:marLeft w:val="0"/>
          <w:marRight w:val="0"/>
          <w:marTop w:val="0"/>
          <w:marBottom w:val="0"/>
          <w:divBdr>
            <w:top w:val="none" w:sz="0" w:space="0" w:color="auto"/>
            <w:left w:val="none" w:sz="0" w:space="0" w:color="auto"/>
            <w:bottom w:val="none" w:sz="0" w:space="0" w:color="auto"/>
            <w:right w:val="none" w:sz="0" w:space="0" w:color="auto"/>
          </w:divBdr>
        </w:div>
      </w:divsChild>
    </w:div>
    <w:div w:id="576286702">
      <w:bodyDiv w:val="1"/>
      <w:marLeft w:val="0"/>
      <w:marRight w:val="0"/>
      <w:marTop w:val="0"/>
      <w:marBottom w:val="0"/>
      <w:divBdr>
        <w:top w:val="none" w:sz="0" w:space="0" w:color="auto"/>
        <w:left w:val="none" w:sz="0" w:space="0" w:color="auto"/>
        <w:bottom w:val="none" w:sz="0" w:space="0" w:color="auto"/>
        <w:right w:val="none" w:sz="0" w:space="0" w:color="auto"/>
      </w:divBdr>
    </w:div>
    <w:div w:id="687296179">
      <w:bodyDiv w:val="1"/>
      <w:marLeft w:val="0"/>
      <w:marRight w:val="0"/>
      <w:marTop w:val="0"/>
      <w:marBottom w:val="0"/>
      <w:divBdr>
        <w:top w:val="none" w:sz="0" w:space="0" w:color="auto"/>
        <w:left w:val="none" w:sz="0" w:space="0" w:color="auto"/>
        <w:bottom w:val="none" w:sz="0" w:space="0" w:color="auto"/>
        <w:right w:val="none" w:sz="0" w:space="0" w:color="auto"/>
      </w:divBdr>
    </w:div>
    <w:div w:id="848450656">
      <w:bodyDiv w:val="1"/>
      <w:marLeft w:val="0"/>
      <w:marRight w:val="0"/>
      <w:marTop w:val="0"/>
      <w:marBottom w:val="0"/>
      <w:divBdr>
        <w:top w:val="none" w:sz="0" w:space="0" w:color="auto"/>
        <w:left w:val="none" w:sz="0" w:space="0" w:color="auto"/>
        <w:bottom w:val="none" w:sz="0" w:space="0" w:color="auto"/>
        <w:right w:val="none" w:sz="0" w:space="0" w:color="auto"/>
      </w:divBdr>
    </w:div>
    <w:div w:id="905189797">
      <w:bodyDiv w:val="1"/>
      <w:marLeft w:val="0"/>
      <w:marRight w:val="0"/>
      <w:marTop w:val="0"/>
      <w:marBottom w:val="0"/>
      <w:divBdr>
        <w:top w:val="none" w:sz="0" w:space="0" w:color="auto"/>
        <w:left w:val="none" w:sz="0" w:space="0" w:color="auto"/>
        <w:bottom w:val="none" w:sz="0" w:space="0" w:color="auto"/>
        <w:right w:val="none" w:sz="0" w:space="0" w:color="auto"/>
      </w:divBdr>
    </w:div>
    <w:div w:id="907150841">
      <w:bodyDiv w:val="1"/>
      <w:marLeft w:val="0"/>
      <w:marRight w:val="0"/>
      <w:marTop w:val="0"/>
      <w:marBottom w:val="0"/>
      <w:divBdr>
        <w:top w:val="none" w:sz="0" w:space="0" w:color="auto"/>
        <w:left w:val="none" w:sz="0" w:space="0" w:color="auto"/>
        <w:bottom w:val="none" w:sz="0" w:space="0" w:color="auto"/>
        <w:right w:val="none" w:sz="0" w:space="0" w:color="auto"/>
      </w:divBdr>
      <w:divsChild>
        <w:div w:id="525093690">
          <w:marLeft w:val="0"/>
          <w:marRight w:val="0"/>
          <w:marTop w:val="0"/>
          <w:marBottom w:val="0"/>
          <w:divBdr>
            <w:top w:val="none" w:sz="0" w:space="0" w:color="auto"/>
            <w:left w:val="none" w:sz="0" w:space="0" w:color="auto"/>
            <w:bottom w:val="none" w:sz="0" w:space="0" w:color="auto"/>
            <w:right w:val="none" w:sz="0" w:space="0" w:color="auto"/>
          </w:divBdr>
        </w:div>
        <w:div w:id="303463928">
          <w:marLeft w:val="0"/>
          <w:marRight w:val="0"/>
          <w:marTop w:val="0"/>
          <w:marBottom w:val="0"/>
          <w:divBdr>
            <w:top w:val="none" w:sz="0" w:space="0" w:color="auto"/>
            <w:left w:val="none" w:sz="0" w:space="0" w:color="auto"/>
            <w:bottom w:val="none" w:sz="0" w:space="0" w:color="auto"/>
            <w:right w:val="none" w:sz="0" w:space="0" w:color="auto"/>
          </w:divBdr>
        </w:div>
      </w:divsChild>
    </w:div>
    <w:div w:id="993486034">
      <w:bodyDiv w:val="1"/>
      <w:marLeft w:val="0"/>
      <w:marRight w:val="0"/>
      <w:marTop w:val="0"/>
      <w:marBottom w:val="0"/>
      <w:divBdr>
        <w:top w:val="none" w:sz="0" w:space="0" w:color="auto"/>
        <w:left w:val="none" w:sz="0" w:space="0" w:color="auto"/>
        <w:bottom w:val="none" w:sz="0" w:space="0" w:color="auto"/>
        <w:right w:val="none" w:sz="0" w:space="0" w:color="auto"/>
      </w:divBdr>
    </w:div>
    <w:div w:id="1009140213">
      <w:bodyDiv w:val="1"/>
      <w:marLeft w:val="0"/>
      <w:marRight w:val="0"/>
      <w:marTop w:val="0"/>
      <w:marBottom w:val="0"/>
      <w:divBdr>
        <w:top w:val="none" w:sz="0" w:space="0" w:color="auto"/>
        <w:left w:val="none" w:sz="0" w:space="0" w:color="auto"/>
        <w:bottom w:val="none" w:sz="0" w:space="0" w:color="auto"/>
        <w:right w:val="none" w:sz="0" w:space="0" w:color="auto"/>
      </w:divBdr>
      <w:divsChild>
        <w:div w:id="1459377321">
          <w:marLeft w:val="0"/>
          <w:marRight w:val="0"/>
          <w:marTop w:val="0"/>
          <w:marBottom w:val="0"/>
          <w:divBdr>
            <w:top w:val="none" w:sz="0" w:space="0" w:color="auto"/>
            <w:left w:val="none" w:sz="0" w:space="0" w:color="auto"/>
            <w:bottom w:val="none" w:sz="0" w:space="0" w:color="auto"/>
            <w:right w:val="none" w:sz="0" w:space="0" w:color="auto"/>
          </w:divBdr>
        </w:div>
        <w:div w:id="1846628366">
          <w:marLeft w:val="0"/>
          <w:marRight w:val="0"/>
          <w:marTop w:val="0"/>
          <w:marBottom w:val="0"/>
          <w:divBdr>
            <w:top w:val="none" w:sz="0" w:space="0" w:color="auto"/>
            <w:left w:val="none" w:sz="0" w:space="0" w:color="auto"/>
            <w:bottom w:val="none" w:sz="0" w:space="0" w:color="auto"/>
            <w:right w:val="none" w:sz="0" w:space="0" w:color="auto"/>
          </w:divBdr>
        </w:div>
      </w:divsChild>
    </w:div>
    <w:div w:id="1046569167">
      <w:bodyDiv w:val="1"/>
      <w:marLeft w:val="0"/>
      <w:marRight w:val="0"/>
      <w:marTop w:val="0"/>
      <w:marBottom w:val="0"/>
      <w:divBdr>
        <w:top w:val="none" w:sz="0" w:space="0" w:color="auto"/>
        <w:left w:val="none" w:sz="0" w:space="0" w:color="auto"/>
        <w:bottom w:val="none" w:sz="0" w:space="0" w:color="auto"/>
        <w:right w:val="none" w:sz="0" w:space="0" w:color="auto"/>
      </w:divBdr>
    </w:div>
    <w:div w:id="1091706546">
      <w:bodyDiv w:val="1"/>
      <w:marLeft w:val="0"/>
      <w:marRight w:val="0"/>
      <w:marTop w:val="0"/>
      <w:marBottom w:val="0"/>
      <w:divBdr>
        <w:top w:val="none" w:sz="0" w:space="0" w:color="auto"/>
        <w:left w:val="none" w:sz="0" w:space="0" w:color="auto"/>
        <w:bottom w:val="none" w:sz="0" w:space="0" w:color="auto"/>
        <w:right w:val="none" w:sz="0" w:space="0" w:color="auto"/>
      </w:divBdr>
    </w:div>
    <w:div w:id="1179081276">
      <w:bodyDiv w:val="1"/>
      <w:marLeft w:val="0"/>
      <w:marRight w:val="0"/>
      <w:marTop w:val="0"/>
      <w:marBottom w:val="0"/>
      <w:divBdr>
        <w:top w:val="none" w:sz="0" w:space="0" w:color="auto"/>
        <w:left w:val="none" w:sz="0" w:space="0" w:color="auto"/>
        <w:bottom w:val="none" w:sz="0" w:space="0" w:color="auto"/>
        <w:right w:val="none" w:sz="0" w:space="0" w:color="auto"/>
      </w:divBdr>
    </w:div>
    <w:div w:id="1181623891">
      <w:bodyDiv w:val="1"/>
      <w:marLeft w:val="0"/>
      <w:marRight w:val="0"/>
      <w:marTop w:val="0"/>
      <w:marBottom w:val="0"/>
      <w:divBdr>
        <w:top w:val="none" w:sz="0" w:space="0" w:color="auto"/>
        <w:left w:val="none" w:sz="0" w:space="0" w:color="auto"/>
        <w:bottom w:val="none" w:sz="0" w:space="0" w:color="auto"/>
        <w:right w:val="none" w:sz="0" w:space="0" w:color="auto"/>
      </w:divBdr>
      <w:divsChild>
        <w:div w:id="2017608811">
          <w:marLeft w:val="0"/>
          <w:marRight w:val="0"/>
          <w:marTop w:val="0"/>
          <w:marBottom w:val="0"/>
          <w:divBdr>
            <w:top w:val="none" w:sz="0" w:space="0" w:color="auto"/>
            <w:left w:val="none" w:sz="0" w:space="0" w:color="auto"/>
            <w:bottom w:val="none" w:sz="0" w:space="0" w:color="auto"/>
            <w:right w:val="none" w:sz="0" w:space="0" w:color="auto"/>
          </w:divBdr>
        </w:div>
        <w:div w:id="1237015825">
          <w:marLeft w:val="0"/>
          <w:marRight w:val="0"/>
          <w:marTop w:val="0"/>
          <w:marBottom w:val="0"/>
          <w:divBdr>
            <w:top w:val="none" w:sz="0" w:space="0" w:color="auto"/>
            <w:left w:val="none" w:sz="0" w:space="0" w:color="auto"/>
            <w:bottom w:val="none" w:sz="0" w:space="0" w:color="auto"/>
            <w:right w:val="none" w:sz="0" w:space="0" w:color="auto"/>
          </w:divBdr>
        </w:div>
        <w:div w:id="9265761">
          <w:marLeft w:val="0"/>
          <w:marRight w:val="0"/>
          <w:marTop w:val="0"/>
          <w:marBottom w:val="0"/>
          <w:divBdr>
            <w:top w:val="none" w:sz="0" w:space="0" w:color="auto"/>
            <w:left w:val="none" w:sz="0" w:space="0" w:color="auto"/>
            <w:bottom w:val="none" w:sz="0" w:space="0" w:color="auto"/>
            <w:right w:val="none" w:sz="0" w:space="0" w:color="auto"/>
          </w:divBdr>
        </w:div>
        <w:div w:id="1343625154">
          <w:marLeft w:val="0"/>
          <w:marRight w:val="0"/>
          <w:marTop w:val="0"/>
          <w:marBottom w:val="0"/>
          <w:divBdr>
            <w:top w:val="none" w:sz="0" w:space="0" w:color="auto"/>
            <w:left w:val="none" w:sz="0" w:space="0" w:color="auto"/>
            <w:bottom w:val="none" w:sz="0" w:space="0" w:color="auto"/>
            <w:right w:val="none" w:sz="0" w:space="0" w:color="auto"/>
          </w:divBdr>
        </w:div>
        <w:div w:id="15082907">
          <w:marLeft w:val="0"/>
          <w:marRight w:val="0"/>
          <w:marTop w:val="0"/>
          <w:marBottom w:val="0"/>
          <w:divBdr>
            <w:top w:val="none" w:sz="0" w:space="0" w:color="auto"/>
            <w:left w:val="none" w:sz="0" w:space="0" w:color="auto"/>
            <w:bottom w:val="none" w:sz="0" w:space="0" w:color="auto"/>
            <w:right w:val="none" w:sz="0" w:space="0" w:color="auto"/>
          </w:divBdr>
        </w:div>
      </w:divsChild>
    </w:div>
    <w:div w:id="1203129550">
      <w:bodyDiv w:val="1"/>
      <w:marLeft w:val="0"/>
      <w:marRight w:val="0"/>
      <w:marTop w:val="0"/>
      <w:marBottom w:val="0"/>
      <w:divBdr>
        <w:top w:val="none" w:sz="0" w:space="0" w:color="auto"/>
        <w:left w:val="none" w:sz="0" w:space="0" w:color="auto"/>
        <w:bottom w:val="none" w:sz="0" w:space="0" w:color="auto"/>
        <w:right w:val="none" w:sz="0" w:space="0" w:color="auto"/>
      </w:divBdr>
    </w:div>
    <w:div w:id="1275022767">
      <w:bodyDiv w:val="1"/>
      <w:marLeft w:val="0"/>
      <w:marRight w:val="0"/>
      <w:marTop w:val="0"/>
      <w:marBottom w:val="0"/>
      <w:divBdr>
        <w:top w:val="none" w:sz="0" w:space="0" w:color="auto"/>
        <w:left w:val="none" w:sz="0" w:space="0" w:color="auto"/>
        <w:bottom w:val="none" w:sz="0" w:space="0" w:color="auto"/>
        <w:right w:val="none" w:sz="0" w:space="0" w:color="auto"/>
      </w:divBdr>
    </w:div>
    <w:div w:id="1289320279">
      <w:bodyDiv w:val="1"/>
      <w:marLeft w:val="0"/>
      <w:marRight w:val="0"/>
      <w:marTop w:val="0"/>
      <w:marBottom w:val="0"/>
      <w:divBdr>
        <w:top w:val="none" w:sz="0" w:space="0" w:color="auto"/>
        <w:left w:val="none" w:sz="0" w:space="0" w:color="auto"/>
        <w:bottom w:val="none" w:sz="0" w:space="0" w:color="auto"/>
        <w:right w:val="none" w:sz="0" w:space="0" w:color="auto"/>
      </w:divBdr>
      <w:divsChild>
        <w:div w:id="1122921738">
          <w:marLeft w:val="0"/>
          <w:marRight w:val="0"/>
          <w:marTop w:val="0"/>
          <w:marBottom w:val="0"/>
          <w:divBdr>
            <w:top w:val="none" w:sz="0" w:space="0" w:color="auto"/>
            <w:left w:val="none" w:sz="0" w:space="0" w:color="auto"/>
            <w:bottom w:val="none" w:sz="0" w:space="0" w:color="auto"/>
            <w:right w:val="none" w:sz="0" w:space="0" w:color="auto"/>
          </w:divBdr>
          <w:divsChild>
            <w:div w:id="1541242142">
              <w:marLeft w:val="0"/>
              <w:marRight w:val="0"/>
              <w:marTop w:val="0"/>
              <w:marBottom w:val="0"/>
              <w:divBdr>
                <w:top w:val="none" w:sz="0" w:space="0" w:color="auto"/>
                <w:left w:val="none" w:sz="0" w:space="0" w:color="auto"/>
                <w:bottom w:val="none" w:sz="0" w:space="0" w:color="auto"/>
                <w:right w:val="none" w:sz="0" w:space="0" w:color="auto"/>
              </w:divBdr>
            </w:div>
            <w:div w:id="1599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253">
      <w:bodyDiv w:val="1"/>
      <w:marLeft w:val="0"/>
      <w:marRight w:val="0"/>
      <w:marTop w:val="0"/>
      <w:marBottom w:val="0"/>
      <w:divBdr>
        <w:top w:val="none" w:sz="0" w:space="0" w:color="auto"/>
        <w:left w:val="none" w:sz="0" w:space="0" w:color="auto"/>
        <w:bottom w:val="none" w:sz="0" w:space="0" w:color="auto"/>
        <w:right w:val="none" w:sz="0" w:space="0" w:color="auto"/>
      </w:divBdr>
      <w:divsChild>
        <w:div w:id="1019546507">
          <w:marLeft w:val="0"/>
          <w:marRight w:val="0"/>
          <w:marTop w:val="0"/>
          <w:marBottom w:val="0"/>
          <w:divBdr>
            <w:top w:val="none" w:sz="0" w:space="0" w:color="auto"/>
            <w:left w:val="none" w:sz="0" w:space="0" w:color="auto"/>
            <w:bottom w:val="none" w:sz="0" w:space="0" w:color="auto"/>
            <w:right w:val="none" w:sz="0" w:space="0" w:color="auto"/>
          </w:divBdr>
          <w:divsChild>
            <w:div w:id="863060721">
              <w:marLeft w:val="0"/>
              <w:marRight w:val="0"/>
              <w:marTop w:val="0"/>
              <w:marBottom w:val="0"/>
              <w:divBdr>
                <w:top w:val="none" w:sz="0" w:space="0" w:color="auto"/>
                <w:left w:val="none" w:sz="0" w:space="0" w:color="auto"/>
                <w:bottom w:val="none" w:sz="0" w:space="0" w:color="auto"/>
                <w:right w:val="none" w:sz="0" w:space="0" w:color="auto"/>
              </w:divBdr>
              <w:divsChild>
                <w:div w:id="480662669">
                  <w:marLeft w:val="0"/>
                  <w:marRight w:val="0"/>
                  <w:marTop w:val="0"/>
                  <w:marBottom w:val="0"/>
                  <w:divBdr>
                    <w:top w:val="none" w:sz="0" w:space="0" w:color="auto"/>
                    <w:left w:val="none" w:sz="0" w:space="0" w:color="auto"/>
                    <w:bottom w:val="none" w:sz="0" w:space="0" w:color="auto"/>
                    <w:right w:val="none" w:sz="0" w:space="0" w:color="auto"/>
                  </w:divBdr>
                  <w:divsChild>
                    <w:div w:id="1700010369">
                      <w:marLeft w:val="0"/>
                      <w:marRight w:val="0"/>
                      <w:marTop w:val="180"/>
                      <w:marBottom w:val="0"/>
                      <w:divBdr>
                        <w:top w:val="none" w:sz="0" w:space="0" w:color="auto"/>
                        <w:left w:val="none" w:sz="0" w:space="0" w:color="auto"/>
                        <w:bottom w:val="none" w:sz="0" w:space="0" w:color="auto"/>
                        <w:right w:val="none" w:sz="0" w:space="0" w:color="auto"/>
                      </w:divBdr>
                    </w:div>
                    <w:div w:id="21357138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98937711">
      <w:bodyDiv w:val="1"/>
      <w:marLeft w:val="0"/>
      <w:marRight w:val="0"/>
      <w:marTop w:val="0"/>
      <w:marBottom w:val="0"/>
      <w:divBdr>
        <w:top w:val="none" w:sz="0" w:space="0" w:color="auto"/>
        <w:left w:val="none" w:sz="0" w:space="0" w:color="auto"/>
        <w:bottom w:val="none" w:sz="0" w:space="0" w:color="auto"/>
        <w:right w:val="none" w:sz="0" w:space="0" w:color="auto"/>
      </w:divBdr>
    </w:div>
    <w:div w:id="1523399887">
      <w:bodyDiv w:val="1"/>
      <w:marLeft w:val="0"/>
      <w:marRight w:val="0"/>
      <w:marTop w:val="0"/>
      <w:marBottom w:val="0"/>
      <w:divBdr>
        <w:top w:val="none" w:sz="0" w:space="0" w:color="auto"/>
        <w:left w:val="none" w:sz="0" w:space="0" w:color="auto"/>
        <w:bottom w:val="none" w:sz="0" w:space="0" w:color="auto"/>
        <w:right w:val="none" w:sz="0" w:space="0" w:color="auto"/>
      </w:divBdr>
    </w:div>
    <w:div w:id="1617057731">
      <w:bodyDiv w:val="1"/>
      <w:marLeft w:val="0"/>
      <w:marRight w:val="0"/>
      <w:marTop w:val="0"/>
      <w:marBottom w:val="0"/>
      <w:divBdr>
        <w:top w:val="none" w:sz="0" w:space="0" w:color="auto"/>
        <w:left w:val="none" w:sz="0" w:space="0" w:color="auto"/>
        <w:bottom w:val="none" w:sz="0" w:space="0" w:color="auto"/>
        <w:right w:val="none" w:sz="0" w:space="0" w:color="auto"/>
      </w:divBdr>
    </w:div>
    <w:div w:id="1638991184">
      <w:bodyDiv w:val="1"/>
      <w:marLeft w:val="0"/>
      <w:marRight w:val="0"/>
      <w:marTop w:val="0"/>
      <w:marBottom w:val="0"/>
      <w:divBdr>
        <w:top w:val="none" w:sz="0" w:space="0" w:color="auto"/>
        <w:left w:val="none" w:sz="0" w:space="0" w:color="auto"/>
        <w:bottom w:val="none" w:sz="0" w:space="0" w:color="auto"/>
        <w:right w:val="none" w:sz="0" w:space="0" w:color="auto"/>
      </w:divBdr>
    </w:div>
    <w:div w:id="1647396309">
      <w:bodyDiv w:val="1"/>
      <w:marLeft w:val="0"/>
      <w:marRight w:val="0"/>
      <w:marTop w:val="0"/>
      <w:marBottom w:val="0"/>
      <w:divBdr>
        <w:top w:val="none" w:sz="0" w:space="0" w:color="auto"/>
        <w:left w:val="none" w:sz="0" w:space="0" w:color="auto"/>
        <w:bottom w:val="none" w:sz="0" w:space="0" w:color="auto"/>
        <w:right w:val="none" w:sz="0" w:space="0" w:color="auto"/>
      </w:divBdr>
    </w:div>
    <w:div w:id="1648508751">
      <w:bodyDiv w:val="1"/>
      <w:marLeft w:val="0"/>
      <w:marRight w:val="0"/>
      <w:marTop w:val="0"/>
      <w:marBottom w:val="0"/>
      <w:divBdr>
        <w:top w:val="none" w:sz="0" w:space="0" w:color="auto"/>
        <w:left w:val="none" w:sz="0" w:space="0" w:color="auto"/>
        <w:bottom w:val="none" w:sz="0" w:space="0" w:color="auto"/>
        <w:right w:val="none" w:sz="0" w:space="0" w:color="auto"/>
      </w:divBdr>
      <w:divsChild>
        <w:div w:id="207188932">
          <w:marLeft w:val="0"/>
          <w:marRight w:val="0"/>
          <w:marTop w:val="0"/>
          <w:marBottom w:val="0"/>
          <w:divBdr>
            <w:top w:val="none" w:sz="0" w:space="0" w:color="auto"/>
            <w:left w:val="none" w:sz="0" w:space="0" w:color="auto"/>
            <w:bottom w:val="none" w:sz="0" w:space="0" w:color="auto"/>
            <w:right w:val="none" w:sz="0" w:space="0" w:color="auto"/>
          </w:divBdr>
          <w:divsChild>
            <w:div w:id="1973056337">
              <w:marLeft w:val="0"/>
              <w:marRight w:val="0"/>
              <w:marTop w:val="0"/>
              <w:marBottom w:val="0"/>
              <w:divBdr>
                <w:top w:val="none" w:sz="0" w:space="0" w:color="auto"/>
                <w:left w:val="none" w:sz="0" w:space="0" w:color="auto"/>
                <w:bottom w:val="none" w:sz="0" w:space="0" w:color="auto"/>
                <w:right w:val="none" w:sz="0" w:space="0" w:color="auto"/>
              </w:divBdr>
              <w:divsChild>
                <w:div w:id="1941990951">
                  <w:marLeft w:val="0"/>
                  <w:marRight w:val="0"/>
                  <w:marTop w:val="0"/>
                  <w:marBottom w:val="0"/>
                  <w:divBdr>
                    <w:top w:val="none" w:sz="0" w:space="0" w:color="auto"/>
                    <w:left w:val="none" w:sz="0" w:space="0" w:color="auto"/>
                    <w:bottom w:val="none" w:sz="0" w:space="0" w:color="auto"/>
                    <w:right w:val="none" w:sz="0" w:space="0" w:color="auto"/>
                  </w:divBdr>
                  <w:divsChild>
                    <w:div w:id="2000306063">
                      <w:marLeft w:val="0"/>
                      <w:marRight w:val="0"/>
                      <w:marTop w:val="0"/>
                      <w:marBottom w:val="0"/>
                      <w:divBdr>
                        <w:top w:val="none" w:sz="0" w:space="0" w:color="auto"/>
                        <w:left w:val="none" w:sz="0" w:space="0" w:color="auto"/>
                        <w:bottom w:val="none" w:sz="0" w:space="0" w:color="auto"/>
                        <w:right w:val="none" w:sz="0" w:space="0" w:color="auto"/>
                      </w:divBdr>
                      <w:divsChild>
                        <w:div w:id="756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006">
      <w:bodyDiv w:val="1"/>
      <w:marLeft w:val="0"/>
      <w:marRight w:val="0"/>
      <w:marTop w:val="0"/>
      <w:marBottom w:val="0"/>
      <w:divBdr>
        <w:top w:val="none" w:sz="0" w:space="0" w:color="auto"/>
        <w:left w:val="none" w:sz="0" w:space="0" w:color="auto"/>
        <w:bottom w:val="none" w:sz="0" w:space="0" w:color="auto"/>
        <w:right w:val="none" w:sz="0" w:space="0" w:color="auto"/>
      </w:divBdr>
    </w:div>
    <w:div w:id="1803306724">
      <w:bodyDiv w:val="1"/>
      <w:marLeft w:val="0"/>
      <w:marRight w:val="0"/>
      <w:marTop w:val="0"/>
      <w:marBottom w:val="0"/>
      <w:divBdr>
        <w:top w:val="none" w:sz="0" w:space="0" w:color="auto"/>
        <w:left w:val="none" w:sz="0" w:space="0" w:color="auto"/>
        <w:bottom w:val="none" w:sz="0" w:space="0" w:color="auto"/>
        <w:right w:val="none" w:sz="0" w:space="0" w:color="auto"/>
      </w:divBdr>
    </w:div>
    <w:div w:id="1816143633">
      <w:bodyDiv w:val="1"/>
      <w:marLeft w:val="0"/>
      <w:marRight w:val="0"/>
      <w:marTop w:val="0"/>
      <w:marBottom w:val="0"/>
      <w:divBdr>
        <w:top w:val="none" w:sz="0" w:space="0" w:color="auto"/>
        <w:left w:val="none" w:sz="0" w:space="0" w:color="auto"/>
        <w:bottom w:val="none" w:sz="0" w:space="0" w:color="auto"/>
        <w:right w:val="none" w:sz="0" w:space="0" w:color="auto"/>
      </w:divBdr>
    </w:div>
    <w:div w:id="1873758535">
      <w:bodyDiv w:val="1"/>
      <w:marLeft w:val="0"/>
      <w:marRight w:val="0"/>
      <w:marTop w:val="0"/>
      <w:marBottom w:val="0"/>
      <w:divBdr>
        <w:top w:val="none" w:sz="0" w:space="0" w:color="auto"/>
        <w:left w:val="none" w:sz="0" w:space="0" w:color="auto"/>
        <w:bottom w:val="none" w:sz="0" w:space="0" w:color="auto"/>
        <w:right w:val="none" w:sz="0" w:space="0" w:color="auto"/>
      </w:divBdr>
    </w:div>
    <w:div w:id="1877307225">
      <w:bodyDiv w:val="1"/>
      <w:marLeft w:val="0"/>
      <w:marRight w:val="0"/>
      <w:marTop w:val="0"/>
      <w:marBottom w:val="0"/>
      <w:divBdr>
        <w:top w:val="none" w:sz="0" w:space="0" w:color="auto"/>
        <w:left w:val="none" w:sz="0" w:space="0" w:color="auto"/>
        <w:bottom w:val="none" w:sz="0" w:space="0" w:color="auto"/>
        <w:right w:val="none" w:sz="0" w:space="0" w:color="auto"/>
      </w:divBdr>
    </w:div>
    <w:div w:id="1930888216">
      <w:bodyDiv w:val="1"/>
      <w:marLeft w:val="0"/>
      <w:marRight w:val="0"/>
      <w:marTop w:val="0"/>
      <w:marBottom w:val="0"/>
      <w:divBdr>
        <w:top w:val="none" w:sz="0" w:space="0" w:color="auto"/>
        <w:left w:val="none" w:sz="0" w:space="0" w:color="auto"/>
        <w:bottom w:val="none" w:sz="0" w:space="0" w:color="auto"/>
        <w:right w:val="none" w:sz="0" w:space="0" w:color="auto"/>
      </w:divBdr>
    </w:div>
    <w:div w:id="1987661333">
      <w:bodyDiv w:val="1"/>
      <w:marLeft w:val="0"/>
      <w:marRight w:val="0"/>
      <w:marTop w:val="0"/>
      <w:marBottom w:val="0"/>
      <w:divBdr>
        <w:top w:val="none" w:sz="0" w:space="0" w:color="auto"/>
        <w:left w:val="none" w:sz="0" w:space="0" w:color="auto"/>
        <w:bottom w:val="none" w:sz="0" w:space="0" w:color="auto"/>
        <w:right w:val="none" w:sz="0" w:space="0" w:color="auto"/>
      </w:divBdr>
    </w:div>
    <w:div w:id="1997879559">
      <w:bodyDiv w:val="1"/>
      <w:marLeft w:val="0"/>
      <w:marRight w:val="0"/>
      <w:marTop w:val="0"/>
      <w:marBottom w:val="0"/>
      <w:divBdr>
        <w:top w:val="none" w:sz="0" w:space="0" w:color="auto"/>
        <w:left w:val="none" w:sz="0" w:space="0" w:color="auto"/>
        <w:bottom w:val="none" w:sz="0" w:space="0" w:color="auto"/>
        <w:right w:val="none" w:sz="0" w:space="0" w:color="auto"/>
      </w:divBdr>
      <w:divsChild>
        <w:div w:id="1252542782">
          <w:marLeft w:val="0"/>
          <w:marRight w:val="0"/>
          <w:marTop w:val="0"/>
          <w:marBottom w:val="0"/>
          <w:divBdr>
            <w:top w:val="none" w:sz="0" w:space="0" w:color="auto"/>
            <w:left w:val="none" w:sz="0" w:space="0" w:color="auto"/>
            <w:bottom w:val="none" w:sz="0" w:space="0" w:color="auto"/>
            <w:right w:val="none" w:sz="0" w:space="0" w:color="auto"/>
          </w:divBdr>
        </w:div>
        <w:div w:id="2000381984">
          <w:marLeft w:val="0"/>
          <w:marRight w:val="0"/>
          <w:marTop w:val="0"/>
          <w:marBottom w:val="0"/>
          <w:divBdr>
            <w:top w:val="none" w:sz="0" w:space="0" w:color="auto"/>
            <w:left w:val="none" w:sz="0" w:space="0" w:color="auto"/>
            <w:bottom w:val="none" w:sz="0" w:space="0" w:color="auto"/>
            <w:right w:val="none" w:sz="0" w:space="0" w:color="auto"/>
          </w:divBdr>
        </w:div>
        <w:div w:id="863328959">
          <w:marLeft w:val="0"/>
          <w:marRight w:val="0"/>
          <w:marTop w:val="0"/>
          <w:marBottom w:val="0"/>
          <w:divBdr>
            <w:top w:val="none" w:sz="0" w:space="0" w:color="auto"/>
            <w:left w:val="none" w:sz="0" w:space="0" w:color="auto"/>
            <w:bottom w:val="none" w:sz="0" w:space="0" w:color="auto"/>
            <w:right w:val="none" w:sz="0" w:space="0" w:color="auto"/>
          </w:divBdr>
        </w:div>
        <w:div w:id="1707557413">
          <w:marLeft w:val="0"/>
          <w:marRight w:val="0"/>
          <w:marTop w:val="0"/>
          <w:marBottom w:val="0"/>
          <w:divBdr>
            <w:top w:val="none" w:sz="0" w:space="0" w:color="auto"/>
            <w:left w:val="none" w:sz="0" w:space="0" w:color="auto"/>
            <w:bottom w:val="none" w:sz="0" w:space="0" w:color="auto"/>
            <w:right w:val="none" w:sz="0" w:space="0" w:color="auto"/>
          </w:divBdr>
        </w:div>
        <w:div w:id="271060739">
          <w:marLeft w:val="0"/>
          <w:marRight w:val="0"/>
          <w:marTop w:val="0"/>
          <w:marBottom w:val="0"/>
          <w:divBdr>
            <w:top w:val="none" w:sz="0" w:space="0" w:color="auto"/>
            <w:left w:val="none" w:sz="0" w:space="0" w:color="auto"/>
            <w:bottom w:val="none" w:sz="0" w:space="0" w:color="auto"/>
            <w:right w:val="none" w:sz="0" w:space="0" w:color="auto"/>
          </w:divBdr>
        </w:div>
        <w:div w:id="1871407752">
          <w:marLeft w:val="0"/>
          <w:marRight w:val="0"/>
          <w:marTop w:val="0"/>
          <w:marBottom w:val="0"/>
          <w:divBdr>
            <w:top w:val="none" w:sz="0" w:space="0" w:color="auto"/>
            <w:left w:val="none" w:sz="0" w:space="0" w:color="auto"/>
            <w:bottom w:val="none" w:sz="0" w:space="0" w:color="auto"/>
            <w:right w:val="none" w:sz="0" w:space="0" w:color="auto"/>
          </w:divBdr>
        </w:div>
        <w:div w:id="407045437">
          <w:marLeft w:val="0"/>
          <w:marRight w:val="0"/>
          <w:marTop w:val="0"/>
          <w:marBottom w:val="0"/>
          <w:divBdr>
            <w:top w:val="none" w:sz="0" w:space="0" w:color="auto"/>
            <w:left w:val="none" w:sz="0" w:space="0" w:color="auto"/>
            <w:bottom w:val="none" w:sz="0" w:space="0" w:color="auto"/>
            <w:right w:val="none" w:sz="0" w:space="0" w:color="auto"/>
          </w:divBdr>
        </w:div>
        <w:div w:id="204412639">
          <w:marLeft w:val="0"/>
          <w:marRight w:val="0"/>
          <w:marTop w:val="0"/>
          <w:marBottom w:val="0"/>
          <w:divBdr>
            <w:top w:val="none" w:sz="0" w:space="0" w:color="auto"/>
            <w:left w:val="none" w:sz="0" w:space="0" w:color="auto"/>
            <w:bottom w:val="none" w:sz="0" w:space="0" w:color="auto"/>
            <w:right w:val="none" w:sz="0" w:space="0" w:color="auto"/>
          </w:divBdr>
        </w:div>
        <w:div w:id="23557314">
          <w:marLeft w:val="0"/>
          <w:marRight w:val="0"/>
          <w:marTop w:val="0"/>
          <w:marBottom w:val="0"/>
          <w:divBdr>
            <w:top w:val="none" w:sz="0" w:space="0" w:color="auto"/>
            <w:left w:val="none" w:sz="0" w:space="0" w:color="auto"/>
            <w:bottom w:val="none" w:sz="0" w:space="0" w:color="auto"/>
            <w:right w:val="none" w:sz="0" w:space="0" w:color="auto"/>
          </w:divBdr>
        </w:div>
        <w:div w:id="1314870682">
          <w:marLeft w:val="0"/>
          <w:marRight w:val="0"/>
          <w:marTop w:val="0"/>
          <w:marBottom w:val="0"/>
          <w:divBdr>
            <w:top w:val="none" w:sz="0" w:space="0" w:color="auto"/>
            <w:left w:val="none" w:sz="0" w:space="0" w:color="auto"/>
            <w:bottom w:val="none" w:sz="0" w:space="0" w:color="auto"/>
            <w:right w:val="none" w:sz="0" w:space="0" w:color="auto"/>
          </w:divBdr>
        </w:div>
        <w:div w:id="82069920">
          <w:marLeft w:val="0"/>
          <w:marRight w:val="0"/>
          <w:marTop w:val="0"/>
          <w:marBottom w:val="0"/>
          <w:divBdr>
            <w:top w:val="none" w:sz="0" w:space="0" w:color="auto"/>
            <w:left w:val="none" w:sz="0" w:space="0" w:color="auto"/>
            <w:bottom w:val="none" w:sz="0" w:space="0" w:color="auto"/>
            <w:right w:val="none" w:sz="0" w:space="0" w:color="auto"/>
          </w:divBdr>
        </w:div>
        <w:div w:id="621963814">
          <w:marLeft w:val="0"/>
          <w:marRight w:val="0"/>
          <w:marTop w:val="0"/>
          <w:marBottom w:val="0"/>
          <w:divBdr>
            <w:top w:val="none" w:sz="0" w:space="0" w:color="auto"/>
            <w:left w:val="none" w:sz="0" w:space="0" w:color="auto"/>
            <w:bottom w:val="none" w:sz="0" w:space="0" w:color="auto"/>
            <w:right w:val="none" w:sz="0" w:space="0" w:color="auto"/>
          </w:divBdr>
        </w:div>
        <w:div w:id="1308245462">
          <w:marLeft w:val="0"/>
          <w:marRight w:val="0"/>
          <w:marTop w:val="0"/>
          <w:marBottom w:val="0"/>
          <w:divBdr>
            <w:top w:val="none" w:sz="0" w:space="0" w:color="auto"/>
            <w:left w:val="none" w:sz="0" w:space="0" w:color="auto"/>
            <w:bottom w:val="none" w:sz="0" w:space="0" w:color="auto"/>
            <w:right w:val="none" w:sz="0" w:space="0" w:color="auto"/>
          </w:divBdr>
        </w:div>
        <w:div w:id="1145782187">
          <w:marLeft w:val="0"/>
          <w:marRight w:val="0"/>
          <w:marTop w:val="0"/>
          <w:marBottom w:val="0"/>
          <w:divBdr>
            <w:top w:val="none" w:sz="0" w:space="0" w:color="auto"/>
            <w:left w:val="none" w:sz="0" w:space="0" w:color="auto"/>
            <w:bottom w:val="none" w:sz="0" w:space="0" w:color="auto"/>
            <w:right w:val="none" w:sz="0" w:space="0" w:color="auto"/>
          </w:divBdr>
        </w:div>
        <w:div w:id="754327522">
          <w:marLeft w:val="0"/>
          <w:marRight w:val="0"/>
          <w:marTop w:val="0"/>
          <w:marBottom w:val="0"/>
          <w:divBdr>
            <w:top w:val="none" w:sz="0" w:space="0" w:color="auto"/>
            <w:left w:val="none" w:sz="0" w:space="0" w:color="auto"/>
            <w:bottom w:val="none" w:sz="0" w:space="0" w:color="auto"/>
            <w:right w:val="none" w:sz="0" w:space="0" w:color="auto"/>
          </w:divBdr>
        </w:div>
        <w:div w:id="632102469">
          <w:marLeft w:val="0"/>
          <w:marRight w:val="0"/>
          <w:marTop w:val="0"/>
          <w:marBottom w:val="0"/>
          <w:divBdr>
            <w:top w:val="none" w:sz="0" w:space="0" w:color="auto"/>
            <w:left w:val="none" w:sz="0" w:space="0" w:color="auto"/>
            <w:bottom w:val="none" w:sz="0" w:space="0" w:color="auto"/>
            <w:right w:val="none" w:sz="0" w:space="0" w:color="auto"/>
          </w:divBdr>
        </w:div>
        <w:div w:id="1113791157">
          <w:marLeft w:val="0"/>
          <w:marRight w:val="0"/>
          <w:marTop w:val="0"/>
          <w:marBottom w:val="0"/>
          <w:divBdr>
            <w:top w:val="none" w:sz="0" w:space="0" w:color="auto"/>
            <w:left w:val="none" w:sz="0" w:space="0" w:color="auto"/>
            <w:bottom w:val="none" w:sz="0" w:space="0" w:color="auto"/>
            <w:right w:val="none" w:sz="0" w:space="0" w:color="auto"/>
          </w:divBdr>
        </w:div>
        <w:div w:id="786508061">
          <w:marLeft w:val="0"/>
          <w:marRight w:val="0"/>
          <w:marTop w:val="0"/>
          <w:marBottom w:val="0"/>
          <w:divBdr>
            <w:top w:val="none" w:sz="0" w:space="0" w:color="auto"/>
            <w:left w:val="none" w:sz="0" w:space="0" w:color="auto"/>
            <w:bottom w:val="none" w:sz="0" w:space="0" w:color="auto"/>
            <w:right w:val="none" w:sz="0" w:space="0" w:color="auto"/>
          </w:divBdr>
        </w:div>
        <w:div w:id="1666396892">
          <w:marLeft w:val="0"/>
          <w:marRight w:val="0"/>
          <w:marTop w:val="0"/>
          <w:marBottom w:val="0"/>
          <w:divBdr>
            <w:top w:val="none" w:sz="0" w:space="0" w:color="auto"/>
            <w:left w:val="none" w:sz="0" w:space="0" w:color="auto"/>
            <w:bottom w:val="none" w:sz="0" w:space="0" w:color="auto"/>
            <w:right w:val="none" w:sz="0" w:space="0" w:color="auto"/>
          </w:divBdr>
        </w:div>
        <w:div w:id="1047145433">
          <w:marLeft w:val="0"/>
          <w:marRight w:val="0"/>
          <w:marTop w:val="0"/>
          <w:marBottom w:val="0"/>
          <w:divBdr>
            <w:top w:val="none" w:sz="0" w:space="0" w:color="auto"/>
            <w:left w:val="none" w:sz="0" w:space="0" w:color="auto"/>
            <w:bottom w:val="none" w:sz="0" w:space="0" w:color="auto"/>
            <w:right w:val="none" w:sz="0" w:space="0" w:color="auto"/>
          </w:divBdr>
        </w:div>
        <w:div w:id="1076168870">
          <w:marLeft w:val="0"/>
          <w:marRight w:val="0"/>
          <w:marTop w:val="0"/>
          <w:marBottom w:val="0"/>
          <w:divBdr>
            <w:top w:val="none" w:sz="0" w:space="0" w:color="auto"/>
            <w:left w:val="none" w:sz="0" w:space="0" w:color="auto"/>
            <w:bottom w:val="none" w:sz="0" w:space="0" w:color="auto"/>
            <w:right w:val="none" w:sz="0" w:space="0" w:color="auto"/>
          </w:divBdr>
        </w:div>
        <w:div w:id="1315916553">
          <w:marLeft w:val="0"/>
          <w:marRight w:val="0"/>
          <w:marTop w:val="0"/>
          <w:marBottom w:val="0"/>
          <w:divBdr>
            <w:top w:val="none" w:sz="0" w:space="0" w:color="auto"/>
            <w:left w:val="none" w:sz="0" w:space="0" w:color="auto"/>
            <w:bottom w:val="none" w:sz="0" w:space="0" w:color="auto"/>
            <w:right w:val="none" w:sz="0" w:space="0" w:color="auto"/>
          </w:divBdr>
        </w:div>
        <w:div w:id="966862120">
          <w:marLeft w:val="0"/>
          <w:marRight w:val="0"/>
          <w:marTop w:val="0"/>
          <w:marBottom w:val="0"/>
          <w:divBdr>
            <w:top w:val="none" w:sz="0" w:space="0" w:color="auto"/>
            <w:left w:val="none" w:sz="0" w:space="0" w:color="auto"/>
            <w:bottom w:val="none" w:sz="0" w:space="0" w:color="auto"/>
            <w:right w:val="none" w:sz="0" w:space="0" w:color="auto"/>
          </w:divBdr>
        </w:div>
        <w:div w:id="266428753">
          <w:marLeft w:val="0"/>
          <w:marRight w:val="0"/>
          <w:marTop w:val="0"/>
          <w:marBottom w:val="0"/>
          <w:divBdr>
            <w:top w:val="none" w:sz="0" w:space="0" w:color="auto"/>
            <w:left w:val="none" w:sz="0" w:space="0" w:color="auto"/>
            <w:bottom w:val="none" w:sz="0" w:space="0" w:color="auto"/>
            <w:right w:val="none" w:sz="0" w:space="0" w:color="auto"/>
          </w:divBdr>
        </w:div>
        <w:div w:id="2103528972">
          <w:marLeft w:val="0"/>
          <w:marRight w:val="0"/>
          <w:marTop w:val="0"/>
          <w:marBottom w:val="0"/>
          <w:divBdr>
            <w:top w:val="none" w:sz="0" w:space="0" w:color="auto"/>
            <w:left w:val="none" w:sz="0" w:space="0" w:color="auto"/>
            <w:bottom w:val="none" w:sz="0" w:space="0" w:color="auto"/>
            <w:right w:val="none" w:sz="0" w:space="0" w:color="auto"/>
          </w:divBdr>
        </w:div>
        <w:div w:id="1039668723">
          <w:marLeft w:val="0"/>
          <w:marRight w:val="0"/>
          <w:marTop w:val="0"/>
          <w:marBottom w:val="0"/>
          <w:divBdr>
            <w:top w:val="none" w:sz="0" w:space="0" w:color="auto"/>
            <w:left w:val="none" w:sz="0" w:space="0" w:color="auto"/>
            <w:bottom w:val="none" w:sz="0" w:space="0" w:color="auto"/>
            <w:right w:val="none" w:sz="0" w:space="0" w:color="auto"/>
          </w:divBdr>
        </w:div>
        <w:div w:id="324285295">
          <w:marLeft w:val="0"/>
          <w:marRight w:val="0"/>
          <w:marTop w:val="0"/>
          <w:marBottom w:val="0"/>
          <w:divBdr>
            <w:top w:val="none" w:sz="0" w:space="0" w:color="auto"/>
            <w:left w:val="none" w:sz="0" w:space="0" w:color="auto"/>
            <w:bottom w:val="none" w:sz="0" w:space="0" w:color="auto"/>
            <w:right w:val="none" w:sz="0" w:space="0" w:color="auto"/>
          </w:divBdr>
        </w:div>
        <w:div w:id="1079717616">
          <w:marLeft w:val="0"/>
          <w:marRight w:val="0"/>
          <w:marTop w:val="0"/>
          <w:marBottom w:val="0"/>
          <w:divBdr>
            <w:top w:val="none" w:sz="0" w:space="0" w:color="auto"/>
            <w:left w:val="none" w:sz="0" w:space="0" w:color="auto"/>
            <w:bottom w:val="none" w:sz="0" w:space="0" w:color="auto"/>
            <w:right w:val="none" w:sz="0" w:space="0" w:color="auto"/>
          </w:divBdr>
        </w:div>
        <w:div w:id="867764745">
          <w:marLeft w:val="0"/>
          <w:marRight w:val="0"/>
          <w:marTop w:val="0"/>
          <w:marBottom w:val="0"/>
          <w:divBdr>
            <w:top w:val="none" w:sz="0" w:space="0" w:color="auto"/>
            <w:left w:val="none" w:sz="0" w:space="0" w:color="auto"/>
            <w:bottom w:val="none" w:sz="0" w:space="0" w:color="auto"/>
            <w:right w:val="none" w:sz="0" w:space="0" w:color="auto"/>
          </w:divBdr>
        </w:div>
      </w:divsChild>
    </w:div>
    <w:div w:id="2098403101">
      <w:bodyDiv w:val="1"/>
      <w:marLeft w:val="0"/>
      <w:marRight w:val="0"/>
      <w:marTop w:val="0"/>
      <w:marBottom w:val="0"/>
      <w:divBdr>
        <w:top w:val="none" w:sz="0" w:space="0" w:color="auto"/>
        <w:left w:val="none" w:sz="0" w:space="0" w:color="auto"/>
        <w:bottom w:val="none" w:sz="0" w:space="0" w:color="auto"/>
        <w:right w:val="none" w:sz="0" w:space="0" w:color="auto"/>
      </w:divBdr>
    </w:div>
    <w:div w:id="2102486358">
      <w:bodyDiv w:val="1"/>
      <w:marLeft w:val="0"/>
      <w:marRight w:val="0"/>
      <w:marTop w:val="0"/>
      <w:marBottom w:val="0"/>
      <w:divBdr>
        <w:top w:val="none" w:sz="0" w:space="0" w:color="auto"/>
        <w:left w:val="none" w:sz="0" w:space="0" w:color="auto"/>
        <w:bottom w:val="none" w:sz="0" w:space="0" w:color="auto"/>
        <w:right w:val="none" w:sz="0" w:space="0" w:color="auto"/>
      </w:divBdr>
      <w:divsChild>
        <w:div w:id="1529634452">
          <w:marLeft w:val="0"/>
          <w:marRight w:val="0"/>
          <w:marTop w:val="0"/>
          <w:marBottom w:val="0"/>
          <w:divBdr>
            <w:top w:val="none" w:sz="0" w:space="0" w:color="auto"/>
            <w:left w:val="none" w:sz="0" w:space="0" w:color="auto"/>
            <w:bottom w:val="none" w:sz="0" w:space="0" w:color="auto"/>
            <w:right w:val="none" w:sz="0" w:space="0" w:color="auto"/>
          </w:divBdr>
          <w:divsChild>
            <w:div w:id="696007113">
              <w:marLeft w:val="0"/>
              <w:marRight w:val="0"/>
              <w:marTop w:val="0"/>
              <w:marBottom w:val="0"/>
              <w:divBdr>
                <w:top w:val="none" w:sz="0" w:space="0" w:color="auto"/>
                <w:left w:val="none" w:sz="0" w:space="0" w:color="auto"/>
                <w:bottom w:val="none" w:sz="0" w:space="0" w:color="auto"/>
                <w:right w:val="none" w:sz="0" w:space="0" w:color="auto"/>
              </w:divBdr>
            </w:div>
            <w:div w:id="1582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eatrizgarcia.net/?p=1667" TargetMode="External"/><Relationship Id="rId26" Type="http://schemas.openxmlformats.org/officeDocument/2006/relationships/hyperlink" Target="http://www.kennisbanksportenbewegen.nl/?file=5738&amp;m=1452077244&amp;action=file.download" TargetMode="External"/><Relationship Id="rId39" Type="http://schemas.openxmlformats.org/officeDocument/2006/relationships/hyperlink" Target="http://www.hamidrezairani.ir/wp-content/uploads/2016/02/David-Pickton-Amanda-Broderick-Integrated-Marketing-Communications-2005.pdf" TargetMode="External"/><Relationship Id="rId21" Type="http://schemas.openxmlformats.org/officeDocument/2006/relationships/hyperlink" Target="http://www.edinburghfestivalcity.com/" TargetMode="External"/><Relationship Id="rId34" Type="http://schemas.openxmlformats.org/officeDocument/2006/relationships/hyperlink" Target="http://www.eventia.org.uk" TargetMode="External"/><Relationship Id="rId42" Type="http://schemas.openxmlformats.org/officeDocument/2006/relationships/hyperlink" Target="http://www.bplans.com/global_event_planning_business_plan/executive_summary_fc.php" TargetMode="External"/><Relationship Id="rId47" Type="http://schemas.openxmlformats.org/officeDocument/2006/relationships/hyperlink" Target="http://cyberleninka.ru/article/n/kak-izymayut-sobstvennost-v-olimpiyskih-stolitsah-olimpiada-v-sochi-v-sravnitelnoy-perspektive" TargetMode="External"/><Relationship Id="rId50" Type="http://schemas.openxmlformats.org/officeDocument/2006/relationships/hyperlink" Target="http://www.nlobooks.ru/node/4232" TargetMode="External"/><Relationship Id="rId55" Type="http://schemas.openxmlformats.org/officeDocument/2006/relationships/hyperlink" Target="http://www.tandfonline.com/toc/rlst20/34/6" TargetMode="External"/><Relationship Id="rId63" Type="http://schemas.openxmlformats.org/officeDocument/2006/relationships/hyperlink" Target="https://www.visitscotland.com/" TargetMode="External"/><Relationship Id="rId68" Type="http://schemas.openxmlformats.org/officeDocument/2006/relationships/hyperlink" Target="http://www.kennisbanksportenbewegen.nl/?file=5738&amp;m=1452077244&amp;action=file.download" TargetMode="External"/><Relationship Id="rId76" Type="http://schemas.openxmlformats.org/officeDocument/2006/relationships/hyperlink" Target="http://www.trainet.org/topics/view/28" TargetMode="External"/><Relationship Id="rId7" Type="http://schemas.openxmlformats.org/officeDocument/2006/relationships/endnotes" Target="endnotes.xml"/><Relationship Id="rId71" Type="http://schemas.openxmlformats.org/officeDocument/2006/relationships/hyperlink" Target="https://stillmed.olympic.org/Documents/Reports/Official%20Past%20Games%20Reports/Summer/ENG/2012-RO-S-London_V2.pdf"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s://stillmed.olympic.org/Documents/Reports/Official%20Past%20Games%20Reports/Summer/ENG/2012-RO-S-London_V2.pdf" TargetMode="External"/><Relationship Id="rId11" Type="http://schemas.openxmlformats.org/officeDocument/2006/relationships/header" Target="header2.xml"/><Relationship Id="rId24" Type="http://schemas.openxmlformats.org/officeDocument/2006/relationships/hyperlink" Target="https://www.visitscotland.com/" TargetMode="External"/><Relationship Id="rId32" Type="http://schemas.openxmlformats.org/officeDocument/2006/relationships/hyperlink" Target="http://iccliverpool.ac.uk/wp-content/uploads/2015/01/ICC-WHS-FINALREPORT.pdf" TargetMode="External"/><Relationship Id="rId37" Type="http://schemas.openxmlformats.org/officeDocument/2006/relationships/hyperlink" Target="http://proxylibrary.hse.ru:2113/toc.aspx?bookid=46266" TargetMode="External"/><Relationship Id="rId40" Type="http://schemas.openxmlformats.org/officeDocument/2006/relationships/hyperlink" Target="http://www.hamidrezairani.ir/wp-content/uploads/2016/02/David-Pickton-Amanda-Broderick-Integrated-Marketing-Communications-2005.pdf" TargetMode="External"/><Relationship Id="rId45" Type="http://schemas.openxmlformats.org/officeDocument/2006/relationships/hyperlink" Target="http://repository.uwl.ac.uk/1374/1/Graham%20Berridge%20PhD%20Thesis%20March%202015.pdf" TargetMode="External"/><Relationship Id="rId53" Type="http://schemas.openxmlformats.org/officeDocument/2006/relationships/hyperlink" Target="https://marketing.wikireading.ru/18605" TargetMode="External"/><Relationship Id="rId58" Type="http://schemas.openxmlformats.org/officeDocument/2006/relationships/hyperlink" Target="http://www.eventia.org.uk" TargetMode="External"/><Relationship Id="rId66" Type="http://schemas.openxmlformats.org/officeDocument/2006/relationships/hyperlink" Target="https://sheffdocfest.com/" TargetMode="External"/><Relationship Id="rId74" Type="http://schemas.openxmlformats.org/officeDocument/2006/relationships/hyperlink" Target="https://www.youtube.com/watch?v=6rxj8pGPxZc" TargetMode="External"/><Relationship Id="rId79" Type="http://schemas.openxmlformats.org/officeDocument/2006/relationships/hyperlink" Target="http://www.soc-spb.ru" TargetMode="External"/><Relationship Id="rId5" Type="http://schemas.openxmlformats.org/officeDocument/2006/relationships/webSettings" Target="webSettings.xml"/><Relationship Id="rId61" Type="http://schemas.openxmlformats.org/officeDocument/2006/relationships/hyperlink" Target="http://www.edinburghfestivalcity.com/" TargetMode="External"/><Relationship Id="rId10" Type="http://schemas.openxmlformats.org/officeDocument/2006/relationships/footer" Target="footer1.xml"/><Relationship Id="rId19" Type="http://schemas.openxmlformats.org/officeDocument/2006/relationships/hyperlink" Target="http://iccliverpool.ac.uk/wp-content/uploads/2016/02/Beatles-Heritage-in-Liverpool-48pp-210x210mm-aw.pdf" TargetMode="External"/><Relationship Id="rId31" Type="http://schemas.openxmlformats.org/officeDocument/2006/relationships/hyperlink" Target="http://iccliverpool.ac.uk/wp-content/uploads/2015/01/ICC-WHS-FINALREPORT.pdf" TargetMode="External"/><Relationship Id="rId44" Type="http://schemas.openxmlformats.org/officeDocument/2006/relationships/hyperlink" Target="http://ruef.ru/?id=63140" TargetMode="External"/><Relationship Id="rId52" Type="http://schemas.openxmlformats.org/officeDocument/2006/relationships/hyperlink" Target="http://repository.uwl.ac.uk/1374/1/Graham%20Berridge%20PhD%20Thesis%20March%202015.pdf" TargetMode="External"/><Relationship Id="rId60" Type="http://schemas.openxmlformats.org/officeDocument/2006/relationships/hyperlink" Target="http://www.aev.org.uk" TargetMode="External"/><Relationship Id="rId65" Type="http://schemas.openxmlformats.org/officeDocument/2006/relationships/hyperlink" Target="http://www.glasgow2014.com/" TargetMode="External"/><Relationship Id="rId73" Type="http://schemas.openxmlformats.org/officeDocument/2006/relationships/hyperlink" Target="http://www.bplans.com/global_event_planning_business_plan/executive_summary_fc.php" TargetMode="External"/><Relationship Id="rId78" Type="http://schemas.openxmlformats.org/officeDocument/2006/relationships/hyperlink" Target="http://www.dobrypiter.r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tag.org.uk/wp-content/uploads/2013/11/110520-edinburgh-festivals-finaloverall-report-bop_final.pdf" TargetMode="External"/><Relationship Id="rId27" Type="http://schemas.openxmlformats.org/officeDocument/2006/relationships/hyperlink" Target="http://doc.rero.ch/record/32414/files/2012-RO-S-London_V_3_eng.pdf" TargetMode="External"/><Relationship Id="rId30" Type="http://schemas.openxmlformats.org/officeDocument/2006/relationships/hyperlink" Target="http://www.europarl.europa.eu/RegData/etudes/etudes/join/2013/513985/IPOL-CULT_ET%282013%29513985_EN.pdf" TargetMode="External"/><Relationship Id="rId35" Type="http://schemas.openxmlformats.org/officeDocument/2006/relationships/hyperlink" Target="http://www.essa.uk.com" TargetMode="External"/><Relationship Id="rId43" Type="http://schemas.openxmlformats.org/officeDocument/2006/relationships/hyperlink" Target="http://ruef.ru/?id=63140" TargetMode="External"/><Relationship Id="rId48" Type="http://schemas.openxmlformats.org/officeDocument/2006/relationships/hyperlink" Target="http://www.nlobooks.ru/node/4230" TargetMode="External"/><Relationship Id="rId56" Type="http://schemas.openxmlformats.org/officeDocument/2006/relationships/hyperlink" Target="http://repository.uwl.ac.uk/1374/1/Graham%20Berridge%20PhD%20Thesis%20March%202015.pdf" TargetMode="External"/><Relationship Id="rId64" Type="http://schemas.openxmlformats.org/officeDocument/2006/relationships/hyperlink" Target="http://www.glasgowlife.org.uk/Pages/default.aspx" TargetMode="External"/><Relationship Id="rId69" Type="http://schemas.openxmlformats.org/officeDocument/2006/relationships/hyperlink" Target="http://doc.rero.ch/record/32414/files/2012-RO-S-London_V_3_eng.pdf" TargetMode="External"/><Relationship Id="rId77" Type="http://schemas.openxmlformats.org/officeDocument/2006/relationships/hyperlink" Target="http://www.soc-spb.ru" TargetMode="External"/><Relationship Id="rId8" Type="http://schemas.openxmlformats.org/officeDocument/2006/relationships/hyperlink" Target="mailto:echicherina@hse.ru" TargetMode="External"/><Relationship Id="rId51" Type="http://schemas.openxmlformats.org/officeDocument/2006/relationships/hyperlink" Target="http://repository.uwl.ac.uk/1374/1/Graham%20Berridge%20PhD%20Thesis%20March%202015.pdf" TargetMode="External"/><Relationship Id="rId72" Type="http://schemas.openxmlformats.org/officeDocument/2006/relationships/hyperlink" Target="http://www.bplans.com/global_event_planning_business_plan/executive_summary_fc.php"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www.europarl.europa.eu/RegData/etudes/etudes/join/2013/513985/IPOL-CULT_ET%282013%29513985_EN.pdf" TargetMode="External"/><Relationship Id="rId25" Type="http://schemas.openxmlformats.org/officeDocument/2006/relationships/hyperlink" Target="http://learninglegacy.independent.gov.uk/documents/pdfs/sustainability/5-london-2012-post-games-sustainability-report-interactive-12-12-12.pdf" TargetMode="External"/><Relationship Id="rId33" Type="http://schemas.openxmlformats.org/officeDocument/2006/relationships/hyperlink" Target="http://www.noea.org.uk" TargetMode="External"/><Relationship Id="rId38" Type="http://schemas.openxmlformats.org/officeDocument/2006/relationships/hyperlink" Target="http://dx.doi.org/10.1080/15387216.2015.1040432" TargetMode="External"/><Relationship Id="rId46" Type="http://schemas.openxmlformats.org/officeDocument/2006/relationships/hyperlink" Target="http://www.jourssa.ru/sites/all/files/volumes/2013_5/Karbainov_2013_5.pdf" TargetMode="External"/><Relationship Id="rId59" Type="http://schemas.openxmlformats.org/officeDocument/2006/relationships/hyperlink" Target="http://www.essa.uk.com" TargetMode="External"/><Relationship Id="rId67" Type="http://schemas.openxmlformats.org/officeDocument/2006/relationships/hyperlink" Target="http://learninglegacy.independent.gov.uk/documents/pdfs/sustainability/5-london-2012-post-games-sustainability-report-interactive-12-12-12.pdf" TargetMode="External"/><Relationship Id="rId20" Type="http://schemas.openxmlformats.org/officeDocument/2006/relationships/hyperlink" Target="http://iccliverpool.ac.uk/wp-content/uploads/2016/02/Beatles-Heritage-in-Liverpool-48pp-210x210mm-aw.pdf" TargetMode="External"/><Relationship Id="rId41" Type="http://schemas.openxmlformats.org/officeDocument/2006/relationships/hyperlink" Target="http://www.bplans.com/global_event_planning_business_plan/executive_summary_fc.php" TargetMode="External"/><Relationship Id="rId54" Type="http://schemas.openxmlformats.org/officeDocument/2006/relationships/hyperlink" Target="http://www.tandfonline.com/toc/rlst20/34/6" TargetMode="External"/><Relationship Id="rId62" Type="http://schemas.openxmlformats.org/officeDocument/2006/relationships/hyperlink" Target="http://www.etag.org.uk/wp-content/uploads/2013/11/110520-edinburgh-festivals-finaloverall-report-bop_final.pdf" TargetMode="External"/><Relationship Id="rId70" Type="http://schemas.openxmlformats.org/officeDocument/2006/relationships/hyperlink" Target="https://www.gov.uk/government/uploads/system/uploads/attachment_data/file/224181/1188-B_Meta_Evaluation.pdf" TargetMode="External"/><Relationship Id="rId75" Type="http://schemas.openxmlformats.org/officeDocument/2006/relationships/hyperlink" Target="http://www.trainet.org/topics/view/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edinburghfestivalcity.com/assets/000/000/821/TH_2__0_-_24_page_summary_original.pdf?1432032670" TargetMode="External"/><Relationship Id="rId28" Type="http://schemas.openxmlformats.org/officeDocument/2006/relationships/hyperlink" Target="https://www.gov.uk/government/uploads/system/uploads/attachment_data/file/224181/1188-B_Meta_Evaluation.pdf" TargetMode="External"/><Relationship Id="rId36" Type="http://schemas.openxmlformats.org/officeDocument/2006/relationships/hyperlink" Target="http://www.aev.org.uk" TargetMode="External"/><Relationship Id="rId49" Type="http://schemas.openxmlformats.org/officeDocument/2006/relationships/hyperlink" Target="http://www.vedomosti.ru/realty/articles/2016/09/19/657498-stadion-zenit" TargetMode="External"/><Relationship Id="rId57" Type="http://schemas.openxmlformats.org/officeDocument/2006/relationships/hyperlink" Target="http://www.noe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10566</Words>
  <Characters>60227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 Кабанов</dc:creator>
  <cp:lastModifiedBy>Набока Аркадий Владимирович</cp:lastModifiedBy>
  <cp:revision>4</cp:revision>
  <cp:lastPrinted>2015-07-13T13:44:00Z</cp:lastPrinted>
  <dcterms:created xsi:type="dcterms:W3CDTF">2016-12-30T09:24:00Z</dcterms:created>
  <dcterms:modified xsi:type="dcterms:W3CDTF">2018-02-27T09:12:00Z</dcterms:modified>
</cp:coreProperties>
</file>