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A050C" w14:textId="2EB198A2" w:rsidR="00C42A27" w:rsidRPr="00056744" w:rsidRDefault="00C42A27" w:rsidP="00C42A27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4C708CA1" w14:textId="77777777" w:rsidR="00C42A27" w:rsidRPr="00056744" w:rsidRDefault="00056744" w:rsidP="00C42A27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Аннотация</w:t>
      </w:r>
      <w:r w:rsidR="002C738E">
        <w:rPr>
          <w:rFonts w:ascii="Times New Roman" w:eastAsiaTheme="minorHAnsi" w:hAnsi="Times New Roman"/>
          <w:b/>
          <w:sz w:val="24"/>
          <w:szCs w:val="24"/>
        </w:rPr>
        <w:t xml:space="preserve"> дисциплины майнора</w:t>
      </w:r>
    </w:p>
    <w:p w14:paraId="14CFCC37" w14:textId="77777777" w:rsidR="00C42A27" w:rsidRDefault="00C42A27" w:rsidP="00C42A27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val="en-US"/>
        </w:rPr>
      </w:pPr>
    </w:p>
    <w:tbl>
      <w:tblPr>
        <w:tblW w:w="978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2268"/>
        <w:gridCol w:w="2410"/>
        <w:gridCol w:w="2552"/>
      </w:tblGrid>
      <w:tr w:rsidR="009A6C34" w:rsidRPr="00C42A27" w14:paraId="77ABBFDE" w14:textId="77777777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DA17A7" w14:textId="77777777" w:rsidR="009A6C34" w:rsidRDefault="009A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Название майнора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CA0197" w14:textId="77777777" w:rsidR="009A6C34" w:rsidRDefault="009A6C34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Коммуникации в бизнесе</w:t>
            </w:r>
          </w:p>
        </w:tc>
      </w:tr>
      <w:tr w:rsidR="00C42A27" w:rsidRPr="00C42A27" w14:paraId="249FDCB7" w14:textId="77777777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2EC9975" w14:textId="77777777" w:rsidR="00C42A27" w:rsidRPr="00056744" w:rsidRDefault="0005674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Название дисциплины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C7E4C3" w14:textId="31EC32D5" w:rsidR="00C42A27" w:rsidRPr="009A6C34" w:rsidRDefault="00EB0D9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bookmarkStart w:id="0" w:name="_GoBack"/>
            <w:r w:rsidRPr="00EB0D90">
              <w:rPr>
                <w:rFonts w:ascii="Times New Roman" w:eastAsiaTheme="minorHAnsi" w:hAnsi="Times New Roman"/>
                <w:b/>
                <w:sz w:val="24"/>
                <w:szCs w:val="24"/>
              </w:rPr>
              <w:t>КОРПОРАТИВНАЯ КУЛЬТУРА И ВНУТРЕННИЕ КОММУНИКАЦИИ</w:t>
            </w:r>
            <w:bookmarkEnd w:id="0"/>
          </w:p>
        </w:tc>
      </w:tr>
      <w:tr w:rsidR="00C42A27" w:rsidRPr="00C42A27" w14:paraId="0C490209" w14:textId="77777777" w:rsidTr="00644510">
        <w:trPr>
          <w:trHeight w:val="23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3E32416" w14:textId="77777777" w:rsidR="00C42A27" w:rsidRPr="00056744" w:rsidRDefault="009A6C34" w:rsidP="00025DF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Пререквизиты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EC1E08" w14:textId="4EE78653" w:rsidR="00C42A27" w:rsidRPr="00056744" w:rsidRDefault="007E14CE" w:rsidP="008D30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Нет</w:t>
            </w:r>
          </w:p>
        </w:tc>
      </w:tr>
      <w:tr w:rsidR="00C42A27" w:rsidRPr="00C42A27" w14:paraId="397C1AB2" w14:textId="77777777" w:rsidTr="00644510">
        <w:trPr>
          <w:trHeight w:val="23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7DFC0AD" w14:textId="77777777" w:rsidR="00C42A27" w:rsidRPr="00DE0D20" w:rsidRDefault="00DE0D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Число кредитов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EF898A" w14:textId="77777777" w:rsidR="00C42A27" w:rsidRPr="009A6C34" w:rsidRDefault="009A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</w:tr>
      <w:tr w:rsidR="00C42A27" w14:paraId="242D952D" w14:textId="77777777" w:rsidTr="00644510">
        <w:trPr>
          <w:trHeight w:val="217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918F4E8" w14:textId="77777777" w:rsidR="00C42A27" w:rsidRPr="00DE0D20" w:rsidRDefault="00DE0D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Общее число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D7844BD" w14:textId="77777777" w:rsidR="00C42A27" w:rsidRPr="00DE0D20" w:rsidRDefault="00DE0D20" w:rsidP="00DE0D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Число аудиторных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20C69" w14:textId="77777777" w:rsidR="00C42A27" w:rsidRPr="00DE0D20" w:rsidRDefault="00DE0D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Число часов для самостоятельной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2D477" w14:textId="77777777" w:rsidR="00C42A27" w:rsidRPr="00DE0D20" w:rsidRDefault="00DE0D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Всего</w:t>
            </w:r>
            <w:r w:rsidR="001A087A">
              <w:rPr>
                <w:rFonts w:ascii="Times New Roman" w:eastAsiaTheme="minorHAnsi" w:hAnsi="Times New Roman"/>
                <w:sz w:val="24"/>
                <w:szCs w:val="24"/>
              </w:rPr>
              <w:t xml:space="preserve"> часов</w:t>
            </w:r>
          </w:p>
        </w:tc>
      </w:tr>
      <w:tr w:rsidR="00C42A27" w14:paraId="5C05ACFF" w14:textId="77777777" w:rsidTr="00644510">
        <w:trPr>
          <w:trHeight w:val="216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09ED1" w14:textId="77777777"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9965A3" w14:textId="77777777" w:rsidR="00C42A27" w:rsidRPr="009A6C34" w:rsidRDefault="009A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CA0D" w14:textId="6AE4F10D" w:rsidR="00C42A27" w:rsidRPr="00EB0D90" w:rsidRDefault="00206C8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122A" w14:textId="6526AD1A" w:rsidR="00C42A27" w:rsidRPr="00EB0D90" w:rsidRDefault="00206C8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190</w:t>
            </w:r>
          </w:p>
        </w:tc>
      </w:tr>
      <w:tr w:rsidR="009A6C34" w14:paraId="34576969" w14:textId="77777777" w:rsidTr="001D45AD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0CAA760" w14:textId="77777777" w:rsidR="009A6C34" w:rsidRPr="00DE0D20" w:rsidRDefault="009A6C34" w:rsidP="009A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Описание целей дисциплины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8F8154" w14:textId="2361500E" w:rsidR="00EB0D90" w:rsidRPr="00EB0D90" w:rsidRDefault="00EB0D90" w:rsidP="00EB0D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B0D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Целями освоения дисциплины являются:</w:t>
            </w:r>
          </w:p>
          <w:p w14:paraId="5CE5093E" w14:textId="77777777" w:rsidR="00EB0D90" w:rsidRPr="00A75D77" w:rsidRDefault="00EB0D90" w:rsidP="00EB0D90">
            <w:pPr>
              <w:pStyle w:val="a0"/>
              <w:numPr>
                <w:ilvl w:val="0"/>
                <w:numId w:val="7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0D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Формирование у студентов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системы представлений о сущности внутриорганиазционных коммуникаций, системы ценностей, реализуемой в рабочих отношениях</w:t>
            </w:r>
            <w:r w:rsidRPr="00EB0D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коммуникативной природе всех видов профессиональной деятельности</w:t>
            </w:r>
            <w:r w:rsidR="00A75D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;</w:t>
            </w:r>
          </w:p>
          <w:p w14:paraId="3C72A738" w14:textId="77777777" w:rsidR="00A75D77" w:rsidRPr="00A75D77" w:rsidRDefault="00A75D77" w:rsidP="00EB0D90">
            <w:pPr>
              <w:pStyle w:val="a0"/>
              <w:numPr>
                <w:ilvl w:val="0"/>
                <w:numId w:val="7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Приобретение знаний и развитие навыков в области техник непосредственной коммуникации, формированию целенаправленной коммуникации, прогнозу и оценке ее эффективности;</w:t>
            </w:r>
          </w:p>
          <w:p w14:paraId="5983E790" w14:textId="1B74A6CB" w:rsidR="00A75D77" w:rsidRPr="00EB0D90" w:rsidRDefault="00A75D77" w:rsidP="00EB0D90">
            <w:pPr>
              <w:pStyle w:val="a0"/>
              <w:numPr>
                <w:ilvl w:val="0"/>
                <w:numId w:val="7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Развитие опыта создания индивидуальной коммуникативной манеры, оценки ее адекватности конкретным условиям и задачам, развитие персонального профессионального коммуникативного стиля</w:t>
            </w:r>
          </w:p>
        </w:tc>
      </w:tr>
      <w:tr w:rsidR="009A6C34" w14:paraId="7AA44EA5" w14:textId="77777777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873C2C7" w14:textId="1585EB22" w:rsidR="009A6C34" w:rsidRPr="00DE0D20" w:rsidRDefault="009A6C34" w:rsidP="009A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Компетенции </w:t>
            </w:r>
            <w:r w:rsidRPr="001A087A">
              <w:rPr>
                <w:rFonts w:ascii="Times New Roman" w:eastAsiaTheme="minorHAnsi" w:hAnsi="Times New Roman"/>
                <w:sz w:val="24"/>
                <w:szCs w:val="24"/>
              </w:rPr>
              <w:t>обучающегося, формируемые в результате освоения дисциплины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4E7DB1" w14:textId="77777777" w:rsidR="007E14CE" w:rsidRPr="007E14CE" w:rsidRDefault="007E14CE" w:rsidP="007E14C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E14CE">
              <w:rPr>
                <w:rFonts w:ascii="Times New Roman" w:eastAsiaTheme="minorHAnsi" w:hAnsi="Times New Roman"/>
                <w:sz w:val="20"/>
                <w:szCs w:val="20"/>
              </w:rPr>
              <w:t xml:space="preserve">В результате освоения дисциплины студент будет </w:t>
            </w:r>
          </w:p>
          <w:p w14:paraId="4038D355" w14:textId="77777777" w:rsidR="007E14CE" w:rsidRPr="007E14CE" w:rsidRDefault="007E14CE" w:rsidP="007E14C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E14CE">
              <w:rPr>
                <w:rFonts w:ascii="Times New Roman" w:eastAsiaTheme="minorHAnsi" w:hAnsi="Times New Roman"/>
                <w:sz w:val="20"/>
                <w:szCs w:val="20"/>
              </w:rPr>
              <w:t>- способен грамотно строить коммуникацию в зависимости от профессиональных ситуаций общения;</w:t>
            </w:r>
          </w:p>
          <w:p w14:paraId="5F102A29" w14:textId="77777777" w:rsidR="007E14CE" w:rsidRPr="007E14CE" w:rsidRDefault="007E14CE" w:rsidP="007E14C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E14CE">
              <w:rPr>
                <w:rFonts w:ascii="Times New Roman" w:eastAsiaTheme="minorHAnsi" w:hAnsi="Times New Roman"/>
                <w:sz w:val="20"/>
                <w:szCs w:val="20"/>
              </w:rPr>
              <w:t>- способен к анализу и проектированию межличностных, групповых и организационных коммуникаций;</w:t>
            </w:r>
          </w:p>
          <w:p w14:paraId="55E2D8CF" w14:textId="0A2E4F46" w:rsidR="00F46579" w:rsidRPr="00E21759" w:rsidRDefault="007E14CE" w:rsidP="007E14C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E14CE">
              <w:rPr>
                <w:rFonts w:ascii="Times New Roman" w:eastAsiaTheme="minorHAnsi" w:hAnsi="Times New Roman"/>
                <w:sz w:val="20"/>
                <w:szCs w:val="20"/>
              </w:rPr>
              <w:t>- способен воспринимать, перерабатывать и создавать тексты разных жанров и форматов для разных целевых аудиторий.</w:t>
            </w:r>
          </w:p>
        </w:tc>
      </w:tr>
      <w:tr w:rsidR="009A6C34" w14:paraId="634367D3" w14:textId="77777777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69FACB" w14:textId="2EC47412" w:rsidR="009A6C34" w:rsidRPr="001A087A" w:rsidRDefault="009A6C34" w:rsidP="009A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Содержание дисциплины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FD75B0" w14:textId="77777777" w:rsidR="00E21759" w:rsidRPr="00BA1A0B" w:rsidRDefault="00E21759" w:rsidP="00E21759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BA1A0B">
              <w:rPr>
                <w:rFonts w:ascii="Times New Roman" w:eastAsiaTheme="minorHAnsi" w:hAnsi="Times New Roman"/>
                <w:b/>
                <w:sz w:val="20"/>
                <w:szCs w:val="20"/>
              </w:rPr>
              <w:t>Тема 1. Корпоративная культура как коммуникативный интегратор</w:t>
            </w:r>
          </w:p>
          <w:p w14:paraId="1B45EF63" w14:textId="77777777" w:rsidR="00E21759" w:rsidRPr="00BA1A0B" w:rsidRDefault="00E21759" w:rsidP="00E21759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1A0B">
              <w:rPr>
                <w:rFonts w:ascii="Times New Roman" w:eastAsiaTheme="minorHAnsi" w:hAnsi="Times New Roman"/>
                <w:sz w:val="20"/>
                <w:szCs w:val="20"/>
              </w:rPr>
              <w:t>Образ компании и корпоративный бренд как культурные символы. Разнообразие  корпоративных культур и практическое применение типологий корпоративной культуры. Функции корпоративной культуры. Коммуникативная природа корпоративной культуры. Трансляция характера бренда внутрь компании. Коммуникативные практики обсуждения характеристик бренда работниками. Актуальные практики применения метафор в корпоративных обсуждениях.</w:t>
            </w:r>
          </w:p>
          <w:p w14:paraId="642E947C" w14:textId="77777777" w:rsidR="008502C6" w:rsidRDefault="00E21759" w:rsidP="00E21759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1A0B">
              <w:rPr>
                <w:rFonts w:ascii="Times New Roman" w:eastAsiaTheme="minorHAnsi" w:hAnsi="Times New Roman"/>
                <w:sz w:val="20"/>
                <w:szCs w:val="20"/>
              </w:rPr>
              <w:t>П</w:t>
            </w:r>
            <w:r w:rsidR="00F00405" w:rsidRPr="00BA1A0B">
              <w:rPr>
                <w:rFonts w:ascii="Times New Roman" w:eastAsiaTheme="minorHAnsi" w:hAnsi="Times New Roman"/>
                <w:sz w:val="20"/>
                <w:szCs w:val="20"/>
              </w:rPr>
              <w:t>рактикум: п</w:t>
            </w:r>
            <w:r w:rsidRPr="00BA1A0B">
              <w:rPr>
                <w:rFonts w:ascii="Times New Roman" w:eastAsiaTheme="minorHAnsi" w:hAnsi="Times New Roman"/>
                <w:sz w:val="20"/>
                <w:szCs w:val="20"/>
              </w:rPr>
              <w:t>ортрет организации: тренинг структурирования представлений о содержании корпоративной культуры.</w:t>
            </w:r>
          </w:p>
          <w:p w14:paraId="4A6EF381" w14:textId="77777777" w:rsidR="00FF01A8" w:rsidRPr="00BA1A0B" w:rsidRDefault="00FF01A8" w:rsidP="00E21759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14:paraId="2D238EEC" w14:textId="77777777" w:rsidR="00F00405" w:rsidRPr="00BA1A0B" w:rsidRDefault="00F00405" w:rsidP="00F00405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BA1A0B">
              <w:rPr>
                <w:rFonts w:ascii="Times New Roman" w:eastAsiaTheme="minorHAnsi" w:hAnsi="Times New Roman"/>
                <w:b/>
                <w:sz w:val="20"/>
                <w:szCs w:val="20"/>
              </w:rPr>
              <w:t>Тема 2. Корпоративная идентичность и ее проявление в системе коммуникаций</w:t>
            </w:r>
          </w:p>
          <w:p w14:paraId="6A0338BA" w14:textId="44132EC9" w:rsidR="00F00405" w:rsidRPr="00BA1A0B" w:rsidRDefault="00F00405" w:rsidP="00F0040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1A0B">
              <w:rPr>
                <w:rFonts w:ascii="Times New Roman" w:eastAsiaTheme="minorHAnsi" w:hAnsi="Times New Roman"/>
                <w:sz w:val="20"/>
                <w:szCs w:val="20"/>
              </w:rPr>
              <w:t>Работники как носители и создатели корпоративной культуры, формирование коммуникативной  идентичности работников. Корпоративные компетенции и их реализация в ежедневной рабочей практике. Формы и проявления лояльности работников. Маркеры лояльности и их применение в управлении персоналом. Вовлеченность работников как ключевая задача корпоративной культуры. Актуальные формы развития вовлеченности: геймификация и краудсорсинг. Признаки формирования корпоративного гражданства. Позиционирование персональной ответственности. Корпоративные формы проявления проактивности. Коммуникативная активность как отражение лояльности, вовлеченности и ответственности.</w:t>
            </w:r>
          </w:p>
          <w:p w14:paraId="35F9F7F7" w14:textId="77777777" w:rsidR="00F00405" w:rsidRDefault="00F00405" w:rsidP="00E21759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1A0B">
              <w:rPr>
                <w:rFonts w:ascii="Times New Roman" w:eastAsiaTheme="minorHAnsi" w:hAnsi="Times New Roman"/>
                <w:sz w:val="20"/>
                <w:szCs w:val="20"/>
              </w:rPr>
              <w:t xml:space="preserve">Практикум: Сотрудник организации: идентификация и специфика, уникальность и </w:t>
            </w:r>
            <w:r w:rsidRPr="00BA1A0B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узнаваемость</w:t>
            </w:r>
            <w:r w:rsidR="00FF01A8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14:paraId="1D807F25" w14:textId="77777777" w:rsidR="00FF01A8" w:rsidRPr="00BA1A0B" w:rsidRDefault="00FF01A8" w:rsidP="00E21759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14:paraId="7B96E39C" w14:textId="77777777" w:rsidR="00F00405" w:rsidRPr="00BA1A0B" w:rsidRDefault="00F00405" w:rsidP="00F00405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BA1A0B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Тема 3. HR как интегратор системы внутренних коммуникаций </w:t>
            </w:r>
          </w:p>
          <w:p w14:paraId="357F2408" w14:textId="77777777" w:rsidR="00F00405" w:rsidRPr="00BA1A0B" w:rsidRDefault="00F00405" w:rsidP="00F0040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1A0B">
              <w:rPr>
                <w:rFonts w:ascii="Times New Roman" w:eastAsiaTheme="minorHAnsi" w:hAnsi="Times New Roman"/>
                <w:sz w:val="20"/>
                <w:szCs w:val="20"/>
              </w:rPr>
              <w:t>Роль системы внутренних коммуникаций в развитии корпоративного имиджа. HR-бренд как коммуникативная модель. Ценностное предложение и его трансляция посредством новых медиа. Коммуникативный менеджмент как задача системы управления персоналом. Коммуникативные функции и новые корпоративные роли: сторитейлинг, модерация, фасилитация, коучинг. Коммуникативный цикл работника: от резюме до рекомендаций. Роль HR специалистов в развитии корпоративного имиджа работника. Структура корпоративных коммуникационных ресурсов и практика их использования.</w:t>
            </w:r>
          </w:p>
          <w:p w14:paraId="69AAA79A" w14:textId="77777777" w:rsidR="00F00405" w:rsidRDefault="00F00405" w:rsidP="00F0040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1A0B">
              <w:rPr>
                <w:rFonts w:ascii="Times New Roman" w:eastAsiaTheme="minorHAnsi" w:hAnsi="Times New Roman"/>
                <w:sz w:val="20"/>
                <w:szCs w:val="20"/>
              </w:rPr>
              <w:t>Практикум: Модель коммуникаций в решении рабочих задач</w:t>
            </w:r>
            <w:r w:rsidR="00FF01A8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14:paraId="728AF96C" w14:textId="77777777" w:rsidR="00FF01A8" w:rsidRPr="00BA1A0B" w:rsidRDefault="00FF01A8" w:rsidP="00F0040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14:paraId="17CAB716" w14:textId="77777777" w:rsidR="00F00405" w:rsidRPr="00BA1A0B" w:rsidRDefault="00F00405" w:rsidP="00F00405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BA1A0B">
              <w:rPr>
                <w:rFonts w:ascii="Times New Roman" w:eastAsiaTheme="minorHAnsi" w:hAnsi="Times New Roman"/>
                <w:b/>
                <w:sz w:val="20"/>
                <w:szCs w:val="20"/>
              </w:rPr>
              <w:t>Тема 4. Специфика кросс-культурных коммуникаций в организации</w:t>
            </w:r>
          </w:p>
          <w:p w14:paraId="30915951" w14:textId="77777777" w:rsidR="00F00405" w:rsidRPr="00BA1A0B" w:rsidRDefault="00F00405" w:rsidP="00F0040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1A0B">
              <w:rPr>
                <w:rFonts w:ascii="Times New Roman" w:eastAsiaTheme="minorHAnsi" w:hAnsi="Times New Roman"/>
                <w:sz w:val="20"/>
                <w:szCs w:val="20"/>
              </w:rPr>
              <w:t>Этика в кросс-культурном и международном аспектах. Актуальные концепции культурных различий. World Values Survey (WVS),  GLOBE project.  Культурные факторы коммуникации. Специфические особенности, возможности и ограничения, связанные с культурой, культурно обусловленные установки и стереотипы. Cultural Intelligence (CQ). Лидерство в мультикультурных командах. Особенности воздействия и мотивации работников, принадлежащих разным культурам. Расстановка приоритетов в целях межкультурного общения в организации. Межкультурный проект: ресурсы, управление, трансграничная коммуникация.</w:t>
            </w:r>
          </w:p>
          <w:p w14:paraId="0B2345A5" w14:textId="77777777" w:rsidR="00F00405" w:rsidRDefault="00F00405" w:rsidP="00F0040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1A0B">
              <w:rPr>
                <w:rFonts w:ascii="Times New Roman" w:eastAsiaTheme="minorHAnsi" w:hAnsi="Times New Roman"/>
                <w:sz w:val="20"/>
                <w:szCs w:val="20"/>
              </w:rPr>
              <w:t>Деловая игра: Этика и практика кросс-культурных отношений</w:t>
            </w:r>
            <w:r w:rsidR="00FF01A8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14:paraId="1939D326" w14:textId="77777777" w:rsidR="00FF01A8" w:rsidRPr="00BA1A0B" w:rsidRDefault="00FF01A8" w:rsidP="00F0040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14:paraId="6F040734" w14:textId="77777777" w:rsidR="00F00405" w:rsidRPr="00BA1A0B" w:rsidRDefault="00F00405" w:rsidP="00F00405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BA1A0B">
              <w:rPr>
                <w:rFonts w:ascii="Times New Roman" w:eastAsiaTheme="minorHAnsi" w:hAnsi="Times New Roman"/>
                <w:b/>
                <w:sz w:val="20"/>
                <w:szCs w:val="20"/>
              </w:rPr>
              <w:t>Тема 5. Рабочее взаимодействие и межличностные коммуникации</w:t>
            </w:r>
          </w:p>
          <w:p w14:paraId="609F504C" w14:textId="77777777" w:rsidR="00F00405" w:rsidRPr="00BA1A0B" w:rsidRDefault="00F00405" w:rsidP="00F0040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1A0B">
              <w:rPr>
                <w:rFonts w:ascii="Times New Roman" w:eastAsiaTheme="minorHAnsi" w:hAnsi="Times New Roman"/>
                <w:sz w:val="20"/>
                <w:szCs w:val="20"/>
              </w:rPr>
              <w:t>Организационный контекст: сущность, структура, формы влияния на индивидуальное поведение. Виды рабочего взаимодействия. Непосредственные и опосредованные коммуникации, удаленные формы сотрудничества. Форматы рабочего взаимодействия: ролевое, коллегиальное, личностное. Возможности и ограничения в области рабочей межличностной коммуникации. Установки и стереотипы как факторы межличностного взаимодействия. Формы неадекватного рабочего взаимодействия: дискриминация и моббинг, механизмы противостояния и предотвращения. Критерии эффективных рабочих отношений.</w:t>
            </w:r>
          </w:p>
          <w:p w14:paraId="263D73B7" w14:textId="77777777" w:rsidR="00F00405" w:rsidRDefault="00F00405" w:rsidP="00F0040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1A0B">
              <w:rPr>
                <w:rFonts w:ascii="Times New Roman" w:eastAsiaTheme="minorHAnsi" w:hAnsi="Times New Roman"/>
                <w:sz w:val="20"/>
                <w:szCs w:val="20"/>
              </w:rPr>
              <w:t>Тренинг: Рабочая группа: от создания к функционированию</w:t>
            </w:r>
            <w:r w:rsidR="00FF01A8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14:paraId="17BB5A4A" w14:textId="77777777" w:rsidR="00FF01A8" w:rsidRPr="00BA1A0B" w:rsidRDefault="00FF01A8" w:rsidP="00F0040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14:paraId="526C70AB" w14:textId="77777777" w:rsidR="00F00405" w:rsidRPr="00BA1A0B" w:rsidRDefault="00F00405" w:rsidP="00F00405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BA1A0B">
              <w:rPr>
                <w:rFonts w:ascii="Times New Roman" w:eastAsiaTheme="minorHAnsi" w:hAnsi="Times New Roman"/>
                <w:b/>
                <w:sz w:val="20"/>
                <w:szCs w:val="20"/>
              </w:rPr>
              <w:t>Тема 6. Коммуникационная основа личного бренда: структура, построение, управление</w:t>
            </w:r>
          </w:p>
          <w:p w14:paraId="04BECAFD" w14:textId="77777777" w:rsidR="00F00405" w:rsidRPr="00BA1A0B" w:rsidRDefault="00F00405" w:rsidP="00F0040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1A0B">
              <w:rPr>
                <w:rFonts w:ascii="Times New Roman" w:eastAsiaTheme="minorHAnsi" w:hAnsi="Times New Roman"/>
                <w:sz w:val="20"/>
                <w:szCs w:val="20"/>
              </w:rPr>
              <w:t>Личный бренд – от имиджа к репутации. Я-концепция как основа персонального бренда. Формирование представлений о персональной миссии и ценностях, их соответствии ожиданиям групп в структуре персональной коммуникации. Определение оптимального контента позиционирования. Коммуникативное пространство персонального профессионального бренда. Зона ближайшего развития и редактирование личного бренда. Принципы и правила формирования персонального бренда. Коммуникация как форма продвижения и коррекции персонального бренда. Ресурсное состояние и его использование в коммуникации.</w:t>
            </w:r>
          </w:p>
          <w:p w14:paraId="43848DFC" w14:textId="77777777" w:rsidR="00F00405" w:rsidRDefault="00F00405" w:rsidP="00F0040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1A0B">
              <w:rPr>
                <w:rFonts w:ascii="Times New Roman" w:eastAsiaTheme="minorHAnsi" w:hAnsi="Times New Roman"/>
                <w:sz w:val="20"/>
                <w:szCs w:val="20"/>
              </w:rPr>
              <w:t>Тренинг: Эффективная презентация</w:t>
            </w:r>
            <w:r w:rsidR="00FF01A8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14:paraId="1471C528" w14:textId="77777777" w:rsidR="00FF01A8" w:rsidRPr="00BA1A0B" w:rsidRDefault="00FF01A8" w:rsidP="00F0040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14:paraId="0E5862DA" w14:textId="77777777" w:rsidR="00F00405" w:rsidRPr="00BA1A0B" w:rsidRDefault="00F00405" w:rsidP="00F00405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BA1A0B">
              <w:rPr>
                <w:rFonts w:ascii="Times New Roman" w:eastAsiaTheme="minorHAnsi" w:hAnsi="Times New Roman"/>
                <w:b/>
                <w:sz w:val="20"/>
                <w:szCs w:val="20"/>
              </w:rPr>
              <w:t>Тема 7. Этика непосредственной коммуникации: деловая переписка, переговоры, телефон, совещания</w:t>
            </w:r>
          </w:p>
          <w:p w14:paraId="5BCFC810" w14:textId="77777777" w:rsidR="00F00405" w:rsidRPr="00BA1A0B" w:rsidRDefault="00F00405" w:rsidP="00F0040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1A0B">
              <w:rPr>
                <w:rFonts w:ascii="Times New Roman" w:eastAsiaTheme="minorHAnsi" w:hAnsi="Times New Roman"/>
                <w:sz w:val="20"/>
                <w:szCs w:val="20"/>
              </w:rPr>
              <w:t>Этические дилеммы и принципы непосредственной коммуникации. Проблемы формирования и развития доверия. Индивидуальные факторы адекватности позиции в коммуникации. Предикторы этической позиции в непосредственной коммуникации. Общекультурные нормы непосредственной коммуникации. Корпоративные стандарты ведения переписки, переговоров, встреч. Типология нарушений коммуникативных правил и норм. Организационные и профессиональные санкции, обеспечивающие нормативность коммуникации.</w:t>
            </w:r>
          </w:p>
          <w:p w14:paraId="44B1DA72" w14:textId="77777777" w:rsidR="00F00405" w:rsidRDefault="00F00405" w:rsidP="00F0040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1A0B">
              <w:rPr>
                <w:rFonts w:ascii="Times New Roman" w:eastAsiaTheme="minorHAnsi" w:hAnsi="Times New Roman"/>
                <w:sz w:val="20"/>
                <w:szCs w:val="20"/>
              </w:rPr>
              <w:t>Практикум: Применение навыков непосредственной коммуникации</w:t>
            </w:r>
            <w:r w:rsidR="00FF01A8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14:paraId="40333C70" w14:textId="77777777" w:rsidR="00FF01A8" w:rsidRPr="00BA1A0B" w:rsidRDefault="00FF01A8" w:rsidP="00F0040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14:paraId="36A0CDEF" w14:textId="2FBC0515" w:rsidR="00F00405" w:rsidRPr="00BA1A0B" w:rsidRDefault="00F00405" w:rsidP="00F00405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BA1A0B">
              <w:rPr>
                <w:rFonts w:ascii="Times New Roman" w:eastAsiaTheme="minorHAnsi" w:hAnsi="Times New Roman"/>
                <w:b/>
                <w:sz w:val="20"/>
                <w:szCs w:val="20"/>
              </w:rPr>
              <w:t>Тема 8. Стрессовые и кризисные внутриорганизационные коммуникации: типология, специфика управления</w:t>
            </w:r>
          </w:p>
          <w:p w14:paraId="52090F35" w14:textId="77777777" w:rsidR="00F00405" w:rsidRPr="00BA1A0B" w:rsidRDefault="00F00405" w:rsidP="00F0040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1A0B">
              <w:rPr>
                <w:rFonts w:ascii="Times New Roman" w:eastAsiaTheme="minorHAnsi" w:hAnsi="Times New Roman"/>
                <w:sz w:val="20"/>
                <w:szCs w:val="20"/>
              </w:rPr>
              <w:t xml:space="preserve">Природа стресса. Коммуникативные факторы стресса. Стресс как интерпретация </w:t>
            </w:r>
            <w:r w:rsidRPr="00BA1A0B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ситуации: требование, вызов, неопределенность. Коммуникативные маркеры стресса. Признаки кризисной коммуникативной ситуации. Принципы кризисной коммуникации. Ситуационная и коммуникативная роли в кризисной коммуникации. Технологии удержания цели в кризисной коммуникации. План развертывания коммуникации в условиях потенциального/реального конфликта. Типология противоречий. Правила поведения в кризисной ситуации, принципы ведения переговоров. Методы преодоления коммуникативного кризиса: дискурс-анализ, нарратив.</w:t>
            </w:r>
          </w:p>
          <w:p w14:paraId="51E06262" w14:textId="77777777" w:rsidR="00F00405" w:rsidRDefault="00F00405" w:rsidP="00F0040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1A0B">
              <w:rPr>
                <w:rFonts w:ascii="Times New Roman" w:eastAsiaTheme="minorHAnsi" w:hAnsi="Times New Roman"/>
                <w:sz w:val="20"/>
                <w:szCs w:val="20"/>
              </w:rPr>
              <w:t>Тренинг: Переговоры в проблемной зоне: от претензий к сотрудничеству</w:t>
            </w:r>
            <w:r w:rsidR="00FF01A8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14:paraId="5BF271A4" w14:textId="77777777" w:rsidR="00FF01A8" w:rsidRPr="00BA1A0B" w:rsidRDefault="00FF01A8" w:rsidP="00F0040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14:paraId="5A5EE37B" w14:textId="77777777" w:rsidR="00F00405" w:rsidRPr="00BA1A0B" w:rsidRDefault="00F00405" w:rsidP="00F00405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BA1A0B">
              <w:rPr>
                <w:rFonts w:ascii="Times New Roman" w:eastAsiaTheme="minorHAnsi" w:hAnsi="Times New Roman"/>
                <w:b/>
                <w:sz w:val="20"/>
                <w:szCs w:val="20"/>
              </w:rPr>
              <w:t>Тема 9. Эффективная лингвистика: оптимальное речевое формулирование для достижения коммуникативных целей</w:t>
            </w:r>
          </w:p>
          <w:p w14:paraId="7C44C6D1" w14:textId="77777777" w:rsidR="00F00405" w:rsidRPr="00BA1A0B" w:rsidRDefault="00F00405" w:rsidP="00F0040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1A0B">
              <w:rPr>
                <w:rFonts w:ascii="Times New Roman" w:eastAsiaTheme="minorHAnsi" w:hAnsi="Times New Roman"/>
                <w:sz w:val="20"/>
                <w:szCs w:val="20"/>
              </w:rPr>
              <w:t>Ключевые лингвистические категории, значимые для любых коммуникативных контекстов. Жанр</w:t>
            </w:r>
          </w:p>
          <w:p w14:paraId="758C4BE4" w14:textId="77777777" w:rsidR="00F00405" w:rsidRPr="00BA1A0B" w:rsidRDefault="00F00405" w:rsidP="00F0040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1A0B">
              <w:rPr>
                <w:rFonts w:ascii="Times New Roman" w:eastAsiaTheme="minorHAnsi" w:hAnsi="Times New Roman"/>
                <w:sz w:val="20"/>
                <w:szCs w:val="20"/>
              </w:rPr>
              <w:t>как совокупность композиции, содержания и стиля. Структура речевого произведения, оптимальные способы логической связи идей и суждений.  Структура суждения, типичные способы оценки, передача имплицитных смыслов, использование метафор. Выбор оптимального регистра по линии «формальность-неформальность». Типовые коммуникативные задачи.</w:t>
            </w:r>
          </w:p>
          <w:p w14:paraId="70BEEEF2" w14:textId="77777777" w:rsidR="00F00405" w:rsidRDefault="00F00405" w:rsidP="00F0040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1A0B">
              <w:rPr>
                <w:rFonts w:ascii="Times New Roman" w:eastAsiaTheme="minorHAnsi" w:hAnsi="Times New Roman"/>
                <w:sz w:val="20"/>
                <w:szCs w:val="20"/>
              </w:rPr>
              <w:t>Практикум: Анализ речевого поведения. Оптимизация речевого поведения в различных коммуникативных ситуациях</w:t>
            </w:r>
            <w:r w:rsidR="00FF01A8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14:paraId="08513701" w14:textId="77777777" w:rsidR="00FF01A8" w:rsidRPr="00BA1A0B" w:rsidRDefault="00FF01A8" w:rsidP="00F0040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14:paraId="1FB07159" w14:textId="25AC6C56" w:rsidR="00F00405" w:rsidRPr="00BA1A0B" w:rsidRDefault="00F00405" w:rsidP="00F00405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BA1A0B">
              <w:rPr>
                <w:rFonts w:ascii="Times New Roman" w:eastAsiaTheme="minorHAnsi" w:hAnsi="Times New Roman"/>
                <w:b/>
                <w:sz w:val="20"/>
                <w:szCs w:val="20"/>
              </w:rPr>
              <w:t>Тема 10. Индивидуальна</w:t>
            </w:r>
            <w:r w:rsidR="00F14AF2">
              <w:rPr>
                <w:rFonts w:ascii="Times New Roman" w:eastAsiaTheme="minorHAnsi" w:hAnsi="Times New Roman"/>
                <w:b/>
                <w:sz w:val="20"/>
                <w:szCs w:val="20"/>
              </w:rPr>
              <w:t>я</w:t>
            </w:r>
            <w:r w:rsidRPr="00BA1A0B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коммуникативная сеть как база карьерного капитала</w:t>
            </w:r>
          </w:p>
          <w:p w14:paraId="4CCDDF16" w14:textId="4EF934A1" w:rsidR="00F00405" w:rsidRPr="00BA1A0B" w:rsidRDefault="00F00405" w:rsidP="00F0040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1A0B">
              <w:rPr>
                <w:rFonts w:ascii="Times New Roman" w:eastAsiaTheme="minorHAnsi" w:hAnsi="Times New Roman"/>
                <w:sz w:val="20"/>
                <w:szCs w:val="20"/>
              </w:rPr>
              <w:t>Карьерный капитал: структура, функции, реализация. Карьерные компетенции как основа формирования карьерного капитала. Структура карьерных компетенций: соотношение интеллектуального и коммуникативного компонентов. Модели карьерных компетенций. Определение содержания и адресата дискурса. Структурирование индивидуальной коммуникативной сети. Коммуникативные роли в современной сетевой коммуникации. Статус участника коммуникационной сети. Персональный социальный капитал и его использование.</w:t>
            </w:r>
          </w:p>
          <w:p w14:paraId="6063EBA2" w14:textId="77777777" w:rsidR="00F00405" w:rsidRDefault="00BA1A0B" w:rsidP="00F0040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1A0B">
              <w:rPr>
                <w:rFonts w:ascii="Times New Roman" w:eastAsiaTheme="minorHAnsi" w:hAnsi="Times New Roman"/>
                <w:sz w:val="20"/>
                <w:szCs w:val="20"/>
              </w:rPr>
              <w:t xml:space="preserve">Тренинг: </w:t>
            </w:r>
            <w:r w:rsidR="00F00405" w:rsidRPr="00BA1A0B">
              <w:rPr>
                <w:rFonts w:ascii="Times New Roman" w:eastAsiaTheme="minorHAnsi" w:hAnsi="Times New Roman"/>
                <w:sz w:val="20"/>
                <w:szCs w:val="20"/>
              </w:rPr>
              <w:t>Обратная связь: источники, характеристики, формы использования</w:t>
            </w:r>
            <w:r w:rsidR="00FF01A8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14:paraId="58C6F21F" w14:textId="4BD0A002" w:rsidR="00FF01A8" w:rsidRPr="008502C6" w:rsidRDefault="00FF01A8" w:rsidP="00F004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A6C34" w14:paraId="10F745AA" w14:textId="77777777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BF2FE51" w14:textId="745397D1" w:rsidR="009A6C34" w:rsidRPr="001A087A" w:rsidRDefault="009A6C34" w:rsidP="009A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Методы обучения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EB947A" w14:textId="77777777" w:rsidR="009A6C34" w:rsidRPr="00BA1A0B" w:rsidRDefault="00BA1A0B" w:rsidP="009A6C34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1A0B">
              <w:rPr>
                <w:rFonts w:ascii="Times New Roman" w:eastAsiaTheme="minorHAnsi" w:hAnsi="Times New Roman"/>
                <w:sz w:val="20"/>
                <w:szCs w:val="20"/>
              </w:rPr>
              <w:t>Дисциплина предусматривает использование таких образовательных технологий как:</w:t>
            </w:r>
          </w:p>
          <w:p w14:paraId="237C629E" w14:textId="77777777" w:rsidR="00BA1A0B" w:rsidRPr="00BA1A0B" w:rsidRDefault="00BA1A0B" w:rsidP="009A6C34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1A0B">
              <w:rPr>
                <w:rFonts w:ascii="Times New Roman" w:eastAsiaTheme="minorHAnsi" w:hAnsi="Times New Roman"/>
                <w:sz w:val="20"/>
                <w:szCs w:val="20"/>
              </w:rPr>
              <w:t>- технологии активного обучения (интерактивные лекции, мастер-классы, тренинги, практикумы);</w:t>
            </w:r>
          </w:p>
          <w:p w14:paraId="2FC4713A" w14:textId="66273B42" w:rsidR="00BA1A0B" w:rsidRPr="00BA1A0B" w:rsidRDefault="00BA1A0B" w:rsidP="009A6C34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1A0B">
              <w:rPr>
                <w:rFonts w:ascii="Times New Roman" w:eastAsiaTheme="minorHAnsi" w:hAnsi="Times New Roman"/>
                <w:sz w:val="20"/>
                <w:szCs w:val="20"/>
              </w:rPr>
              <w:t>- техн</w:t>
            </w:r>
            <w:r w:rsidR="007E14CE">
              <w:rPr>
                <w:rFonts w:ascii="Times New Roman" w:eastAsiaTheme="minorHAnsi" w:hAnsi="Times New Roman"/>
                <w:sz w:val="20"/>
                <w:szCs w:val="20"/>
              </w:rPr>
              <w:t>ологии презентации результатов самостоятельной работы с литературой</w:t>
            </w:r>
            <w:r w:rsidRPr="00BA1A0B">
              <w:rPr>
                <w:rFonts w:ascii="Times New Roman" w:eastAsiaTheme="minorHAnsi" w:hAnsi="Times New Roman"/>
                <w:sz w:val="20"/>
                <w:szCs w:val="20"/>
              </w:rPr>
              <w:t>;</w:t>
            </w:r>
          </w:p>
          <w:p w14:paraId="24133C26" w14:textId="0088BCCA" w:rsidR="00BA1A0B" w:rsidRPr="00BA1A0B" w:rsidRDefault="00BA1A0B" w:rsidP="009A6C34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 технологии составления портфо</w:t>
            </w:r>
            <w:r w:rsidRPr="00BA1A0B">
              <w:rPr>
                <w:rFonts w:ascii="Times New Roman" w:eastAsiaTheme="minorHAnsi" w:hAnsi="Times New Roman"/>
                <w:sz w:val="20"/>
                <w:szCs w:val="20"/>
              </w:rPr>
              <w:t xml:space="preserve">лио и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самооценки коммуникативного поте</w:t>
            </w:r>
            <w:r w:rsidRPr="00BA1A0B">
              <w:rPr>
                <w:rFonts w:ascii="Times New Roman" w:eastAsiaTheme="minorHAnsi" w:hAnsi="Times New Roman"/>
                <w:sz w:val="20"/>
                <w:szCs w:val="20"/>
              </w:rPr>
              <w:t>нциала.</w:t>
            </w:r>
          </w:p>
        </w:tc>
      </w:tr>
      <w:tr w:rsidR="009A6C34" w:rsidRPr="001A087A" w14:paraId="48EEA93C" w14:textId="77777777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93845A6" w14:textId="1E387A8A" w:rsidR="009A6C34" w:rsidRPr="001A087A" w:rsidRDefault="009A6C34" w:rsidP="009A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Система </w:t>
            </w:r>
            <w:r w:rsidRPr="001A087A">
              <w:rPr>
                <w:rFonts w:ascii="Times New Roman" w:eastAsiaTheme="minorHAnsi" w:hAnsi="Times New Roman"/>
                <w:sz w:val="24"/>
                <w:szCs w:val="24"/>
              </w:rPr>
              <w:t>формирования оценок по дисциплине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D4E8A9" w14:textId="6288E49A" w:rsidR="009A6C34" w:rsidRPr="00BA1A0B" w:rsidRDefault="00BA1A0B" w:rsidP="009A6C34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1A0B">
              <w:rPr>
                <w:rFonts w:ascii="Times New Roman" w:eastAsiaTheme="minorHAnsi" w:hAnsi="Times New Roman"/>
                <w:sz w:val="20"/>
                <w:szCs w:val="20"/>
              </w:rPr>
              <w:t>Оценивание знаний проводится по десятибалльной шкале и по накопительной системе. Методика формирования результирующей накопленной оценки прописана в рабочей программе дисциплины.</w:t>
            </w:r>
          </w:p>
        </w:tc>
      </w:tr>
      <w:tr w:rsidR="009A6C34" w:rsidRPr="00904EA1" w14:paraId="714B071E" w14:textId="77777777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DF36CC" w14:textId="77777777" w:rsidR="009A6C34" w:rsidRPr="001A087A" w:rsidRDefault="009A6C34" w:rsidP="009A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087A">
              <w:rPr>
                <w:rFonts w:ascii="Times New Roman" w:eastAsiaTheme="minorHAnsi" w:hAnsi="Times New Roman"/>
                <w:sz w:val="24"/>
                <w:szCs w:val="24"/>
              </w:rPr>
              <w:t>Учебно-методическое и информационное обеспечение дисциплины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80BA7F" w14:textId="77777777" w:rsidR="00D54FA3" w:rsidRPr="00904EA1" w:rsidRDefault="00904EA1" w:rsidP="005B222B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04EA1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Базовые учебники</w:t>
            </w:r>
            <w:r w:rsidRPr="00904EA1">
              <w:rPr>
                <w:rFonts w:ascii="Times New Roman" w:eastAsiaTheme="minorHAnsi" w:hAnsi="Times New Roman"/>
                <w:sz w:val="20"/>
                <w:szCs w:val="20"/>
              </w:rPr>
              <w:t>:</w:t>
            </w:r>
          </w:p>
          <w:p w14:paraId="12B12614" w14:textId="32C01695" w:rsidR="007E14CE" w:rsidRPr="007E14CE" w:rsidRDefault="007E14CE" w:rsidP="007E14CE">
            <w:pPr>
              <w:pStyle w:val="a0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E14CE">
              <w:rPr>
                <w:rFonts w:ascii="Times New Roman" w:eastAsiaTheme="minorHAnsi" w:hAnsi="Times New Roman"/>
                <w:sz w:val="20"/>
                <w:szCs w:val="20"/>
              </w:rPr>
              <w:t>Деловые коммуникации. Учебник для бакалавров. Ратников В.П. - Отв. ред. // https://biblio-online.ru/book/DCF213A3-615E-46D5-9A31-BF759CF4270D</w:t>
            </w:r>
          </w:p>
          <w:p w14:paraId="73432DBB" w14:textId="733E644E" w:rsidR="007E14CE" w:rsidRPr="007E14CE" w:rsidRDefault="007E14CE" w:rsidP="007E14CE">
            <w:pPr>
              <w:pStyle w:val="a0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E14CE">
              <w:rPr>
                <w:rFonts w:ascii="Times New Roman" w:eastAsiaTheme="minorHAnsi" w:hAnsi="Times New Roman"/>
                <w:sz w:val="20"/>
                <w:szCs w:val="20"/>
              </w:rPr>
              <w:t>Основы интегрированных коммуникаций. Учебник и практикум для академического бакалавриата / Коноваленко В.А., Коноваленко М.Ю., Швед Н.Г. //</w:t>
            </w:r>
            <w:r>
              <w:t xml:space="preserve"> </w:t>
            </w:r>
            <w:r w:rsidRPr="007E14CE">
              <w:rPr>
                <w:rFonts w:ascii="Times New Roman" w:eastAsiaTheme="minorHAnsi" w:hAnsi="Times New Roman"/>
                <w:sz w:val="20"/>
                <w:szCs w:val="20"/>
              </w:rPr>
              <w:t>https://biblio-online.ru/book/CCFAF39E-5EEE-45A9-9A6B-5DBFED967E67</w:t>
            </w:r>
          </w:p>
          <w:p w14:paraId="06EFBF1B" w14:textId="7B604592" w:rsidR="00904EA1" w:rsidRPr="00904EA1" w:rsidRDefault="00904EA1" w:rsidP="00904EA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04EA1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Основная литература</w:t>
            </w:r>
            <w:r w:rsidRPr="00904EA1">
              <w:rPr>
                <w:rFonts w:ascii="Times New Roman" w:eastAsiaTheme="minorHAnsi" w:hAnsi="Times New Roman"/>
                <w:sz w:val="20"/>
                <w:szCs w:val="20"/>
              </w:rPr>
              <w:t>:</w:t>
            </w:r>
          </w:p>
          <w:p w14:paraId="128794AB" w14:textId="77777777" w:rsidR="00731FD3" w:rsidRPr="00731FD3" w:rsidRDefault="00731FD3" w:rsidP="00731FD3">
            <w:pPr>
              <w:pStyle w:val="a0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31FD3">
              <w:rPr>
                <w:rFonts w:ascii="Times New Roman" w:eastAsiaTheme="minorHAnsi" w:hAnsi="Times New Roman"/>
                <w:sz w:val="20"/>
                <w:szCs w:val="20"/>
              </w:rPr>
              <w:t>Мясоедов С.П., Борисова Л.Г. Кросс-культурный менеджмент. 3-е изд. Учебник для бакалавриата и магистратуры. – Москва, РАНХиГС, 2015.-  314 с.</w:t>
            </w:r>
          </w:p>
          <w:p w14:paraId="765F30EB" w14:textId="77777777" w:rsidR="00731FD3" w:rsidRPr="00731FD3" w:rsidRDefault="00731FD3" w:rsidP="00731FD3">
            <w:pPr>
              <w:pStyle w:val="a0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31FD3">
              <w:rPr>
                <w:rFonts w:ascii="Times New Roman" w:eastAsiaTheme="minorHAnsi" w:hAnsi="Times New Roman"/>
                <w:sz w:val="20"/>
                <w:szCs w:val="20"/>
              </w:rPr>
              <w:t>Сидорская И. В. Внутриорганизационная коммуникация. Учебно-методический комплекс. – Минск, Изд-во БГУ, 2015 / http://elib.bsu.by/bitstream/123456789/114011/1/Sidorskaya.pdf</w:t>
            </w:r>
          </w:p>
          <w:p w14:paraId="3CE4AE8B" w14:textId="77777777" w:rsidR="00731FD3" w:rsidRPr="00731FD3" w:rsidRDefault="00731FD3" w:rsidP="00731FD3">
            <w:pPr>
              <w:pStyle w:val="a0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31FD3">
              <w:rPr>
                <w:rFonts w:ascii="Times New Roman" w:eastAsiaTheme="minorHAnsi" w:hAnsi="Times New Roman"/>
                <w:sz w:val="20"/>
                <w:szCs w:val="20"/>
              </w:rPr>
              <w:t xml:space="preserve">Чернявская В.Е., Молодыченко Е.Н. Речевое воздействие в политическом, </w:t>
            </w:r>
            <w:r w:rsidRPr="00731FD3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рекламном и интернет-дискурсе. М.: ЛЕНАНД, 2017. 176 с.</w:t>
            </w:r>
          </w:p>
          <w:p w14:paraId="0F09428E" w14:textId="7EABCB92" w:rsidR="00904EA1" w:rsidRPr="00731FD3" w:rsidRDefault="00904EA1" w:rsidP="00731FD3">
            <w:pPr>
              <w:pStyle w:val="a0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04EA1">
              <w:rPr>
                <w:rFonts w:ascii="Times New Roman" w:eastAsiaTheme="minorHAnsi" w:hAnsi="Times New Roman"/>
                <w:sz w:val="20"/>
                <w:szCs w:val="20"/>
              </w:rPr>
              <w:t>Тульчинский Г. Л., Терентьева В. И. Бренд-менеджмент. Брендинг и работа с персоналом. М.: Юрайт, 2018. С. 255 // https:// www.culturalnet.ru/main/getfile/278</w:t>
            </w:r>
          </w:p>
        </w:tc>
      </w:tr>
      <w:tr w:rsidR="009A6C34" w14:paraId="7322E5A6" w14:textId="77777777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65CF951" w14:textId="45EC0434" w:rsidR="009A6C34" w:rsidRPr="001A087A" w:rsidRDefault="006157B8" w:rsidP="009A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Преподаватели</w:t>
            </w:r>
            <w:r w:rsidR="009A6C3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D5762A" w14:textId="4ABEC239" w:rsidR="009A6C34" w:rsidRPr="006157B8" w:rsidRDefault="00731FD3" w:rsidP="009A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31FD3">
              <w:rPr>
                <w:rFonts w:ascii="Times New Roman" w:eastAsiaTheme="minorHAnsi" w:hAnsi="Times New Roman"/>
                <w:sz w:val="24"/>
                <w:szCs w:val="24"/>
              </w:rPr>
              <w:t>Кудрявцева Е.И.,  Морозов М.А., Молодыченко Е.Н., Чичерина Н.В, Фалькова Е.Г.</w:t>
            </w:r>
          </w:p>
        </w:tc>
      </w:tr>
    </w:tbl>
    <w:p w14:paraId="1CD0FA95" w14:textId="77777777" w:rsidR="00D4693C" w:rsidRPr="006157B8" w:rsidRDefault="00D4693C" w:rsidP="00D4693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D4693C" w:rsidRPr="006157B8" w:rsidSect="007A2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57B2AB" w14:textId="77777777" w:rsidR="002F761E" w:rsidRDefault="002F761E" w:rsidP="00F31F02">
      <w:pPr>
        <w:spacing w:after="0" w:line="240" w:lineRule="auto"/>
      </w:pPr>
      <w:r>
        <w:separator/>
      </w:r>
    </w:p>
  </w:endnote>
  <w:endnote w:type="continuationSeparator" w:id="0">
    <w:p w14:paraId="0A1BA968" w14:textId="77777777" w:rsidR="002F761E" w:rsidRDefault="002F761E" w:rsidP="00F31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00222F" w14:textId="77777777" w:rsidR="002F761E" w:rsidRDefault="002F761E" w:rsidP="00F31F02">
      <w:pPr>
        <w:spacing w:after="0" w:line="240" w:lineRule="auto"/>
      </w:pPr>
      <w:r>
        <w:separator/>
      </w:r>
    </w:p>
  </w:footnote>
  <w:footnote w:type="continuationSeparator" w:id="0">
    <w:p w14:paraId="079C4988" w14:textId="77777777" w:rsidR="002F761E" w:rsidRDefault="002F761E" w:rsidP="00F31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4E1B"/>
    <w:multiLevelType w:val="hybridMultilevel"/>
    <w:tmpl w:val="55EE2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424B3"/>
    <w:multiLevelType w:val="hybridMultilevel"/>
    <w:tmpl w:val="6546C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47AC3"/>
    <w:multiLevelType w:val="hybridMultilevel"/>
    <w:tmpl w:val="E4A08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260EA"/>
    <w:multiLevelType w:val="hybridMultilevel"/>
    <w:tmpl w:val="9580C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41D68"/>
    <w:multiLevelType w:val="hybridMultilevel"/>
    <w:tmpl w:val="8F88B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B5BB6"/>
    <w:multiLevelType w:val="hybridMultilevel"/>
    <w:tmpl w:val="457C1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020022"/>
    <w:multiLevelType w:val="hybridMultilevel"/>
    <w:tmpl w:val="6546C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DF3301"/>
    <w:multiLevelType w:val="multilevel"/>
    <w:tmpl w:val="53FC7304"/>
    <w:lvl w:ilvl="0">
      <w:start w:val="1"/>
      <w:numFmt w:val="decimal"/>
      <w:pStyle w:val="1"/>
      <w:lvlText w:val="%1."/>
      <w:lvlJc w:val="left"/>
      <w:pPr>
        <w:ind w:left="1069" w:hanging="360"/>
      </w:pPr>
      <w:rPr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778" w:hanging="360"/>
      </w:pPr>
    </w:lvl>
    <w:lvl w:ilvl="2">
      <w:start w:val="1"/>
      <w:numFmt w:val="decimal"/>
      <w:isLgl/>
      <w:lvlText w:val="%1.%2.%3"/>
      <w:lvlJc w:val="left"/>
      <w:pPr>
        <w:ind w:left="2487" w:hanging="720"/>
      </w:pPr>
    </w:lvl>
    <w:lvl w:ilvl="3">
      <w:start w:val="1"/>
      <w:numFmt w:val="decimal"/>
      <w:isLgl/>
      <w:lvlText w:val="%1.%2.%3.%4"/>
      <w:lvlJc w:val="left"/>
      <w:pPr>
        <w:ind w:left="2836" w:hanging="720"/>
      </w:pPr>
    </w:lvl>
    <w:lvl w:ilvl="4">
      <w:start w:val="1"/>
      <w:numFmt w:val="decimal"/>
      <w:isLgl/>
      <w:lvlText w:val="%1.%2.%3.%4.%5"/>
      <w:lvlJc w:val="left"/>
      <w:pPr>
        <w:ind w:left="3545" w:hanging="1080"/>
      </w:pPr>
    </w:lvl>
    <w:lvl w:ilvl="5">
      <w:start w:val="1"/>
      <w:numFmt w:val="decimal"/>
      <w:isLgl/>
      <w:lvlText w:val="%1.%2.%3.%4.%5.%6"/>
      <w:lvlJc w:val="left"/>
      <w:pPr>
        <w:ind w:left="3894" w:hanging="1080"/>
      </w:pPr>
    </w:lvl>
    <w:lvl w:ilvl="6">
      <w:start w:val="1"/>
      <w:numFmt w:val="decimal"/>
      <w:isLgl/>
      <w:lvlText w:val="%1.%2.%3.%4.%5.%6.%7"/>
      <w:lvlJc w:val="left"/>
      <w:pPr>
        <w:ind w:left="4603" w:hanging="1440"/>
      </w:pPr>
    </w:lvl>
    <w:lvl w:ilvl="7">
      <w:start w:val="1"/>
      <w:numFmt w:val="decimal"/>
      <w:isLgl/>
      <w:lvlText w:val="%1.%2.%3.%4.%5.%6.%7.%8"/>
      <w:lvlJc w:val="left"/>
      <w:pPr>
        <w:ind w:left="4952" w:hanging="1440"/>
      </w:pPr>
    </w:lvl>
    <w:lvl w:ilvl="8">
      <w:start w:val="1"/>
      <w:numFmt w:val="decimal"/>
      <w:isLgl/>
      <w:lvlText w:val="%1.%2.%3.%4.%5.%6.%7.%8.%9"/>
      <w:lvlJc w:val="left"/>
      <w:pPr>
        <w:ind w:left="5661" w:hanging="1800"/>
      </w:pPr>
    </w:lvl>
  </w:abstractNum>
  <w:abstractNum w:abstractNumId="8">
    <w:nsid w:val="7B733D54"/>
    <w:multiLevelType w:val="hybridMultilevel"/>
    <w:tmpl w:val="7B5C1052"/>
    <w:lvl w:ilvl="0" w:tplc="80B2A0C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F90A03"/>
    <w:multiLevelType w:val="hybridMultilevel"/>
    <w:tmpl w:val="A0FEE14E"/>
    <w:lvl w:ilvl="0" w:tplc="4D6A6B7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A27"/>
    <w:rsid w:val="00016FD6"/>
    <w:rsid w:val="00025DF4"/>
    <w:rsid w:val="00056744"/>
    <w:rsid w:val="000A6F30"/>
    <w:rsid w:val="001269F5"/>
    <w:rsid w:val="001A087A"/>
    <w:rsid w:val="00206C8D"/>
    <w:rsid w:val="00227878"/>
    <w:rsid w:val="002376BB"/>
    <w:rsid w:val="002C738E"/>
    <w:rsid w:val="002F761E"/>
    <w:rsid w:val="0033665B"/>
    <w:rsid w:val="00350F7A"/>
    <w:rsid w:val="00360ED6"/>
    <w:rsid w:val="00386B98"/>
    <w:rsid w:val="003D5F7B"/>
    <w:rsid w:val="00413B56"/>
    <w:rsid w:val="004B1D7A"/>
    <w:rsid w:val="004B3E98"/>
    <w:rsid w:val="004E303F"/>
    <w:rsid w:val="00554AD8"/>
    <w:rsid w:val="0057785A"/>
    <w:rsid w:val="00581152"/>
    <w:rsid w:val="005B222B"/>
    <w:rsid w:val="00613DCA"/>
    <w:rsid w:val="006157B8"/>
    <w:rsid w:val="00644510"/>
    <w:rsid w:val="006834FE"/>
    <w:rsid w:val="006A0D74"/>
    <w:rsid w:val="00702070"/>
    <w:rsid w:val="00731FD3"/>
    <w:rsid w:val="007A2171"/>
    <w:rsid w:val="007E14CE"/>
    <w:rsid w:val="008502C6"/>
    <w:rsid w:val="008D302C"/>
    <w:rsid w:val="00904EA1"/>
    <w:rsid w:val="00924791"/>
    <w:rsid w:val="00925F7A"/>
    <w:rsid w:val="009A6C34"/>
    <w:rsid w:val="00A2613A"/>
    <w:rsid w:val="00A75D77"/>
    <w:rsid w:val="00B5254A"/>
    <w:rsid w:val="00BA1A0B"/>
    <w:rsid w:val="00C42A27"/>
    <w:rsid w:val="00C85F7E"/>
    <w:rsid w:val="00CB3E7A"/>
    <w:rsid w:val="00D35B4E"/>
    <w:rsid w:val="00D45583"/>
    <w:rsid w:val="00D4693C"/>
    <w:rsid w:val="00D54FA3"/>
    <w:rsid w:val="00D640A5"/>
    <w:rsid w:val="00D85442"/>
    <w:rsid w:val="00D95D7E"/>
    <w:rsid w:val="00DB57AC"/>
    <w:rsid w:val="00DE0D20"/>
    <w:rsid w:val="00E21759"/>
    <w:rsid w:val="00E75A75"/>
    <w:rsid w:val="00E9042D"/>
    <w:rsid w:val="00EB0D90"/>
    <w:rsid w:val="00EE7466"/>
    <w:rsid w:val="00F00405"/>
    <w:rsid w:val="00F064BA"/>
    <w:rsid w:val="00F14AF2"/>
    <w:rsid w:val="00F31F02"/>
    <w:rsid w:val="00F3783F"/>
    <w:rsid w:val="00F46579"/>
    <w:rsid w:val="00F64FB4"/>
    <w:rsid w:val="00F9669D"/>
    <w:rsid w:val="00FF0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ADA1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27"/>
    <w:rPr>
      <w:rFonts w:ascii="Calibri" w:eastAsia="Calibri" w:hAnsi="Calibri" w:cs="Times New Roman"/>
    </w:rPr>
  </w:style>
  <w:style w:type="paragraph" w:styleId="1">
    <w:name w:val="heading 1"/>
    <w:basedOn w:val="a0"/>
    <w:next w:val="a"/>
    <w:link w:val="10"/>
    <w:uiPriority w:val="9"/>
    <w:qFormat/>
    <w:rsid w:val="00C42A27"/>
    <w:pPr>
      <w:numPr>
        <w:numId w:val="1"/>
      </w:numPr>
      <w:spacing w:after="0" w:line="240" w:lineRule="auto"/>
      <w:ind w:left="0" w:firstLine="709"/>
      <w:outlineLvl w:val="0"/>
    </w:pPr>
    <w:rPr>
      <w:rFonts w:ascii="Times New Roman" w:eastAsia="Times New Roman" w:hAnsi="Times New Roman"/>
      <w:b/>
      <w:sz w:val="28"/>
      <w:szCs w:val="28"/>
      <w:lang w:val="en-US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42A27"/>
    <w:rPr>
      <w:rFonts w:ascii="Times New Roman" w:eastAsia="Times New Roman" w:hAnsi="Times New Roman" w:cs="Times New Roman"/>
      <w:b/>
      <w:sz w:val="28"/>
      <w:szCs w:val="28"/>
      <w:lang w:val="en-US" w:eastAsia="ru-RU"/>
    </w:rPr>
  </w:style>
  <w:style w:type="paragraph" w:styleId="a0">
    <w:name w:val="List Paragraph"/>
    <w:basedOn w:val="a"/>
    <w:uiPriority w:val="34"/>
    <w:qFormat/>
    <w:rsid w:val="00C42A27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31F0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semiHidden/>
    <w:rsid w:val="00F31F02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1"/>
    <w:uiPriority w:val="99"/>
    <w:semiHidden/>
    <w:unhideWhenUsed/>
    <w:rsid w:val="00F31F02"/>
    <w:rPr>
      <w:vertAlign w:val="superscript"/>
    </w:rPr>
  </w:style>
  <w:style w:type="table" w:styleId="a7">
    <w:name w:val="Table Grid"/>
    <w:basedOn w:val="a2"/>
    <w:uiPriority w:val="59"/>
    <w:rsid w:val="00F31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B2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5B222B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27"/>
    <w:rPr>
      <w:rFonts w:ascii="Calibri" w:eastAsia="Calibri" w:hAnsi="Calibri" w:cs="Times New Roman"/>
    </w:rPr>
  </w:style>
  <w:style w:type="paragraph" w:styleId="1">
    <w:name w:val="heading 1"/>
    <w:basedOn w:val="a0"/>
    <w:next w:val="a"/>
    <w:link w:val="10"/>
    <w:uiPriority w:val="9"/>
    <w:qFormat/>
    <w:rsid w:val="00C42A27"/>
    <w:pPr>
      <w:numPr>
        <w:numId w:val="1"/>
      </w:numPr>
      <w:spacing w:after="0" w:line="240" w:lineRule="auto"/>
      <w:ind w:left="0" w:firstLine="709"/>
      <w:outlineLvl w:val="0"/>
    </w:pPr>
    <w:rPr>
      <w:rFonts w:ascii="Times New Roman" w:eastAsia="Times New Roman" w:hAnsi="Times New Roman"/>
      <w:b/>
      <w:sz w:val="28"/>
      <w:szCs w:val="28"/>
      <w:lang w:val="en-US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42A27"/>
    <w:rPr>
      <w:rFonts w:ascii="Times New Roman" w:eastAsia="Times New Roman" w:hAnsi="Times New Roman" w:cs="Times New Roman"/>
      <w:b/>
      <w:sz w:val="28"/>
      <w:szCs w:val="28"/>
      <w:lang w:val="en-US" w:eastAsia="ru-RU"/>
    </w:rPr>
  </w:style>
  <w:style w:type="paragraph" w:styleId="a0">
    <w:name w:val="List Paragraph"/>
    <w:basedOn w:val="a"/>
    <w:uiPriority w:val="34"/>
    <w:qFormat/>
    <w:rsid w:val="00C42A27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31F0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semiHidden/>
    <w:rsid w:val="00F31F02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1"/>
    <w:uiPriority w:val="99"/>
    <w:semiHidden/>
    <w:unhideWhenUsed/>
    <w:rsid w:val="00F31F02"/>
    <w:rPr>
      <w:vertAlign w:val="superscript"/>
    </w:rPr>
  </w:style>
  <w:style w:type="table" w:styleId="a7">
    <w:name w:val="Table Grid"/>
    <w:basedOn w:val="a2"/>
    <w:uiPriority w:val="59"/>
    <w:rsid w:val="00F31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B2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5B222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1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F5921-3A3D-404C-AC15-FA771FE38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1474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Бойко Ксения Андреевна</cp:lastModifiedBy>
  <cp:revision>2</cp:revision>
  <cp:lastPrinted>2018-02-21T06:27:00Z</cp:lastPrinted>
  <dcterms:created xsi:type="dcterms:W3CDTF">2018-03-02T09:40:00Z</dcterms:created>
  <dcterms:modified xsi:type="dcterms:W3CDTF">2018-03-02T09:40:00Z</dcterms:modified>
</cp:coreProperties>
</file>