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050C" w14:textId="3A53DA2E" w:rsidR="00C42A27" w:rsidRPr="00056744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039E83C8" w:rsidR="009A6C34" w:rsidRDefault="005974D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Личные и поведенческие финансы</w:t>
            </w:r>
          </w:p>
        </w:tc>
      </w:tr>
      <w:tr w:rsidR="00C42A27" w:rsidRPr="00C42A27" w14:paraId="249FDCB7" w14:textId="77777777" w:rsidTr="005974D2">
        <w:trPr>
          <w:trHeight w:val="4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76247748" w:rsidR="00C42A27" w:rsidRPr="009A6C34" w:rsidRDefault="00FE4E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4EF7">
              <w:rPr>
                <w:rFonts w:ascii="Times New Roman" w:eastAsiaTheme="minorHAnsi" w:hAnsi="Times New Roman"/>
                <w:b/>
                <w:sz w:val="24"/>
                <w:szCs w:val="24"/>
              </w:rPr>
              <w:t>Личные финансы и основы финансовой математики</w:t>
            </w:r>
            <w:bookmarkStart w:id="0" w:name="_GoBack"/>
            <w:bookmarkEnd w:id="0"/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43A427C7" w:rsidR="00C42A27" w:rsidRPr="005974D2" w:rsidRDefault="008E78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051CA693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372F0BCD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3E790" w14:textId="42566D5C" w:rsidR="009A6C34" w:rsidRPr="00D54FA3" w:rsidRDefault="0080267E" w:rsidP="00DE0BA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2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Целями курса «</w:t>
            </w:r>
            <w:r w:rsidR="00DE0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Личные финансы и финансовая математика</w:t>
            </w:r>
            <w:r w:rsidRPr="00802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является подготовка студентов по вопросам финансов, финансового анализа и планирования с учетом влияния микро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макро-экономических факторов</w:t>
            </w:r>
            <w:r w:rsidRPr="008026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обеспечении достаточного уровня знаний и навыков, который позволяет принимать осознанные и эффективные решения в различных областях управления личными финансами, таких как сбережения, инвестиции, недвижимость, страхование, налоговое и пенсионное планирование.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Компетенции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19C5" w14:textId="77777777" w:rsidR="00A2613A" w:rsidRPr="00D54FA3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FA3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освоения дисциплины студент будет </w:t>
            </w:r>
          </w:p>
          <w:p w14:paraId="7B0F952C" w14:textId="159C2CA3" w:rsidR="0080267E" w:rsidRPr="0080267E" w:rsidRDefault="00A2613A" w:rsidP="0080267E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54FA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9A6C34" w:rsidRPr="0080267E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способен </w:t>
            </w:r>
            <w:r w:rsidR="0080267E" w:rsidRPr="0080267E">
              <w:rPr>
                <w:rFonts w:ascii="Times New Roman" w:eastAsiaTheme="minorHAnsi" w:hAnsi="Times New Roman"/>
                <w:i/>
                <w:sz w:val="24"/>
                <w:szCs w:val="24"/>
              </w:rPr>
              <w:t>учиться, приобретать новые знания, умения, в том числе в области, отличной от профессиональной</w:t>
            </w:r>
          </w:p>
          <w:p w14:paraId="58F2687E" w14:textId="236918DF" w:rsidR="0080267E" w:rsidRPr="0080267E" w:rsidRDefault="0080267E" w:rsidP="0080267E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- </w:t>
            </w:r>
            <w:r w:rsidRPr="0080267E">
              <w:rPr>
                <w:rFonts w:ascii="Times New Roman" w:eastAsiaTheme="minorHAnsi" w:hAnsi="Times New Roman"/>
                <w:i/>
                <w:sz w:val="24"/>
                <w:szCs w:val="24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  <w:p w14:paraId="55E2D8CF" w14:textId="11EBEA92" w:rsidR="00A2613A" w:rsidRPr="008502C6" w:rsidRDefault="0080267E" w:rsidP="0080267E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- </w:t>
            </w:r>
            <w:r w:rsidRPr="0080267E">
              <w:rPr>
                <w:rFonts w:ascii="Times New Roman" w:eastAsiaTheme="minorHAnsi" w:hAnsi="Times New Roman"/>
                <w:i/>
                <w:sz w:val="24"/>
                <w:szCs w:val="24"/>
              </w:rPr>
              <w:t>иметь навыки подготовки исходных данных для проведения расчетов экономических и социально-экономических показателей, характеризующих результаты деятельности  исследуемого  субъекта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86246" w14:textId="1F7A1127" w:rsidR="009A6C34" w:rsidRDefault="008502C6" w:rsidP="009A6C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 </w:t>
            </w:r>
            <w:r w:rsidR="0080267E">
              <w:rPr>
                <w:rFonts w:ascii="Times New Roman" w:hAnsi="Times New Roman"/>
                <w:i/>
                <w:sz w:val="24"/>
                <w:szCs w:val="24"/>
              </w:rPr>
              <w:t xml:space="preserve">Макро, микрофакторы, </w:t>
            </w:r>
            <w:r w:rsidR="007A74A4">
              <w:rPr>
                <w:rFonts w:ascii="Times New Roman" w:hAnsi="Times New Roman"/>
                <w:i/>
                <w:sz w:val="24"/>
                <w:szCs w:val="24"/>
              </w:rPr>
              <w:t>определяющие</w:t>
            </w:r>
            <w:r w:rsidR="0080267E">
              <w:rPr>
                <w:rFonts w:ascii="Times New Roman" w:hAnsi="Times New Roman"/>
                <w:i/>
                <w:sz w:val="24"/>
                <w:szCs w:val="24"/>
              </w:rPr>
              <w:t xml:space="preserve"> финансовую среду</w:t>
            </w:r>
          </w:p>
          <w:p w14:paraId="13F06128" w14:textId="7938D4E4" w:rsidR="008502C6" w:rsidRDefault="008502C6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 w:rsidR="007A74A4">
              <w:rPr>
                <w:rFonts w:ascii="Times New Roman" w:hAnsi="Times New Roman"/>
                <w:i/>
                <w:sz w:val="24"/>
                <w:szCs w:val="24"/>
              </w:rPr>
              <w:t xml:space="preserve">Финансовая информация и финансовые активы </w:t>
            </w:r>
          </w:p>
          <w:p w14:paraId="07CC0590" w14:textId="2C1CEFEC" w:rsidR="008502C6" w:rsidRDefault="008502C6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 w:rsidR="007A74A4">
              <w:rPr>
                <w:rFonts w:ascii="Times New Roman" w:hAnsi="Times New Roman"/>
                <w:i/>
                <w:sz w:val="24"/>
                <w:szCs w:val="24"/>
              </w:rPr>
              <w:t>Временная стоимость денег, теория денежного потока</w:t>
            </w:r>
          </w:p>
          <w:p w14:paraId="144C3999" w14:textId="77777777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4  Анализ индивидуальной финансовой отчетности</w:t>
            </w:r>
          </w:p>
          <w:p w14:paraId="001EB4BE" w14:textId="0F8D324F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5.Финансовое планирование</w:t>
            </w:r>
          </w:p>
          <w:p w14:paraId="25098B43" w14:textId="2937DCFA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6.Налоговое планирование</w:t>
            </w:r>
          </w:p>
          <w:p w14:paraId="36CFC748" w14:textId="5C1CF30A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Тема7. Стратегии потребления</w:t>
            </w:r>
          </w:p>
          <w:p w14:paraId="5CFAEE7A" w14:textId="206CF8B0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8. Персональный риск менеджмент</w:t>
            </w:r>
          </w:p>
          <w:p w14:paraId="5DA4B753" w14:textId="1319CC30" w:rsidR="007A74A4" w:rsidRDefault="007A74A4" w:rsidP="008502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9. Жилищная экономика</w:t>
            </w:r>
          </w:p>
          <w:p w14:paraId="58C6F21F" w14:textId="0B1B1BDB" w:rsidR="008502C6" w:rsidRPr="008502C6" w:rsidRDefault="008502C6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219B9EC1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3C26" w14:textId="3BE31BC6" w:rsidR="009A6C34" w:rsidRPr="007A74A4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Курс представлен лекционными и практическими занятиями,  проходящими преимущественно в  виде воркшопов и кейсовых заданий. Экзамен по курсу письменный (80 мин)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41A341F0" w:rsidR="009A6C34" w:rsidRPr="001A087A" w:rsidRDefault="005B222B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Прописано в рабочей программе дисциплины</w:t>
            </w:r>
          </w:p>
        </w:tc>
      </w:tr>
      <w:tr w:rsidR="009A6C34" w:rsidRPr="00FE4EF7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5D4FA" w14:textId="77777777" w:rsidR="009A6C34" w:rsidRPr="00DE0BAD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Основные</w:t>
            </w:r>
            <w:r w:rsidRPr="00DE0BAD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источники</w:t>
            </w:r>
          </w:p>
          <w:p w14:paraId="796F725D" w14:textId="77777777" w:rsidR="007A74A4" w:rsidRPr="007A74A4" w:rsidRDefault="007A74A4" w:rsidP="007A74A4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7A74A4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1.</w:t>
            </w:r>
            <w:r w:rsidRPr="007A74A4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ab/>
              <w:t>Mandatory The Economics of Money, Banking and Financial Markets / Frederic S. Mishkin – Pearson Ed-ucation; 11th edition. 2014. – 704 с.</w:t>
            </w:r>
          </w:p>
          <w:p w14:paraId="1DE9F5A6" w14:textId="77777777" w:rsidR="007A74A4" w:rsidRPr="00DE0BAD" w:rsidRDefault="007A74A4" w:rsidP="007A74A4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7A74A4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Financial Economics (2nd Edition) /Zvi Bodie, Robert C Merton, David Cleeton - Pearson Learning Solutions; 2 edition, 2012. - 512 с.</w:t>
            </w:r>
          </w:p>
          <w:p w14:paraId="298145EC" w14:textId="77777777" w:rsidR="00D54FA3" w:rsidRPr="00DE0BAD" w:rsidRDefault="00D54FA3" w:rsidP="005B22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</w:p>
          <w:p w14:paraId="0F09428E" w14:textId="0C977572" w:rsidR="007A74A4" w:rsidRPr="00DE0BAD" w:rsidRDefault="007A74A4" w:rsidP="005B222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77777777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5F64285A" w:rsidR="009A6C34" w:rsidRPr="006157B8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Макарова В.А.</w:t>
            </w:r>
          </w:p>
        </w:tc>
      </w:tr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1D468" w14:textId="77777777" w:rsidR="00D159D2" w:rsidRDefault="00D159D2" w:rsidP="00F31F02">
      <w:pPr>
        <w:spacing w:after="0" w:line="240" w:lineRule="auto"/>
      </w:pPr>
      <w:r>
        <w:separator/>
      </w:r>
    </w:p>
  </w:endnote>
  <w:endnote w:type="continuationSeparator" w:id="0">
    <w:p w14:paraId="24FEF56B" w14:textId="77777777" w:rsidR="00D159D2" w:rsidRDefault="00D159D2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9520A" w14:textId="77777777" w:rsidR="00D159D2" w:rsidRDefault="00D159D2" w:rsidP="00F31F02">
      <w:pPr>
        <w:spacing w:after="0" w:line="240" w:lineRule="auto"/>
      </w:pPr>
      <w:r>
        <w:separator/>
      </w:r>
    </w:p>
  </w:footnote>
  <w:footnote w:type="continuationSeparator" w:id="0">
    <w:p w14:paraId="0E683CA0" w14:textId="77777777" w:rsidR="00D159D2" w:rsidRDefault="00D159D2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4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16FD6"/>
    <w:rsid w:val="00025DF4"/>
    <w:rsid w:val="00056744"/>
    <w:rsid w:val="00077F1F"/>
    <w:rsid w:val="000A6F30"/>
    <w:rsid w:val="001269F5"/>
    <w:rsid w:val="001A087A"/>
    <w:rsid w:val="00227878"/>
    <w:rsid w:val="002376BB"/>
    <w:rsid w:val="002C738E"/>
    <w:rsid w:val="0033665B"/>
    <w:rsid w:val="00350F7A"/>
    <w:rsid w:val="00360ED6"/>
    <w:rsid w:val="00386B98"/>
    <w:rsid w:val="00413B56"/>
    <w:rsid w:val="004B1D7A"/>
    <w:rsid w:val="004B3E98"/>
    <w:rsid w:val="004E303F"/>
    <w:rsid w:val="00554AD8"/>
    <w:rsid w:val="0057785A"/>
    <w:rsid w:val="00581152"/>
    <w:rsid w:val="005974D2"/>
    <w:rsid w:val="005B222B"/>
    <w:rsid w:val="00613DCA"/>
    <w:rsid w:val="006157B8"/>
    <w:rsid w:val="00644510"/>
    <w:rsid w:val="006834FE"/>
    <w:rsid w:val="006A0D74"/>
    <w:rsid w:val="00702070"/>
    <w:rsid w:val="007A2171"/>
    <w:rsid w:val="007A74A4"/>
    <w:rsid w:val="007E2A5B"/>
    <w:rsid w:val="0080267E"/>
    <w:rsid w:val="008502C6"/>
    <w:rsid w:val="008E78D1"/>
    <w:rsid w:val="00925F7A"/>
    <w:rsid w:val="009A6C34"/>
    <w:rsid w:val="00A2613A"/>
    <w:rsid w:val="00B5254A"/>
    <w:rsid w:val="00C42A27"/>
    <w:rsid w:val="00C85F7E"/>
    <w:rsid w:val="00CB3E7A"/>
    <w:rsid w:val="00D159D2"/>
    <w:rsid w:val="00D4693C"/>
    <w:rsid w:val="00D54FA3"/>
    <w:rsid w:val="00D640A5"/>
    <w:rsid w:val="00D85442"/>
    <w:rsid w:val="00D95D7E"/>
    <w:rsid w:val="00DB57AC"/>
    <w:rsid w:val="00DB7F25"/>
    <w:rsid w:val="00DE0BAD"/>
    <w:rsid w:val="00DE0D20"/>
    <w:rsid w:val="00DE6122"/>
    <w:rsid w:val="00E9042D"/>
    <w:rsid w:val="00EE7466"/>
    <w:rsid w:val="00F064BA"/>
    <w:rsid w:val="00F31F02"/>
    <w:rsid w:val="00F64FB4"/>
    <w:rsid w:val="00F9669D"/>
    <w:rsid w:val="00FE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  <w15:docId w15:val="{CF0EF20B-D8F1-4862-8184-CE1FD2F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93B0-1886-4404-B841-B04C31E3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Кежун Людмила Анатольевна</cp:lastModifiedBy>
  <cp:revision>2</cp:revision>
  <cp:lastPrinted>2018-02-21T06:27:00Z</cp:lastPrinted>
  <dcterms:created xsi:type="dcterms:W3CDTF">2018-03-07T17:58:00Z</dcterms:created>
  <dcterms:modified xsi:type="dcterms:W3CDTF">2018-03-07T17:58:00Z</dcterms:modified>
</cp:coreProperties>
</file>