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C" w:rsidRPr="002347E9" w:rsidRDefault="00F62E5C" w:rsidP="00F62E5C">
      <w:pPr>
        <w:jc w:val="center"/>
        <w:rPr>
          <w:rFonts w:ascii="Times New Roman" w:hAnsi="Times New Roman"/>
          <w:b/>
          <w:sz w:val="28"/>
          <w:szCs w:val="24"/>
        </w:rPr>
      </w:pPr>
      <w:r w:rsidRPr="002347E9">
        <w:rPr>
          <w:rFonts w:ascii="Times New Roman" w:hAnsi="Times New Roman"/>
          <w:b/>
          <w:sz w:val="28"/>
          <w:szCs w:val="24"/>
        </w:rPr>
        <w:t>Основы городского транспортного планирования</w:t>
      </w:r>
    </w:p>
    <w:p w:rsidR="00F62E5C" w:rsidRPr="00F62E5C" w:rsidRDefault="00F62E5C" w:rsidP="00F62E5C">
      <w:pPr>
        <w:jc w:val="center"/>
        <w:rPr>
          <w:rFonts w:ascii="Times New Roman" w:hAnsi="Times New Roman"/>
          <w:b/>
          <w:sz w:val="24"/>
          <w:szCs w:val="24"/>
        </w:rPr>
      </w:pPr>
      <w:r w:rsidRPr="00F62E5C">
        <w:rPr>
          <w:rFonts w:ascii="Times New Roman" w:hAnsi="Times New Roman"/>
          <w:b/>
          <w:sz w:val="24"/>
          <w:szCs w:val="24"/>
        </w:rPr>
        <w:t>Аннотация дисциплины</w:t>
      </w:r>
    </w:p>
    <w:p w:rsidR="00F62E5C" w:rsidRPr="00F62E5C" w:rsidRDefault="00F62E5C" w:rsidP="00F62E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E5C">
        <w:rPr>
          <w:rFonts w:ascii="Times New Roman" w:hAnsi="Times New Roman"/>
          <w:sz w:val="24"/>
          <w:szCs w:val="24"/>
        </w:rPr>
        <w:t>Целью освоения дисциплины «</w:t>
      </w:r>
      <w:r w:rsidR="003E1971">
        <w:rPr>
          <w:rFonts w:ascii="Times New Roman" w:hAnsi="Times New Roman"/>
          <w:sz w:val="24"/>
          <w:szCs w:val="24"/>
        </w:rPr>
        <w:t>Основы городского транспортного планирования</w:t>
      </w:r>
      <w:r w:rsidRPr="00F62E5C">
        <w:rPr>
          <w:rFonts w:ascii="Times New Roman" w:hAnsi="Times New Roman"/>
          <w:sz w:val="24"/>
          <w:szCs w:val="24"/>
        </w:rPr>
        <w:t>» является ознакомление студентов с осн</w:t>
      </w:r>
      <w:r w:rsidR="003E1971">
        <w:rPr>
          <w:rFonts w:ascii="Times New Roman" w:hAnsi="Times New Roman"/>
          <w:sz w:val="24"/>
          <w:szCs w:val="24"/>
        </w:rPr>
        <w:t>овными принципами комплексного и</w:t>
      </w:r>
      <w:r w:rsidRPr="00F62E5C">
        <w:rPr>
          <w:rFonts w:ascii="Times New Roman" w:hAnsi="Times New Roman"/>
          <w:sz w:val="24"/>
          <w:szCs w:val="24"/>
        </w:rPr>
        <w:t xml:space="preserve">зучения </w:t>
      </w:r>
      <w:r w:rsidR="003E1971">
        <w:rPr>
          <w:rFonts w:ascii="Times New Roman" w:hAnsi="Times New Roman"/>
          <w:sz w:val="24"/>
          <w:szCs w:val="24"/>
        </w:rPr>
        <w:t xml:space="preserve">вопросов транспортного планирования, включая технические и экономические аспекты. </w:t>
      </w:r>
    </w:p>
    <w:p w:rsidR="00F62E5C" w:rsidRPr="00F62E5C" w:rsidRDefault="00F62E5C" w:rsidP="00F62E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E5C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19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знать историю развития и становления транспортного планирования; 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представление о современных подходах к транспортному планированию и существующих парадигм его развития; </w:t>
      </w:r>
    </w:p>
    <w:p w:rsidR="002347E9" w:rsidRPr="003E1971" w:rsidRDefault="002347E9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основные документы транспортного планирования ПКРТИ, КСОДД, КСОТ;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19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оценивать</w:t>
      </w:r>
      <w:r w:rsidRPr="003E1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показатели рабо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ты транспортной системы;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представление о формах взаимодействия государственного и частного капиталов в развитии транспортных проектов;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 основами разработки транспортных моделей;</w:t>
      </w:r>
    </w:p>
    <w:p w:rsidR="002347E9" w:rsidRDefault="002347E9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транспортное развитие городов;</w:t>
      </w:r>
    </w:p>
    <w:p w:rsidR="003E1971" w:rsidRDefault="003E1971" w:rsidP="003E197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провести финансово-экономический анализ транспортных проектов. </w:t>
      </w:r>
    </w:p>
    <w:p w:rsidR="00F62E5C" w:rsidRDefault="00F62E5C" w:rsidP="00FE1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2E5C" w:rsidRDefault="00F62E5C" w:rsidP="00FE1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965" w:rsidRPr="00C20E75" w:rsidRDefault="00FE1965" w:rsidP="00FE1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0E75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</w:p>
    <w:p w:rsidR="00FE1965" w:rsidRPr="00C20E75" w:rsidRDefault="00FE1965" w:rsidP="00FE19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1965" w:rsidRDefault="00FE1965" w:rsidP="00FE1965">
      <w:pPr>
        <w:jc w:val="both"/>
        <w:rPr>
          <w:rFonts w:ascii="Times New Roman" w:hAnsi="Times New Roman"/>
          <w:b/>
          <w:sz w:val="24"/>
          <w:szCs w:val="24"/>
        </w:rPr>
      </w:pPr>
      <w:r w:rsidRPr="00C20E75">
        <w:rPr>
          <w:rFonts w:ascii="Times New Roman" w:hAnsi="Times New Roman"/>
          <w:b/>
          <w:sz w:val="24"/>
          <w:szCs w:val="24"/>
        </w:rPr>
        <w:t>Тема 1. Предмет транспортного планирования: история и современные подходы. Характеристики транспортных сетей.</w:t>
      </w:r>
    </w:p>
    <w:p w:rsidR="002347E9" w:rsidRDefault="00FE1965" w:rsidP="002347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</w:t>
      </w:r>
      <w:r w:rsidRPr="00C20E75">
        <w:rPr>
          <w:rFonts w:ascii="Times New Roman" w:hAnsi="Times New Roman"/>
          <w:sz w:val="24"/>
          <w:szCs w:val="24"/>
        </w:rPr>
        <w:t>транспортно</w:t>
      </w:r>
      <w:r>
        <w:rPr>
          <w:rFonts w:ascii="Times New Roman" w:hAnsi="Times New Roman"/>
          <w:sz w:val="24"/>
          <w:szCs w:val="24"/>
        </w:rPr>
        <w:t>го</w:t>
      </w:r>
      <w:r w:rsidRPr="00C20E75">
        <w:rPr>
          <w:rFonts w:ascii="Times New Roman" w:hAnsi="Times New Roman"/>
          <w:sz w:val="24"/>
          <w:szCs w:val="24"/>
        </w:rPr>
        <w:t xml:space="preserve"> планирование.</w:t>
      </w:r>
      <w:r>
        <w:rPr>
          <w:rFonts w:ascii="Times New Roman" w:hAnsi="Times New Roman"/>
          <w:sz w:val="24"/>
          <w:szCs w:val="24"/>
        </w:rPr>
        <w:t xml:space="preserve"> История и современные подходы к предмету.</w:t>
      </w:r>
      <w:r w:rsidRPr="00C20E75">
        <w:rPr>
          <w:rFonts w:ascii="Times New Roman" w:hAnsi="Times New Roman"/>
          <w:sz w:val="24"/>
          <w:szCs w:val="24"/>
        </w:rPr>
        <w:t xml:space="preserve"> Функциональное зонирование городских территорий. Понятие города как сложной системы. Виды транспорта и их характеристики. Характеристика </w:t>
      </w:r>
      <w:r w:rsidRPr="00C20E75">
        <w:rPr>
          <w:rFonts w:ascii="Times New Roman" w:hAnsi="Times New Roman"/>
          <w:sz w:val="24"/>
          <w:szCs w:val="24"/>
          <w:lang w:val="en-US"/>
        </w:rPr>
        <w:t>ROW</w:t>
      </w:r>
      <w:r w:rsidRPr="00C20E75">
        <w:rPr>
          <w:rFonts w:ascii="Times New Roman" w:hAnsi="Times New Roman"/>
          <w:sz w:val="24"/>
          <w:szCs w:val="24"/>
        </w:rPr>
        <w:t xml:space="preserve"> как ключевая</w:t>
      </w:r>
      <w:r>
        <w:rPr>
          <w:rFonts w:ascii="Times New Roman" w:hAnsi="Times New Roman"/>
          <w:sz w:val="24"/>
          <w:szCs w:val="24"/>
        </w:rPr>
        <w:t xml:space="preserve"> в транспортном планировании</w:t>
      </w:r>
      <w:r w:rsidRPr="00C20E75">
        <w:rPr>
          <w:rFonts w:ascii="Times New Roman" w:hAnsi="Times New Roman"/>
          <w:sz w:val="24"/>
          <w:szCs w:val="24"/>
        </w:rPr>
        <w:t xml:space="preserve">. Пропускная способность и провозная возможность, их расчет. Сравнительный анализ </w:t>
      </w:r>
      <w:r w:rsidRPr="00C20E75">
        <w:rPr>
          <w:rFonts w:ascii="Times New Roman" w:hAnsi="Times New Roman"/>
          <w:sz w:val="24"/>
          <w:szCs w:val="24"/>
          <w:lang w:val="en-US"/>
        </w:rPr>
        <w:t>BRT</w:t>
      </w:r>
      <w:r w:rsidRPr="00C20E75">
        <w:rPr>
          <w:rFonts w:ascii="Times New Roman" w:hAnsi="Times New Roman"/>
          <w:sz w:val="24"/>
          <w:szCs w:val="24"/>
        </w:rPr>
        <w:t xml:space="preserve">, </w:t>
      </w:r>
      <w:r w:rsidRPr="00C20E75">
        <w:rPr>
          <w:rFonts w:ascii="Times New Roman" w:hAnsi="Times New Roman"/>
          <w:sz w:val="24"/>
          <w:szCs w:val="24"/>
          <w:lang w:val="en-US"/>
        </w:rPr>
        <w:t>LRT</w:t>
      </w:r>
      <w:r w:rsidRPr="00C20E75">
        <w:rPr>
          <w:rFonts w:ascii="Times New Roman" w:hAnsi="Times New Roman"/>
          <w:sz w:val="24"/>
          <w:szCs w:val="24"/>
        </w:rPr>
        <w:t>. Взаимосвязь городского развития и транспортной инфраструктуры.</w:t>
      </w:r>
    </w:p>
    <w:p w:rsidR="00FE1965" w:rsidRPr="002347E9" w:rsidRDefault="00FE1965" w:rsidP="002347E9">
      <w:pPr>
        <w:jc w:val="both"/>
        <w:rPr>
          <w:rFonts w:ascii="Times New Roman" w:hAnsi="Times New Roman"/>
          <w:b/>
          <w:sz w:val="24"/>
          <w:szCs w:val="24"/>
        </w:rPr>
      </w:pPr>
      <w:r w:rsidRPr="00C20E75">
        <w:rPr>
          <w:rFonts w:ascii="Times New Roman" w:hAnsi="Times New Roman"/>
          <w:b/>
          <w:sz w:val="24"/>
          <w:szCs w:val="24"/>
        </w:rPr>
        <w:t>Тема</w:t>
      </w:r>
      <w:r w:rsidRPr="00CD4100">
        <w:rPr>
          <w:rFonts w:ascii="Times New Roman" w:hAnsi="Times New Roman"/>
          <w:b/>
          <w:sz w:val="24"/>
          <w:szCs w:val="24"/>
        </w:rPr>
        <w:t xml:space="preserve"> 2. </w:t>
      </w:r>
      <w:r w:rsidRPr="00C20E75">
        <w:rPr>
          <w:rFonts w:ascii="Times New Roman" w:hAnsi="Times New Roman"/>
          <w:b/>
          <w:sz w:val="24"/>
          <w:szCs w:val="24"/>
        </w:rPr>
        <w:t>Планирование</w:t>
      </w:r>
      <w:r w:rsidRPr="00CD4100">
        <w:rPr>
          <w:rFonts w:ascii="Times New Roman" w:hAnsi="Times New Roman"/>
          <w:b/>
          <w:sz w:val="24"/>
          <w:szCs w:val="24"/>
        </w:rPr>
        <w:t xml:space="preserve"> </w:t>
      </w:r>
      <w:r w:rsidRPr="00C20E75">
        <w:rPr>
          <w:rFonts w:ascii="Times New Roman" w:hAnsi="Times New Roman"/>
          <w:b/>
          <w:sz w:val="24"/>
          <w:szCs w:val="24"/>
        </w:rPr>
        <w:t>транспортной</w:t>
      </w:r>
      <w:r w:rsidRPr="00CD4100">
        <w:rPr>
          <w:rFonts w:ascii="Times New Roman" w:hAnsi="Times New Roman"/>
          <w:b/>
          <w:sz w:val="24"/>
          <w:szCs w:val="24"/>
        </w:rPr>
        <w:t xml:space="preserve"> </w:t>
      </w:r>
      <w:r w:rsidRPr="00C20E75">
        <w:rPr>
          <w:rFonts w:ascii="Times New Roman" w:hAnsi="Times New Roman"/>
          <w:b/>
          <w:sz w:val="24"/>
          <w:szCs w:val="24"/>
        </w:rPr>
        <w:t>структуры в городских агломерациях. Транспортная политика: подходы и меры.</w:t>
      </w:r>
    </w:p>
    <w:p w:rsidR="00FE196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 xml:space="preserve">Целеполагание в транспортном планировании. Современные подходы к обеспечению безопасности дорожного движения. Экономические, социальные и экологические аспекты транспортного планирования. </w:t>
      </w:r>
      <w:r>
        <w:rPr>
          <w:rFonts w:ascii="Times New Roman" w:hAnsi="Times New Roman"/>
          <w:sz w:val="24"/>
          <w:szCs w:val="24"/>
        </w:rPr>
        <w:t xml:space="preserve">Планирование транспортной структуры в городских агломерациях. </w:t>
      </w:r>
    </w:p>
    <w:p w:rsidR="00FE1965" w:rsidRPr="00C20E7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подходы к транспортной политике. </w:t>
      </w:r>
      <w:r w:rsidRPr="00C20E75">
        <w:rPr>
          <w:rFonts w:ascii="Times New Roman" w:hAnsi="Times New Roman"/>
          <w:sz w:val="24"/>
          <w:szCs w:val="24"/>
        </w:rPr>
        <w:t>Меры устойчивой транспортной политики. Заинтересованные стороны транспортной политики (</w:t>
      </w:r>
      <w:proofErr w:type="spellStart"/>
      <w:r w:rsidRPr="00C20E75">
        <w:rPr>
          <w:rFonts w:ascii="Times New Roman" w:hAnsi="Times New Roman"/>
          <w:sz w:val="24"/>
          <w:szCs w:val="24"/>
        </w:rPr>
        <w:t>стейкхолдеры</w:t>
      </w:r>
      <w:proofErr w:type="spellEnd"/>
      <w:r w:rsidRPr="00C20E75">
        <w:rPr>
          <w:rFonts w:ascii="Times New Roman" w:hAnsi="Times New Roman"/>
          <w:sz w:val="24"/>
          <w:szCs w:val="24"/>
        </w:rPr>
        <w:t xml:space="preserve">). </w:t>
      </w:r>
      <w:r w:rsidRPr="00C20E75">
        <w:rPr>
          <w:rFonts w:ascii="Times New Roman" w:hAnsi="Times New Roman"/>
          <w:sz w:val="24"/>
          <w:szCs w:val="24"/>
        </w:rPr>
        <w:lastRenderedPageBreak/>
        <w:t>Интегрированная транспортная политика. Взаимосвязь между транспортным спросом, транспортным предложением и функционированием транспортных систем. Фискальные и монетарные методы для управления балансом спрос</w:t>
      </w:r>
      <w:r>
        <w:rPr>
          <w:rFonts w:ascii="Times New Roman" w:hAnsi="Times New Roman"/>
          <w:sz w:val="24"/>
          <w:szCs w:val="24"/>
        </w:rPr>
        <w:t xml:space="preserve">а и </w:t>
      </w:r>
      <w:r w:rsidRPr="00C20E75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</w:t>
      </w:r>
      <w:r w:rsidRPr="00C20E75">
        <w:rPr>
          <w:rFonts w:ascii="Times New Roman" w:hAnsi="Times New Roman"/>
          <w:sz w:val="24"/>
          <w:szCs w:val="24"/>
        </w:rPr>
        <w:t xml:space="preserve">. </w:t>
      </w:r>
    </w:p>
    <w:p w:rsidR="00FE1965" w:rsidRPr="00C20E75" w:rsidRDefault="00FE1965" w:rsidP="00FE1965">
      <w:pPr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b/>
          <w:sz w:val="24"/>
          <w:szCs w:val="24"/>
        </w:rPr>
        <w:t xml:space="preserve">Тема </w:t>
      </w:r>
      <w:r w:rsidRPr="00432E7F">
        <w:rPr>
          <w:rFonts w:ascii="Times New Roman" w:hAnsi="Times New Roman"/>
          <w:b/>
          <w:sz w:val="24"/>
          <w:szCs w:val="24"/>
        </w:rPr>
        <w:t>3</w:t>
      </w:r>
      <w:r w:rsidRPr="00C20E75">
        <w:rPr>
          <w:rFonts w:ascii="Times New Roman" w:hAnsi="Times New Roman"/>
          <w:b/>
          <w:sz w:val="24"/>
          <w:szCs w:val="24"/>
        </w:rPr>
        <w:t xml:space="preserve">. </w:t>
      </w:r>
      <w:r w:rsidRPr="00C16223">
        <w:rPr>
          <w:rFonts w:ascii="Times New Roman" w:hAnsi="Times New Roman"/>
          <w:b/>
          <w:sz w:val="24"/>
          <w:szCs w:val="24"/>
        </w:rPr>
        <w:t>Транспортное поведение населения</w:t>
      </w:r>
    </w:p>
    <w:p w:rsidR="00FE1965" w:rsidRPr="00C20E7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Передвижения и транспортная подвижность. Экономические факторы транспортной подвижности. Социально-психологические факторы транспортной подвижности. Пространственно-временные факторы транспортной подвижности. Сравнительный анализ факторов транспортной подвижности. Применение результатов исследований при разработке и реализации транспортной политики. Социологический подход к исследованию транспортных систем.  Оценка воздействия транспорта на здоровье людей и на общество.</w:t>
      </w:r>
    </w:p>
    <w:p w:rsidR="00FE1965" w:rsidRPr="00C20E75" w:rsidRDefault="00FE1965" w:rsidP="00FE196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432E7F">
        <w:rPr>
          <w:rFonts w:ascii="Times New Roman" w:hAnsi="Times New Roman"/>
          <w:b/>
          <w:sz w:val="24"/>
          <w:szCs w:val="24"/>
        </w:rPr>
        <w:t>4</w:t>
      </w:r>
      <w:r w:rsidRPr="00C20E75">
        <w:rPr>
          <w:rFonts w:ascii="Times New Roman" w:hAnsi="Times New Roman"/>
          <w:b/>
          <w:sz w:val="24"/>
          <w:szCs w:val="24"/>
        </w:rPr>
        <w:t>. Сбор и анализ транспортной статистики и изучение пассажиропотоков</w:t>
      </w:r>
    </w:p>
    <w:p w:rsidR="00FE196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Методы статистического анализа. Источники данных транспортной статистики. Основные показатели. Инвентарные данные и показатели текущего состояния.</w:t>
      </w:r>
      <w:r>
        <w:rPr>
          <w:rFonts w:ascii="Times New Roman" w:hAnsi="Times New Roman"/>
          <w:sz w:val="24"/>
          <w:szCs w:val="24"/>
        </w:rPr>
        <w:t xml:space="preserve"> Основные проблемы использования официальных данных статистики.</w:t>
      </w:r>
      <w:r w:rsidRPr="00C20E75">
        <w:rPr>
          <w:rFonts w:ascii="Times New Roman" w:hAnsi="Times New Roman"/>
          <w:sz w:val="24"/>
          <w:szCs w:val="24"/>
        </w:rPr>
        <w:t xml:space="preserve"> Данные об интенсивности использования транспортных систем. Данные о скорости, задержках и заторах. Данные о ДТП. Данные о состоянии окружающей среды. Данные для матрицы корреспонденций. Интервью и анкеты. </w:t>
      </w:r>
      <w:r>
        <w:rPr>
          <w:rFonts w:ascii="Times New Roman" w:hAnsi="Times New Roman"/>
          <w:sz w:val="24"/>
          <w:szCs w:val="24"/>
        </w:rPr>
        <w:t xml:space="preserve">Возможности использования больших данных в транспортных расчетах. </w:t>
      </w:r>
      <w:r w:rsidRPr="00C20E75">
        <w:rPr>
          <w:rFonts w:ascii="Times New Roman" w:hAnsi="Times New Roman"/>
          <w:sz w:val="24"/>
          <w:szCs w:val="24"/>
        </w:rPr>
        <w:t xml:space="preserve"> </w:t>
      </w:r>
    </w:p>
    <w:p w:rsidR="00BB4409" w:rsidRPr="00C20E75" w:rsidRDefault="00BB4409" w:rsidP="00BB44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C20E7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Основные принципы транспортного моделирования</w:t>
      </w:r>
    </w:p>
    <w:p w:rsidR="00FE1965" w:rsidRPr="00C20E75" w:rsidRDefault="00BB4409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моделей: макроуровень, микроуровень.</w:t>
      </w:r>
      <w:r w:rsidR="00FE1965" w:rsidRPr="00C20E75">
        <w:rPr>
          <w:rFonts w:ascii="Times New Roman" w:hAnsi="Times New Roman"/>
          <w:sz w:val="24"/>
          <w:szCs w:val="24"/>
        </w:rPr>
        <w:t xml:space="preserve"> Особенности сбора исходных данных при разных уровнях детализации транспортной модели. Особенности моделирования транспортного спроса. </w:t>
      </w:r>
      <w:r>
        <w:rPr>
          <w:rFonts w:ascii="Times New Roman" w:hAnsi="Times New Roman"/>
          <w:sz w:val="24"/>
          <w:szCs w:val="24"/>
        </w:rPr>
        <w:t xml:space="preserve">Четырехступенчатая модель. Основное программное обеспечение, применяемое в современных транспортных проектах. ПКРТИ, КСОДД, КСОТ. </w:t>
      </w:r>
      <w:r w:rsidR="00FE1965" w:rsidRPr="00C20E75">
        <w:rPr>
          <w:rFonts w:ascii="Times New Roman" w:hAnsi="Times New Roman"/>
          <w:sz w:val="24"/>
          <w:szCs w:val="24"/>
        </w:rPr>
        <w:t xml:space="preserve">Расчет прогнозируемых изменений функционирования транспортной системы, оценка эффективности внедрения различных мероприятий. </w:t>
      </w:r>
    </w:p>
    <w:p w:rsidR="00FE1965" w:rsidRPr="00C20E75" w:rsidRDefault="00FE1965" w:rsidP="00FE19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BB4409">
        <w:rPr>
          <w:rFonts w:ascii="Times New Roman" w:hAnsi="Times New Roman"/>
          <w:b/>
          <w:sz w:val="24"/>
          <w:szCs w:val="24"/>
        </w:rPr>
        <w:t>6</w:t>
      </w:r>
      <w:r w:rsidRPr="00C20E75">
        <w:rPr>
          <w:rFonts w:ascii="Times New Roman" w:hAnsi="Times New Roman"/>
          <w:b/>
          <w:sz w:val="24"/>
          <w:szCs w:val="24"/>
        </w:rPr>
        <w:t>. Экономика города и финансирование транспортных проектов</w:t>
      </w:r>
    </w:p>
    <w:p w:rsidR="00FE1965" w:rsidRPr="00C20E7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Основы бюджетирования и налогообложения</w:t>
      </w:r>
      <w:r>
        <w:rPr>
          <w:rFonts w:ascii="Times New Roman" w:hAnsi="Times New Roman"/>
          <w:sz w:val="24"/>
          <w:szCs w:val="24"/>
        </w:rPr>
        <w:t xml:space="preserve"> в сфере транспорта</w:t>
      </w:r>
      <w:r w:rsidRPr="00C20E75">
        <w:rPr>
          <w:rFonts w:ascii="Times New Roman" w:hAnsi="Times New Roman"/>
          <w:sz w:val="24"/>
          <w:szCs w:val="24"/>
        </w:rPr>
        <w:t xml:space="preserve">. Особенности финансирования инфраструктурных проектов. </w:t>
      </w:r>
      <w:r>
        <w:rPr>
          <w:rFonts w:ascii="Times New Roman" w:hAnsi="Times New Roman"/>
          <w:sz w:val="24"/>
          <w:szCs w:val="24"/>
        </w:rPr>
        <w:t xml:space="preserve">Примеры существующих налогов и сборов в мире. Перспективы перехода к сбору налога за пробег автомобиля. </w:t>
      </w:r>
      <w:r w:rsidRPr="00C20E75">
        <w:rPr>
          <w:rFonts w:ascii="Times New Roman" w:hAnsi="Times New Roman"/>
          <w:sz w:val="24"/>
          <w:szCs w:val="24"/>
        </w:rPr>
        <w:t>Государственно-частное партнерство</w:t>
      </w:r>
      <w:r>
        <w:rPr>
          <w:rFonts w:ascii="Times New Roman" w:hAnsi="Times New Roman"/>
          <w:sz w:val="24"/>
          <w:szCs w:val="24"/>
        </w:rPr>
        <w:t>, концессионные соглашения, контракты жизненного цикла</w:t>
      </w:r>
      <w:r w:rsidRPr="00C20E75">
        <w:rPr>
          <w:rFonts w:ascii="Times New Roman" w:hAnsi="Times New Roman"/>
          <w:sz w:val="24"/>
          <w:szCs w:val="24"/>
        </w:rPr>
        <w:t xml:space="preserve">. Оценка социально-экономического эффекта от строительства объектов транспортной инфраструктуры. Представление о </w:t>
      </w:r>
      <w:r>
        <w:rPr>
          <w:rFonts w:ascii="Times New Roman" w:hAnsi="Times New Roman"/>
          <w:sz w:val="24"/>
          <w:szCs w:val="24"/>
        </w:rPr>
        <w:t>системах городского пассажирского транспорта общего пользования</w:t>
      </w:r>
      <w:r w:rsidRPr="00C20E75">
        <w:rPr>
          <w:rFonts w:ascii="Times New Roman" w:hAnsi="Times New Roman"/>
          <w:sz w:val="24"/>
          <w:szCs w:val="24"/>
        </w:rPr>
        <w:t xml:space="preserve"> как об убыточных.</w:t>
      </w:r>
    </w:p>
    <w:p w:rsidR="00FE1965" w:rsidRPr="00C20E75" w:rsidRDefault="00FE1965" w:rsidP="00FE19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BB4409">
        <w:rPr>
          <w:rFonts w:ascii="Times New Roman" w:hAnsi="Times New Roman"/>
          <w:b/>
          <w:sz w:val="24"/>
          <w:szCs w:val="24"/>
        </w:rPr>
        <w:t>7</w:t>
      </w:r>
      <w:r w:rsidRPr="00C20E75">
        <w:rPr>
          <w:rFonts w:ascii="Times New Roman" w:hAnsi="Times New Roman"/>
          <w:b/>
          <w:sz w:val="24"/>
          <w:szCs w:val="24"/>
        </w:rPr>
        <w:t>. Планирование и управление городским пассажирским транспортом общего пользования</w:t>
      </w:r>
    </w:p>
    <w:p w:rsidR="00FE1965" w:rsidRPr="00C20E7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 xml:space="preserve">Обзор технологий и современной политики России и зарубежных стран в сфере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C20E75">
        <w:rPr>
          <w:rFonts w:ascii="Times New Roman" w:hAnsi="Times New Roman"/>
          <w:sz w:val="24"/>
          <w:szCs w:val="24"/>
        </w:rPr>
        <w:t>общественн</w:t>
      </w:r>
      <w:r>
        <w:rPr>
          <w:rFonts w:ascii="Times New Roman" w:hAnsi="Times New Roman"/>
          <w:sz w:val="24"/>
          <w:szCs w:val="24"/>
        </w:rPr>
        <w:t>ым</w:t>
      </w:r>
      <w:r w:rsidRPr="00C20E75">
        <w:rPr>
          <w:rFonts w:ascii="Times New Roman" w:hAnsi="Times New Roman"/>
          <w:sz w:val="24"/>
          <w:szCs w:val="24"/>
        </w:rPr>
        <w:t xml:space="preserve"> транспорт</w:t>
      </w:r>
      <w:r>
        <w:rPr>
          <w:rFonts w:ascii="Times New Roman" w:hAnsi="Times New Roman"/>
          <w:sz w:val="24"/>
          <w:szCs w:val="24"/>
        </w:rPr>
        <w:t>ом</w:t>
      </w:r>
      <w:r w:rsidRPr="00C20E75">
        <w:rPr>
          <w:rFonts w:ascii="Times New Roman" w:hAnsi="Times New Roman"/>
          <w:sz w:val="24"/>
          <w:szCs w:val="24"/>
        </w:rPr>
        <w:t xml:space="preserve">. Основные вопросы и инструменты прогнозирования, оценки и проектирования систем общественного транспорта. </w:t>
      </w:r>
      <w:r w:rsidRPr="00C20E75">
        <w:rPr>
          <w:rFonts w:ascii="Times New Roman" w:hAnsi="Times New Roman"/>
          <w:sz w:val="24"/>
          <w:szCs w:val="24"/>
        </w:rPr>
        <w:lastRenderedPageBreak/>
        <w:t xml:space="preserve">Составление расписаний и установление тарифов, субсидии. Проектирование маршрутных сетей НГПТ. Проектирование сетей железных дорог, метрополитена и трамвая. Качество услуг общественного транспорта. Оценка эффективности. Надежность услуг и выполнение графика движения. </w:t>
      </w:r>
    </w:p>
    <w:p w:rsidR="00FE1965" w:rsidRDefault="00BB4409" w:rsidP="00FE196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="00FE1965" w:rsidRPr="00C20E7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FE1965" w:rsidRPr="00C16223">
        <w:rPr>
          <w:rFonts w:ascii="Times New Roman" w:hAnsi="Times New Roman"/>
          <w:b/>
          <w:sz w:val="24"/>
          <w:szCs w:val="24"/>
        </w:rPr>
        <w:t>Мультимодальные</w:t>
      </w:r>
      <w:proofErr w:type="spellEnd"/>
      <w:r w:rsidR="00FE1965" w:rsidRPr="00C16223">
        <w:rPr>
          <w:rFonts w:ascii="Times New Roman" w:hAnsi="Times New Roman"/>
          <w:b/>
          <w:sz w:val="24"/>
          <w:szCs w:val="24"/>
        </w:rPr>
        <w:t xml:space="preserve"> перевозки в городских транспортных системах</w:t>
      </w:r>
    </w:p>
    <w:p w:rsidR="00FE196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Понятие немоторизованных передвижений и теоретические аспекты его проектирования в городе. Транспортное поведение пешеходов и велосипедистов. Устройство тротуаров, пешеходных и велосипедных дорожек. Влияние на аварийность</w:t>
      </w:r>
      <w:r>
        <w:rPr>
          <w:rFonts w:ascii="Times New Roman" w:hAnsi="Times New Roman"/>
          <w:sz w:val="24"/>
          <w:szCs w:val="24"/>
        </w:rPr>
        <w:t xml:space="preserve"> пешеходных пространств</w:t>
      </w:r>
      <w:r w:rsidRPr="00C20E75">
        <w:rPr>
          <w:rFonts w:ascii="Times New Roman" w:hAnsi="Times New Roman"/>
          <w:sz w:val="24"/>
          <w:szCs w:val="24"/>
        </w:rPr>
        <w:t>. Стимулирование немоторизованных передвижений. Транспортно-пересадочные узлы</w:t>
      </w:r>
      <w:r>
        <w:rPr>
          <w:rFonts w:ascii="Times New Roman" w:hAnsi="Times New Roman"/>
          <w:sz w:val="24"/>
          <w:szCs w:val="24"/>
        </w:rPr>
        <w:t>, их функции</w:t>
      </w:r>
      <w:r w:rsidRPr="00C20E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Цифровые технологии в организации </w:t>
      </w:r>
      <w:proofErr w:type="spellStart"/>
      <w:r>
        <w:rPr>
          <w:rFonts w:ascii="Times New Roman" w:hAnsi="Times New Roman"/>
          <w:sz w:val="24"/>
          <w:szCs w:val="24"/>
        </w:rPr>
        <w:t>мультимодальных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перевозок. Парадигма Мобильность 4.0. Мобильность как услуга (</w:t>
      </w:r>
      <w:r>
        <w:rPr>
          <w:rFonts w:ascii="Times New Roman" w:hAnsi="Times New Roman"/>
          <w:sz w:val="24"/>
          <w:szCs w:val="24"/>
          <w:lang w:val="en-US"/>
        </w:rPr>
        <w:t>Mobility</w:t>
      </w:r>
      <w:r w:rsidRPr="00B2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B2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2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Service</w:t>
      </w:r>
      <w:r w:rsidRPr="00C8032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MAAS</w:t>
      </w:r>
      <w:r w:rsidRPr="00B24421">
        <w:rPr>
          <w:rFonts w:ascii="Times New Roman" w:hAnsi="Times New Roman"/>
          <w:sz w:val="24"/>
          <w:szCs w:val="24"/>
        </w:rPr>
        <w:t>)</w:t>
      </w:r>
    </w:p>
    <w:p w:rsidR="00FE1965" w:rsidRPr="00C20E75" w:rsidRDefault="00FE1965" w:rsidP="00FE1965">
      <w:pPr>
        <w:jc w:val="both"/>
        <w:rPr>
          <w:rFonts w:ascii="Times New Roman" w:hAnsi="Times New Roman"/>
          <w:sz w:val="24"/>
          <w:szCs w:val="24"/>
        </w:rPr>
      </w:pPr>
    </w:p>
    <w:p w:rsidR="00FE1965" w:rsidRPr="00BB4409" w:rsidRDefault="00FE1965" w:rsidP="00BB4409">
      <w:pPr>
        <w:jc w:val="both"/>
        <w:rPr>
          <w:rFonts w:ascii="Times New Roman" w:hAnsi="Times New Roman"/>
          <w:b/>
          <w:sz w:val="24"/>
          <w:szCs w:val="24"/>
        </w:rPr>
      </w:pPr>
      <w:r w:rsidRPr="00BB4409">
        <w:rPr>
          <w:rFonts w:ascii="Times New Roman" w:hAnsi="Times New Roman"/>
          <w:b/>
          <w:sz w:val="24"/>
          <w:szCs w:val="24"/>
        </w:rPr>
        <w:t>Проектная работа</w:t>
      </w:r>
    </w:p>
    <w:p w:rsidR="00FE1965" w:rsidRPr="00C20E75" w:rsidRDefault="00BB4409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курса магистрантам предполагается выполнение транспортного </w:t>
      </w:r>
      <w:r w:rsidR="00FE1965" w:rsidRPr="00C20E75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="00FE1965" w:rsidRPr="00C20E75">
        <w:rPr>
          <w:rFonts w:ascii="Times New Roman" w:hAnsi="Times New Roman"/>
          <w:sz w:val="24"/>
          <w:szCs w:val="24"/>
        </w:rPr>
        <w:t>, в соответствии с которым они должны продемонстрировать степень владения комплексом полученных знаний. На примере описания реального положения дел на отдельно взятой городской территории, слушатели должны последовательно: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Провести анализ существующих транспортных проблем, указать на их предпосылки и причины, в том числе в области применяемой градостроительной и транспортной политики.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Описать характерные для территории или города значения параметров транспортных потоков, проанализировать планы по развитию транспортной инфраструктуры, предложить альтернативные варианты.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Описать шаблоны транспортного поведения населения рассматриваемой территории.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Дать характеристику организации дорожного движения на улично-дорожной сети рассматриваемой территории.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Обосновать выбор систем городского пассажирского транспорта для обслуживания рассматриваемой территории.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Дать описание экономической схемы реализации мероприятий по развитию транспорта на указанной территории, обосновать привлечение бюджетных и частных инвестиций.</w:t>
      </w:r>
    </w:p>
    <w:p w:rsidR="00FE1965" w:rsidRPr="00C20E75" w:rsidRDefault="00FE1965" w:rsidP="00FE19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Предложить адекватные меры транспортной политики и меры по их отражению в нормативно-правовых документах.</w:t>
      </w:r>
    </w:p>
    <w:p w:rsidR="00FE1965" w:rsidRPr="00C20E75" w:rsidRDefault="00FE1965" w:rsidP="00FE19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Также могут быть раскрыты иные аспекты транспортного планирования при согласовании с преподавателями.</w:t>
      </w:r>
    </w:p>
    <w:p w:rsidR="00FE1965" w:rsidRPr="00C20E75" w:rsidRDefault="00FE1965" w:rsidP="00FE19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Защита проектной работы проходит в форме презентации.</w:t>
      </w:r>
    </w:p>
    <w:p w:rsidR="00FE1965" w:rsidRPr="00C20E75" w:rsidRDefault="00FE1965" w:rsidP="00FE1965">
      <w:pPr>
        <w:rPr>
          <w:rFonts w:ascii="Times New Roman" w:hAnsi="Times New Roman"/>
          <w:sz w:val="24"/>
          <w:szCs w:val="24"/>
        </w:rPr>
      </w:pPr>
    </w:p>
    <w:sectPr w:rsidR="00FE1965" w:rsidRPr="00C2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RMT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9E1"/>
    <w:multiLevelType w:val="hybridMultilevel"/>
    <w:tmpl w:val="028C1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DD6F25"/>
    <w:multiLevelType w:val="hybridMultilevel"/>
    <w:tmpl w:val="FD3A5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BF6ADF"/>
    <w:multiLevelType w:val="hybridMultilevel"/>
    <w:tmpl w:val="858EFD06"/>
    <w:lvl w:ilvl="0" w:tplc="712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36318"/>
    <w:multiLevelType w:val="hybridMultilevel"/>
    <w:tmpl w:val="94061946"/>
    <w:lvl w:ilvl="0" w:tplc="484CE63C">
      <w:start w:val="1"/>
      <w:numFmt w:val="decimal"/>
      <w:lvlText w:val="%1."/>
      <w:lvlJc w:val="left"/>
      <w:pPr>
        <w:ind w:left="720" w:hanging="360"/>
      </w:pPr>
      <w:rPr>
        <w:rFonts w:eastAsia="TimesNRMT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4874"/>
    <w:multiLevelType w:val="hybridMultilevel"/>
    <w:tmpl w:val="FD3A5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F236F23"/>
    <w:multiLevelType w:val="hybridMultilevel"/>
    <w:tmpl w:val="028C1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5744D6"/>
    <w:multiLevelType w:val="hybridMultilevel"/>
    <w:tmpl w:val="331AF51A"/>
    <w:lvl w:ilvl="0" w:tplc="B434A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4F2E"/>
    <w:multiLevelType w:val="hybridMultilevel"/>
    <w:tmpl w:val="A95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261E1"/>
    <w:multiLevelType w:val="hybridMultilevel"/>
    <w:tmpl w:val="A6B84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9B055C"/>
    <w:multiLevelType w:val="hybridMultilevel"/>
    <w:tmpl w:val="ACA83340"/>
    <w:lvl w:ilvl="0" w:tplc="F9861456">
      <w:start w:val="1"/>
      <w:numFmt w:val="decimal"/>
      <w:lvlText w:val="%1."/>
      <w:lvlJc w:val="left"/>
      <w:pPr>
        <w:ind w:left="139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7ACE086C"/>
    <w:multiLevelType w:val="hybridMultilevel"/>
    <w:tmpl w:val="B57A8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9C7418"/>
    <w:multiLevelType w:val="hybridMultilevel"/>
    <w:tmpl w:val="FD3A5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65"/>
    <w:rsid w:val="002347E9"/>
    <w:rsid w:val="003E1971"/>
    <w:rsid w:val="0059366C"/>
    <w:rsid w:val="00723378"/>
    <w:rsid w:val="00776EF8"/>
    <w:rsid w:val="00BB4409"/>
    <w:rsid w:val="00DC628A"/>
    <w:rsid w:val="00F62E5C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E1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FE1965"/>
    <w:pPr>
      <w:keepNext/>
      <w:keepLines/>
      <w:tabs>
        <w:tab w:val="left" w:pos="94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E1965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1965"/>
    <w:pPr>
      <w:ind w:left="720"/>
      <w:contextualSpacing/>
    </w:pPr>
  </w:style>
  <w:style w:type="paragraph" w:styleId="a4">
    <w:name w:val="Body Text"/>
    <w:basedOn w:val="a"/>
    <w:link w:val="a5"/>
    <w:rsid w:val="00FE1965"/>
    <w:pPr>
      <w:suppressAutoHyphens/>
      <w:spacing w:after="120" w:line="240" w:lineRule="auto"/>
      <w:ind w:firstLine="709"/>
    </w:pPr>
    <w:rPr>
      <w:rFonts w:ascii="Times New Roman" w:eastAsia="Calibri" w:hAnsi="Times New Roman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E1965"/>
    <w:rPr>
      <w:rFonts w:ascii="Times New Roman" w:eastAsia="Calibri" w:hAnsi="Times New Roman" w:cs="Times New Roman"/>
      <w:sz w:val="24"/>
      <w:lang w:eastAsia="ar-SA"/>
    </w:rPr>
  </w:style>
  <w:style w:type="character" w:customStyle="1" w:styleId="apple-converted-space">
    <w:name w:val="apple-converted-space"/>
    <w:rsid w:val="00FE1965"/>
  </w:style>
  <w:style w:type="character" w:customStyle="1" w:styleId="singlehighlightclass">
    <w:name w:val="single_highlight_class"/>
    <w:rsid w:val="00FE1965"/>
  </w:style>
  <w:style w:type="character" w:styleId="a6">
    <w:name w:val="Hyperlink"/>
    <w:basedOn w:val="a0"/>
    <w:rsid w:val="00FE19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E1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FE1965"/>
    <w:pPr>
      <w:keepNext/>
      <w:keepLines/>
      <w:tabs>
        <w:tab w:val="left" w:pos="94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E1965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1965"/>
    <w:pPr>
      <w:ind w:left="720"/>
      <w:contextualSpacing/>
    </w:pPr>
  </w:style>
  <w:style w:type="paragraph" w:styleId="a4">
    <w:name w:val="Body Text"/>
    <w:basedOn w:val="a"/>
    <w:link w:val="a5"/>
    <w:rsid w:val="00FE1965"/>
    <w:pPr>
      <w:suppressAutoHyphens/>
      <w:spacing w:after="120" w:line="240" w:lineRule="auto"/>
      <w:ind w:firstLine="709"/>
    </w:pPr>
    <w:rPr>
      <w:rFonts w:ascii="Times New Roman" w:eastAsia="Calibri" w:hAnsi="Times New Roman"/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FE1965"/>
    <w:rPr>
      <w:rFonts w:ascii="Times New Roman" w:eastAsia="Calibri" w:hAnsi="Times New Roman" w:cs="Times New Roman"/>
      <w:sz w:val="24"/>
      <w:lang w:eastAsia="ar-SA"/>
    </w:rPr>
  </w:style>
  <w:style w:type="character" w:customStyle="1" w:styleId="apple-converted-space">
    <w:name w:val="apple-converted-space"/>
    <w:rsid w:val="00FE1965"/>
  </w:style>
  <w:style w:type="character" w:customStyle="1" w:styleId="singlehighlightclass">
    <w:name w:val="single_highlight_class"/>
    <w:rsid w:val="00FE1965"/>
  </w:style>
  <w:style w:type="character" w:styleId="a6">
    <w:name w:val="Hyperlink"/>
    <w:basedOn w:val="a0"/>
    <w:rsid w:val="00FE1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5833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Роженко МК</dc:creator>
  <cp:lastModifiedBy>Тихонова Светлана Анатольевна</cp:lastModifiedBy>
  <cp:revision>2</cp:revision>
  <dcterms:created xsi:type="dcterms:W3CDTF">2018-02-21T14:41:00Z</dcterms:created>
  <dcterms:modified xsi:type="dcterms:W3CDTF">2018-02-21T14:41:00Z</dcterms:modified>
</cp:coreProperties>
</file>