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F1" w:rsidRDefault="002B0CF1" w:rsidP="002B0CF1">
      <w:r>
        <w:t>Аннотация курса «Языки, мифология и искусство народов России»</w:t>
      </w:r>
    </w:p>
    <w:p w:rsidR="002B0CF1" w:rsidRDefault="002B0CF1" w:rsidP="002B0CF1"/>
    <w:p w:rsidR="002B0CF1" w:rsidRDefault="002B0CF1" w:rsidP="002B0CF1"/>
    <w:p w:rsidR="002B0CF1" w:rsidRDefault="002B0CF1" w:rsidP="002B0CF1">
      <w:pPr>
        <w:ind w:firstLine="284"/>
      </w:pPr>
      <w:r>
        <w:t xml:space="preserve">В России живут почти две сотни коренных народов. Привычные для них климат, традиционные занятия и образ жизни, языки, на которых они говорят, песни, которые поют, пища, которую едят – всё это настолько разнообразно, что трудно поверить: это всё одна страна. Чукотские стойбища, адыгейские аулы, марийские священные рощи – всего этого большинство из нас никогда не увидит, а это невероятно интересно. </w:t>
      </w:r>
    </w:p>
    <w:p w:rsidR="002B0CF1" w:rsidRDefault="002B0CF1" w:rsidP="002B0CF1">
      <w:pPr>
        <w:ind w:firstLine="284"/>
      </w:pPr>
      <w:r>
        <w:t xml:space="preserve">Мы редко задумываемся о том, как живут люди за границами нашего региона. Мы с трудом вспоминаем, где Ямал, а где Таймыр, порой даже путаем, какие народы живут в России, а какие – в соседних государствах. Мы ничего не знаем о языках, на которых говорят в нашей стране. Мы восхищаемся скандинавскими или японскими мифами, но ничего не слышали о древнейших мифологиях народов, говорящих с нами на одном языке. </w:t>
      </w:r>
    </w:p>
    <w:p w:rsidR="002B0CF1" w:rsidRDefault="002B0CF1" w:rsidP="002B0CF1">
      <w:pPr>
        <w:ind w:firstLine="284"/>
      </w:pPr>
      <w:r>
        <w:t>Этот курс – культурный путеводитель по народам России. Участники курса: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услышат звучание десятков непохожих языков и узнают, чем они уникальны</w:t>
      </w:r>
      <w:bookmarkStart w:id="0" w:name="_GoBack"/>
      <w:bookmarkEnd w:id="0"/>
      <w:r>
        <w:t xml:space="preserve"> на карте мира; 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увидят, как выглядит повседневная жизнь традиционных сообществ;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познакомятся с традиционной музыкальной и танцевальной культурой народов;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познакомятся с традиционным и современным народным искусством и ремёслами;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найдут связи, соединяющие мифологию и фольклор народов России с американскими индейцами, народами Прибалтики, Балкан, Монголии, Китая и т. д.;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узнают о национальных литературах России;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увидят отражение культурного разнообразия России в «большой» литературе и кино;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откроют многонациональность российского интернета;</w:t>
      </w:r>
    </w:p>
    <w:p w:rsidR="002B0CF1" w:rsidRDefault="002B0CF1" w:rsidP="002B0CF1">
      <w:pPr>
        <w:pStyle w:val="a3"/>
        <w:numPr>
          <w:ilvl w:val="0"/>
          <w:numId w:val="1"/>
        </w:numPr>
      </w:pPr>
      <w:r>
        <w:t>смогут узнать больше о собственных корнях.</w:t>
      </w:r>
    </w:p>
    <w:p w:rsidR="003739D1" w:rsidRDefault="003739D1"/>
    <w:sectPr w:rsidR="0037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0BA9"/>
    <w:multiLevelType w:val="hybridMultilevel"/>
    <w:tmpl w:val="23469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F1"/>
    <w:rsid w:val="001D5B38"/>
    <w:rsid w:val="002B0CF1"/>
    <w:rsid w:val="003739D1"/>
    <w:rsid w:val="00A57ED2"/>
    <w:rsid w:val="00D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F1"/>
    <w:pPr>
      <w:spacing w:after="0" w:line="240" w:lineRule="auto"/>
      <w:jc w:val="both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F1"/>
    <w:pPr>
      <w:spacing w:after="0" w:line="240" w:lineRule="auto"/>
      <w:jc w:val="both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Тихонова Светлана Анатольевна</cp:lastModifiedBy>
  <cp:revision>2</cp:revision>
  <dcterms:created xsi:type="dcterms:W3CDTF">2018-02-20T14:20:00Z</dcterms:created>
  <dcterms:modified xsi:type="dcterms:W3CDTF">2018-02-20T14:20:00Z</dcterms:modified>
</cp:coreProperties>
</file>