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F27F1" w14:textId="14FA23D6" w:rsidR="0023361E" w:rsidRPr="00673B1D" w:rsidRDefault="0023361E" w:rsidP="0023361E">
      <w:pPr>
        <w:jc w:val="center"/>
        <w:rPr>
          <w:b/>
        </w:rPr>
      </w:pPr>
      <w:bookmarkStart w:id="0" w:name="_gjdgxs" w:colFirst="0" w:colLast="0"/>
      <w:bookmarkEnd w:id="0"/>
      <w:r w:rsidRPr="00673B1D">
        <w:rPr>
          <w:b/>
        </w:rPr>
        <w:t xml:space="preserve">Санкт-Петербургский филиал федерального государственного </w:t>
      </w:r>
      <w:r w:rsidRPr="00673B1D">
        <w:rPr>
          <w:b/>
        </w:rPr>
        <w:br/>
        <w:t xml:space="preserve">автономного образовательного учреждения высшего образования </w:t>
      </w:r>
      <w:r w:rsidRPr="00673B1D">
        <w:rPr>
          <w:b/>
        </w:rPr>
        <w:br/>
      </w:r>
      <w:r w:rsidR="00655899">
        <w:rPr>
          <w:b/>
        </w:rPr>
        <w:t>«</w:t>
      </w:r>
      <w:r w:rsidRPr="00673B1D">
        <w:rPr>
          <w:b/>
        </w:rPr>
        <w:t>Национальный исследовательский университет</w:t>
      </w:r>
    </w:p>
    <w:p w14:paraId="3D8C27A3" w14:textId="3E771FF3" w:rsidR="0023361E" w:rsidRPr="00673B1D" w:rsidRDefault="0023361E" w:rsidP="0023361E">
      <w:pPr>
        <w:jc w:val="center"/>
      </w:pPr>
      <w:r w:rsidRPr="00673B1D">
        <w:rPr>
          <w:b/>
        </w:rPr>
        <w:t>"Высшая школа экономики"</w:t>
      </w:r>
      <w:r w:rsidR="00655899">
        <w:rPr>
          <w:b/>
        </w:rPr>
        <w:t>»</w:t>
      </w:r>
    </w:p>
    <w:p w14:paraId="44D95EF2" w14:textId="77777777" w:rsidR="00817D66" w:rsidRPr="00673B1D" w:rsidRDefault="00817D66" w:rsidP="00C046E9">
      <w:pPr>
        <w:ind w:right="140"/>
        <w:rPr>
          <w:bCs/>
          <w:iCs/>
        </w:rPr>
      </w:pPr>
    </w:p>
    <w:p w14:paraId="621C55BC" w14:textId="77777777" w:rsidR="006E7A06" w:rsidRDefault="006E7A06" w:rsidP="006E7A06">
      <w:pPr>
        <w:ind w:left="85" w:right="295" w:firstLine="453"/>
        <w:jc w:val="center"/>
        <w:rPr>
          <w:color w:val="000000"/>
        </w:rPr>
      </w:pPr>
      <w:r>
        <w:rPr>
          <w:color w:val="000000"/>
        </w:rPr>
        <w:t xml:space="preserve">Факультет Санкт-Петербургская школа </w:t>
      </w:r>
    </w:p>
    <w:p w14:paraId="7411F5BE" w14:textId="77777777" w:rsidR="00D44F83" w:rsidRPr="00EC55BD" w:rsidRDefault="00D44F83" w:rsidP="00D44F83">
      <w:pPr>
        <w:ind w:left="85" w:right="295" w:firstLine="453"/>
        <w:jc w:val="center"/>
      </w:pPr>
      <w:r>
        <w:t xml:space="preserve">гуманитарных </w:t>
      </w:r>
      <w:r w:rsidRPr="00EC55BD">
        <w:t>наук</w:t>
      </w:r>
      <w:r>
        <w:t xml:space="preserve"> и искусств</w:t>
      </w:r>
    </w:p>
    <w:p w14:paraId="700D822A" w14:textId="77777777" w:rsidR="00817D66" w:rsidRPr="00673B1D" w:rsidRDefault="00D44F83" w:rsidP="00D44F83">
      <w:pPr>
        <w:ind w:right="140"/>
        <w:jc w:val="center"/>
        <w:rPr>
          <w:b/>
          <w:bCs/>
          <w:iCs/>
        </w:rPr>
      </w:pPr>
      <w:r>
        <w:t>Кафедра</w:t>
      </w:r>
      <w:r w:rsidRPr="00673B1D">
        <w:t xml:space="preserve"> сравнительного литературоведения и лингвистики</w:t>
      </w:r>
    </w:p>
    <w:p w14:paraId="5147871C" w14:textId="77777777" w:rsidR="00B51045" w:rsidRPr="00673B1D" w:rsidRDefault="00B51045" w:rsidP="00C046E9">
      <w:pPr>
        <w:ind w:right="140"/>
        <w:rPr>
          <w:b/>
          <w:bCs/>
          <w:iCs/>
        </w:rPr>
      </w:pPr>
    </w:p>
    <w:p w14:paraId="40170EC5" w14:textId="77777777" w:rsidR="00EE442E" w:rsidRPr="00673B1D" w:rsidRDefault="00EE442E" w:rsidP="00C046E9">
      <w:pPr>
        <w:ind w:right="140"/>
        <w:rPr>
          <w:b/>
          <w:bCs/>
          <w:iCs/>
        </w:rPr>
      </w:pPr>
    </w:p>
    <w:p w14:paraId="4F9E6DFD" w14:textId="77777777" w:rsidR="00B51045" w:rsidRPr="00673B1D" w:rsidRDefault="00B51045" w:rsidP="00C046E9">
      <w:pPr>
        <w:ind w:right="140"/>
        <w:rPr>
          <w:b/>
          <w:bCs/>
          <w:iCs/>
        </w:rPr>
      </w:pPr>
    </w:p>
    <w:p w14:paraId="0BEE5543" w14:textId="77777777" w:rsidR="00817D66" w:rsidRPr="00673B1D" w:rsidRDefault="00891597" w:rsidP="00C046E9">
      <w:pPr>
        <w:ind w:right="140"/>
        <w:jc w:val="center"/>
        <w:rPr>
          <w:b/>
          <w:bCs/>
          <w:iCs/>
        </w:rPr>
      </w:pPr>
      <w:r w:rsidRPr="00673B1D">
        <w:rPr>
          <w:b/>
          <w:bCs/>
          <w:iCs/>
        </w:rPr>
        <w:t>Рабочая программа</w:t>
      </w:r>
      <w:r w:rsidR="00817D66" w:rsidRPr="00673B1D">
        <w:rPr>
          <w:b/>
          <w:bCs/>
          <w:iCs/>
        </w:rPr>
        <w:t xml:space="preserve"> </w:t>
      </w:r>
      <w:r w:rsidR="00946FB1" w:rsidRPr="00673B1D">
        <w:rPr>
          <w:b/>
          <w:bCs/>
          <w:iCs/>
        </w:rPr>
        <w:t>дисциплины</w:t>
      </w:r>
      <w:r w:rsidR="00817D66" w:rsidRPr="00673B1D">
        <w:rPr>
          <w:b/>
          <w:bCs/>
          <w:iCs/>
        </w:rPr>
        <w:t xml:space="preserve"> </w:t>
      </w:r>
    </w:p>
    <w:p w14:paraId="5149905B" w14:textId="77777777" w:rsidR="00817D66" w:rsidRPr="006E7A06" w:rsidRDefault="00946FB1" w:rsidP="00C046E9">
      <w:pPr>
        <w:ind w:right="140"/>
        <w:jc w:val="center"/>
      </w:pPr>
      <w:r w:rsidRPr="006E7A06">
        <w:t>«</w:t>
      </w:r>
      <w:r w:rsidR="00E558F6" w:rsidRPr="006E7A06">
        <w:t>По ту сторону слова: невербальные компоненты культуры</w:t>
      </w:r>
      <w:r w:rsidRPr="006E7A06">
        <w:t>»</w:t>
      </w:r>
    </w:p>
    <w:p w14:paraId="0E33C290" w14:textId="77777777" w:rsidR="007A1B97" w:rsidRPr="006E7A06" w:rsidRDefault="00C046E9" w:rsidP="00C046E9">
      <w:pPr>
        <w:ind w:right="140"/>
        <w:jc w:val="center"/>
        <w:rPr>
          <w:lang w:val="en-GB"/>
        </w:rPr>
      </w:pPr>
      <w:r w:rsidRPr="006E7A06">
        <w:rPr>
          <w:color w:val="000000"/>
          <w:lang w:val="en-GB"/>
        </w:rPr>
        <w:t>«</w:t>
      </w:r>
      <w:r w:rsidR="007A1B97" w:rsidRPr="006E7A06">
        <w:rPr>
          <w:color w:val="000000"/>
          <w:lang w:val="en-US"/>
        </w:rPr>
        <w:t>Beyond the world of words: non-verbal components of culture</w:t>
      </w:r>
      <w:r w:rsidRPr="006E7A06">
        <w:rPr>
          <w:color w:val="000000"/>
          <w:lang w:val="en-GB"/>
        </w:rPr>
        <w:t>»</w:t>
      </w:r>
    </w:p>
    <w:p w14:paraId="72BBB712" w14:textId="77777777" w:rsidR="00461672" w:rsidRPr="00673B1D" w:rsidRDefault="00461672" w:rsidP="00C046E9">
      <w:pPr>
        <w:ind w:right="140"/>
        <w:jc w:val="center"/>
      </w:pPr>
      <w:r w:rsidRPr="00673B1D">
        <w:t xml:space="preserve">для </w:t>
      </w:r>
      <w:proofErr w:type="spellStart"/>
      <w:r w:rsidR="00946FB1" w:rsidRPr="00673B1D">
        <w:t>майнора</w:t>
      </w:r>
      <w:proofErr w:type="spellEnd"/>
      <w:r w:rsidR="00946FB1" w:rsidRPr="00673B1D">
        <w:t xml:space="preserve"> </w:t>
      </w:r>
      <w:r w:rsidR="007B57B4" w:rsidRPr="00673B1D">
        <w:t>«</w:t>
      </w:r>
      <w:r w:rsidR="00946FB1" w:rsidRPr="00673B1D">
        <w:t>Тексты и контексты</w:t>
      </w:r>
      <w:r w:rsidR="007B57B4" w:rsidRPr="00673B1D">
        <w:t>»</w:t>
      </w:r>
    </w:p>
    <w:p w14:paraId="266B268D" w14:textId="77777777" w:rsidR="00C30C66" w:rsidRDefault="00C30C66" w:rsidP="00C046E9">
      <w:pPr>
        <w:ind w:right="140"/>
        <w:jc w:val="center"/>
      </w:pPr>
    </w:p>
    <w:p w14:paraId="77B2B02F" w14:textId="77777777" w:rsidR="006D79F5" w:rsidRDefault="006D79F5" w:rsidP="00C046E9">
      <w:pPr>
        <w:ind w:right="140"/>
        <w:jc w:val="center"/>
      </w:pPr>
    </w:p>
    <w:p w14:paraId="36256A09" w14:textId="77777777" w:rsidR="00C30C66" w:rsidRDefault="00C30C66" w:rsidP="00C30C66">
      <w:pPr>
        <w:ind w:left="85" w:right="295" w:firstLine="453"/>
        <w:jc w:val="center"/>
        <w:rPr>
          <w:color w:val="000000"/>
          <w:lang w:val="en-US"/>
        </w:rPr>
      </w:pPr>
    </w:p>
    <w:p w14:paraId="7C8E90FC" w14:textId="77777777" w:rsidR="00B61F04" w:rsidRDefault="00B61F04" w:rsidP="00C30C66">
      <w:pPr>
        <w:ind w:left="85" w:right="295" w:firstLine="453"/>
        <w:jc w:val="center"/>
        <w:rPr>
          <w:color w:val="000000"/>
          <w:lang w:val="en-US"/>
        </w:rPr>
      </w:pPr>
    </w:p>
    <w:p w14:paraId="045CFB7A" w14:textId="77777777" w:rsidR="00B61F04" w:rsidRPr="00B61F04" w:rsidRDefault="00B61F04" w:rsidP="00C30C66">
      <w:pPr>
        <w:ind w:left="85" w:right="295" w:firstLine="453"/>
        <w:jc w:val="center"/>
        <w:rPr>
          <w:color w:val="000000"/>
          <w:lang w:val="en-US"/>
        </w:rPr>
      </w:pPr>
    </w:p>
    <w:p w14:paraId="5461B449" w14:textId="77777777" w:rsidR="00C30C66" w:rsidRDefault="00C30C66" w:rsidP="00C046E9">
      <w:pPr>
        <w:ind w:right="140"/>
        <w:jc w:val="center"/>
      </w:pPr>
    </w:p>
    <w:p w14:paraId="4E150FDF" w14:textId="77777777" w:rsidR="002A5FDC" w:rsidRDefault="002A5FDC" w:rsidP="00C046E9">
      <w:pPr>
        <w:ind w:right="140"/>
        <w:jc w:val="center"/>
      </w:pPr>
    </w:p>
    <w:p w14:paraId="434E2644" w14:textId="77777777" w:rsidR="006D79F5" w:rsidRPr="00673B1D" w:rsidRDefault="006D79F5" w:rsidP="00C046E9">
      <w:pPr>
        <w:ind w:right="140"/>
        <w:jc w:val="center"/>
      </w:pPr>
    </w:p>
    <w:p w14:paraId="281EDF10" w14:textId="77777777" w:rsidR="00817D66" w:rsidRPr="00673B1D" w:rsidRDefault="00817D66" w:rsidP="00C046E9">
      <w:pPr>
        <w:ind w:right="140"/>
        <w:jc w:val="both"/>
        <w:rPr>
          <w:bCs/>
          <w:iCs/>
        </w:rPr>
      </w:pPr>
    </w:p>
    <w:p w14:paraId="436032EB" w14:textId="77777777" w:rsidR="00811188" w:rsidRPr="00673B1D" w:rsidRDefault="006E7A06" w:rsidP="006E7A06">
      <w:pPr>
        <w:ind w:right="140" w:firstLine="0"/>
      </w:pPr>
      <w:r>
        <w:t>Разработчики</w:t>
      </w:r>
      <w:r w:rsidR="00817D66" w:rsidRPr="00673B1D">
        <w:t xml:space="preserve">: </w:t>
      </w:r>
    </w:p>
    <w:p w14:paraId="55744FF4" w14:textId="3E64F073" w:rsidR="007A1B97" w:rsidRPr="00673B1D" w:rsidRDefault="007A1B97" w:rsidP="006E7A06">
      <w:pPr>
        <w:ind w:right="140" w:firstLine="0"/>
        <w:jc w:val="both"/>
      </w:pPr>
      <w:r w:rsidRPr="00673B1D">
        <w:t>Гаспаров Б</w:t>
      </w:r>
      <w:r w:rsidR="002A5FDC">
        <w:t xml:space="preserve">орис Михайлович, </w:t>
      </w:r>
      <w:hyperlink r:id="rId9" w:history="1">
        <w:r w:rsidRPr="00673B1D">
          <w:rPr>
            <w:rStyle w:val="a4"/>
            <w:color w:val="auto"/>
            <w:u w:val="none"/>
            <w:shd w:val="clear" w:color="auto" w:fill="FFFFFF"/>
          </w:rPr>
          <w:t>bgasparov@hse.ru</w:t>
        </w:r>
      </w:hyperlink>
    </w:p>
    <w:p w14:paraId="3D2B3E8D" w14:textId="1C17B01C" w:rsidR="00817D66" w:rsidRPr="00D44F83" w:rsidRDefault="002A5FDC" w:rsidP="00D44F83">
      <w:pPr>
        <w:ind w:right="140" w:firstLine="0"/>
        <w:jc w:val="both"/>
      </w:pPr>
      <w:r>
        <w:t>Токарев Дмитрий Викторович</w:t>
      </w:r>
      <w:r w:rsidR="008778B0" w:rsidRPr="00673B1D">
        <w:t xml:space="preserve">, </w:t>
      </w:r>
      <w:r w:rsidR="008778B0" w:rsidRPr="00673B1D">
        <w:rPr>
          <w:lang w:val="fr-FR"/>
        </w:rPr>
        <w:t>tokarevd</w:t>
      </w:r>
      <w:r w:rsidR="008778B0" w:rsidRPr="00673B1D">
        <w:t>@</w:t>
      </w:r>
      <w:r w:rsidR="008778B0" w:rsidRPr="00673B1D">
        <w:rPr>
          <w:lang w:val="fr-FR"/>
        </w:rPr>
        <w:t>mail</w:t>
      </w:r>
      <w:r w:rsidR="008778B0" w:rsidRPr="00673B1D">
        <w:t>.</w:t>
      </w:r>
      <w:r w:rsidR="008778B0" w:rsidRPr="00673B1D">
        <w:rPr>
          <w:lang w:val="fr-FR"/>
        </w:rPr>
        <w:t>ru</w:t>
      </w:r>
    </w:p>
    <w:p w14:paraId="3F0B6B42" w14:textId="77777777" w:rsidR="00817D66" w:rsidRPr="00673B1D" w:rsidRDefault="00817D66" w:rsidP="00C046E9">
      <w:pPr>
        <w:ind w:right="140"/>
        <w:jc w:val="both"/>
        <w:rPr>
          <w:bCs/>
          <w:iCs/>
        </w:rPr>
      </w:pPr>
    </w:p>
    <w:p w14:paraId="341E9A1F" w14:textId="77777777" w:rsidR="00C046E9" w:rsidRPr="00673B1D" w:rsidRDefault="00C046E9" w:rsidP="00C046E9">
      <w:pPr>
        <w:ind w:right="140"/>
        <w:jc w:val="both"/>
        <w:rPr>
          <w:bCs/>
          <w:iCs/>
        </w:rPr>
      </w:pPr>
    </w:p>
    <w:p w14:paraId="150B5442" w14:textId="77777777" w:rsidR="00817D66" w:rsidRPr="00673B1D" w:rsidRDefault="00817D66" w:rsidP="00C046E9">
      <w:pPr>
        <w:ind w:right="140"/>
        <w:jc w:val="both"/>
        <w:rPr>
          <w:bCs/>
          <w:iCs/>
        </w:rPr>
      </w:pPr>
    </w:p>
    <w:p w14:paraId="66233851" w14:textId="77777777" w:rsidR="00811188" w:rsidRDefault="00811188" w:rsidP="00C046E9">
      <w:pPr>
        <w:ind w:right="140"/>
        <w:rPr>
          <w:color w:val="000000"/>
          <w:lang w:val="en-US"/>
        </w:rPr>
      </w:pPr>
    </w:p>
    <w:p w14:paraId="7E282865" w14:textId="77777777" w:rsidR="00B61F04" w:rsidRDefault="00B61F04" w:rsidP="00C046E9">
      <w:pPr>
        <w:ind w:right="140"/>
        <w:rPr>
          <w:color w:val="000000"/>
          <w:lang w:val="en-US"/>
        </w:rPr>
      </w:pPr>
    </w:p>
    <w:p w14:paraId="65A2A9EB" w14:textId="77777777" w:rsidR="00B61F04" w:rsidRDefault="00B61F04" w:rsidP="00C046E9">
      <w:pPr>
        <w:ind w:right="140"/>
        <w:rPr>
          <w:color w:val="000000"/>
          <w:lang w:val="en-US"/>
        </w:rPr>
      </w:pPr>
    </w:p>
    <w:p w14:paraId="2C5D86B2" w14:textId="77777777" w:rsidR="00B61F04" w:rsidRDefault="00B61F04" w:rsidP="00C046E9">
      <w:pPr>
        <w:ind w:right="140"/>
        <w:rPr>
          <w:color w:val="000000"/>
          <w:lang w:val="en-US"/>
        </w:rPr>
      </w:pPr>
    </w:p>
    <w:p w14:paraId="1B052AD7" w14:textId="77777777" w:rsidR="00B61F04" w:rsidRPr="00B61F04" w:rsidRDefault="00B61F04" w:rsidP="00C046E9">
      <w:pPr>
        <w:ind w:right="140"/>
        <w:rPr>
          <w:lang w:val="en-US"/>
        </w:rPr>
      </w:pPr>
      <w:bookmarkStart w:id="1" w:name="_GoBack"/>
      <w:bookmarkEnd w:id="1"/>
    </w:p>
    <w:p w14:paraId="70346B24" w14:textId="77777777" w:rsidR="00481891" w:rsidRDefault="00481891" w:rsidP="00C046E9">
      <w:pPr>
        <w:ind w:right="140"/>
      </w:pPr>
    </w:p>
    <w:p w14:paraId="25FF3D9D" w14:textId="77777777" w:rsidR="00481891" w:rsidRPr="00673B1D" w:rsidRDefault="00481891" w:rsidP="00C046E9">
      <w:pPr>
        <w:ind w:right="140"/>
      </w:pPr>
    </w:p>
    <w:p w14:paraId="4BEB7B7D" w14:textId="77777777" w:rsidR="00A01B62" w:rsidRPr="00673B1D" w:rsidRDefault="00A01B62" w:rsidP="00C046E9">
      <w:pPr>
        <w:ind w:right="140"/>
        <w:jc w:val="center"/>
      </w:pPr>
    </w:p>
    <w:p w14:paraId="23ED40E1" w14:textId="77777777" w:rsidR="006D79F5" w:rsidRPr="00673B1D" w:rsidRDefault="006D79F5" w:rsidP="00C046E9">
      <w:pPr>
        <w:ind w:right="140"/>
        <w:jc w:val="center"/>
      </w:pPr>
    </w:p>
    <w:p w14:paraId="5FDEC2BD" w14:textId="77777777" w:rsidR="001A0323" w:rsidRDefault="001A0323" w:rsidP="00C046E9">
      <w:pPr>
        <w:ind w:right="140"/>
        <w:jc w:val="center"/>
      </w:pPr>
    </w:p>
    <w:p w14:paraId="190EC797" w14:textId="77777777" w:rsidR="002A5FDC" w:rsidRDefault="002A5FDC" w:rsidP="00C046E9">
      <w:pPr>
        <w:ind w:right="140"/>
        <w:jc w:val="center"/>
      </w:pPr>
    </w:p>
    <w:p w14:paraId="53CBD772" w14:textId="77777777" w:rsidR="002A5FDC" w:rsidRDefault="002A5FDC" w:rsidP="00C046E9">
      <w:pPr>
        <w:ind w:right="140"/>
        <w:jc w:val="center"/>
      </w:pPr>
    </w:p>
    <w:p w14:paraId="7FE1C60A" w14:textId="77777777" w:rsidR="001A0323" w:rsidRDefault="001A0323" w:rsidP="00C046E9">
      <w:pPr>
        <w:ind w:right="140"/>
        <w:jc w:val="center"/>
      </w:pPr>
    </w:p>
    <w:p w14:paraId="137777BB" w14:textId="77777777" w:rsidR="00D44F83" w:rsidRDefault="00D44F83" w:rsidP="00C046E9">
      <w:pPr>
        <w:ind w:right="140"/>
        <w:jc w:val="center"/>
      </w:pPr>
    </w:p>
    <w:p w14:paraId="6938EB6A" w14:textId="77777777" w:rsidR="00D44F83" w:rsidRDefault="00D44F83" w:rsidP="00C046E9">
      <w:pPr>
        <w:ind w:right="140"/>
        <w:jc w:val="center"/>
      </w:pPr>
    </w:p>
    <w:p w14:paraId="47AC4156" w14:textId="77777777" w:rsidR="00D44F83" w:rsidRDefault="00D44F83" w:rsidP="00C046E9">
      <w:pPr>
        <w:ind w:right="140"/>
        <w:jc w:val="center"/>
      </w:pPr>
    </w:p>
    <w:p w14:paraId="36535570" w14:textId="77777777" w:rsidR="00817D66" w:rsidRPr="00673B1D" w:rsidRDefault="00817D66" w:rsidP="00C046E9">
      <w:pPr>
        <w:ind w:right="140"/>
        <w:jc w:val="center"/>
      </w:pPr>
      <w:r w:rsidRPr="00673B1D">
        <w:t>Санкт-Петербург</w:t>
      </w:r>
      <w:r w:rsidR="00946FB1" w:rsidRPr="00673B1D">
        <w:t xml:space="preserve">, </w:t>
      </w:r>
      <w:r w:rsidRPr="00673B1D">
        <w:t>201</w:t>
      </w:r>
      <w:r w:rsidR="00946FB1" w:rsidRPr="00673B1D">
        <w:t>8</w:t>
      </w:r>
    </w:p>
    <w:p w14:paraId="36017152" w14:textId="77777777" w:rsidR="00673B1D" w:rsidRPr="00481891" w:rsidRDefault="00817D66" w:rsidP="00481891">
      <w:pPr>
        <w:ind w:right="140"/>
        <w:jc w:val="center"/>
        <w:rPr>
          <w:i/>
          <w:sz w:val="20"/>
        </w:rPr>
      </w:pPr>
      <w:r w:rsidRPr="00481891">
        <w:rPr>
          <w:i/>
          <w:sz w:val="20"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811188" w:rsidRPr="00481891">
        <w:rPr>
          <w:i/>
          <w:sz w:val="20"/>
        </w:rPr>
        <w:t>подразделений</w:t>
      </w:r>
      <w:r w:rsidRPr="00481891">
        <w:rPr>
          <w:i/>
          <w:sz w:val="20"/>
        </w:rPr>
        <w:t>-разработчик</w:t>
      </w:r>
      <w:r w:rsidR="00811188" w:rsidRPr="00481891">
        <w:rPr>
          <w:i/>
          <w:sz w:val="20"/>
        </w:rPr>
        <w:t xml:space="preserve">ов </w:t>
      </w:r>
      <w:r w:rsidRPr="00481891">
        <w:rPr>
          <w:i/>
          <w:sz w:val="20"/>
        </w:rPr>
        <w:t>программы.</w:t>
      </w:r>
    </w:p>
    <w:p w14:paraId="70652323" w14:textId="77777777" w:rsidR="00DB667D" w:rsidRPr="00673B1D" w:rsidRDefault="00DB667D" w:rsidP="00673B1D">
      <w:pPr>
        <w:pStyle w:val="af6"/>
        <w:keepNext/>
        <w:numPr>
          <w:ilvl w:val="0"/>
          <w:numId w:val="17"/>
        </w:numPr>
        <w:spacing w:before="240" w:after="240"/>
        <w:ind w:left="0" w:firstLine="709"/>
        <w:jc w:val="both"/>
        <w:outlineLvl w:val="0"/>
        <w:rPr>
          <w:b/>
          <w:bCs/>
          <w:kern w:val="32"/>
          <w:lang w:eastAsia="en-US"/>
        </w:rPr>
      </w:pPr>
      <w:r w:rsidRPr="00673B1D">
        <w:rPr>
          <w:b/>
          <w:bCs/>
          <w:kern w:val="32"/>
          <w:lang w:eastAsia="en-US"/>
        </w:rPr>
        <w:lastRenderedPageBreak/>
        <w:t>Область применения и нормативные ссылки</w:t>
      </w:r>
    </w:p>
    <w:p w14:paraId="7301F970" w14:textId="77777777" w:rsidR="00DA126D" w:rsidRDefault="00DA126D" w:rsidP="00C046E9">
      <w:pPr>
        <w:ind w:right="142"/>
        <w:jc w:val="both"/>
      </w:pPr>
      <w:r w:rsidRPr="00673B1D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2DCB241E" w14:textId="77777777" w:rsidR="00D44F83" w:rsidRPr="00BE23E1" w:rsidRDefault="00673B1D" w:rsidP="00D44F83">
      <w:pPr>
        <w:jc w:val="both"/>
      </w:pPr>
      <w:r>
        <w:t xml:space="preserve">Программа предназначена для преподавателей, ведущих дисциплину </w:t>
      </w:r>
      <w:r w:rsidRPr="00673B1D">
        <w:t xml:space="preserve">«По ту сторону слова: невербальные компоненты культуры» </w:t>
      </w:r>
      <w:r w:rsidRPr="00F07FA9">
        <w:t>(</w:t>
      </w:r>
      <w:r w:rsidRPr="00F07FA9">
        <w:rPr>
          <w:rFonts w:ascii="Times" w:hAnsi="Times"/>
        </w:rPr>
        <w:t xml:space="preserve">в рамках </w:t>
      </w:r>
      <w:proofErr w:type="spellStart"/>
      <w:r w:rsidRPr="00F07FA9">
        <w:rPr>
          <w:rFonts w:ascii="Times" w:hAnsi="Times"/>
        </w:rPr>
        <w:t>майнора</w:t>
      </w:r>
      <w:proofErr w:type="spellEnd"/>
      <w:r w:rsidRPr="00F07FA9">
        <w:rPr>
          <w:rFonts w:ascii="Times" w:hAnsi="Times"/>
        </w:rPr>
        <w:t xml:space="preserve"> «</w:t>
      </w:r>
      <w:r>
        <w:rPr>
          <w:rFonts w:ascii="Times" w:hAnsi="Times"/>
        </w:rPr>
        <w:t>Тесты и контексты</w:t>
      </w:r>
      <w:r w:rsidRPr="00F07FA9">
        <w:rPr>
          <w:rFonts w:ascii="Times" w:hAnsi="Times"/>
        </w:rPr>
        <w:t>»</w:t>
      </w:r>
      <w:r w:rsidR="00D44F83">
        <w:t>)</w:t>
      </w:r>
      <w:r w:rsidR="00D44F83" w:rsidRPr="00822755">
        <w:rPr>
          <w:color w:val="000000" w:themeColor="text1"/>
        </w:rPr>
        <w:t xml:space="preserve">, учебных ассистентов </w:t>
      </w:r>
      <w:r w:rsidR="00D44F83">
        <w:t xml:space="preserve">и студентов образовательной программы «Прикладная математика и информатика» направления </w:t>
      </w:r>
      <w:r w:rsidR="00D44F83" w:rsidRPr="00BE23E1">
        <w:t>01.03.02 Прик</w:t>
      </w:r>
      <w:r w:rsidR="00D44F83">
        <w:t>ладная математика и информатика</w:t>
      </w:r>
      <w:r w:rsidR="00D44F83" w:rsidRPr="00BE23E1">
        <w:t xml:space="preserve"> под</w:t>
      </w:r>
      <w:r w:rsidR="00D44F83">
        <w:t>готовки бакалавра.</w:t>
      </w:r>
    </w:p>
    <w:p w14:paraId="65355210" w14:textId="77777777" w:rsidR="00D44F83" w:rsidRDefault="00D44F83" w:rsidP="00D44F83">
      <w:pPr>
        <w:jc w:val="both"/>
      </w:pPr>
      <w:r>
        <w:t>Рабочая программа дисциплины разработана в соответствии с:</w:t>
      </w:r>
    </w:p>
    <w:p w14:paraId="499A0E5F" w14:textId="77777777" w:rsidR="00D44F83" w:rsidRPr="00F325E5" w:rsidRDefault="00D44F83" w:rsidP="00D44F8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Образовательным стандартом НИУ ВШЭ по направлению подготовки 01.03.02 «Прикладная математика и информатика» (уровень </w:t>
      </w:r>
      <w:proofErr w:type="spellStart"/>
      <w:r>
        <w:t>бакалавриата</w:t>
      </w:r>
      <w:proofErr w:type="spellEnd"/>
      <w:r>
        <w:t>), утвержденным ученым советом Национального исследовательского университета «Высшая школа экономики», протокол от 03.03.2017 №02;</w:t>
      </w:r>
    </w:p>
    <w:p w14:paraId="36263531" w14:textId="77777777" w:rsidR="00D44F83" w:rsidRDefault="00D44F83" w:rsidP="00D44F83">
      <w:pPr>
        <w:pStyle w:val="a"/>
        <w:numPr>
          <w:ilvl w:val="0"/>
          <w:numId w:val="35"/>
        </w:numPr>
        <w:jc w:val="both"/>
      </w:pPr>
      <w:r>
        <w:t>Основной профессиональной образовательной программой «Прикладная математика и информатика»;</w:t>
      </w:r>
    </w:p>
    <w:p w14:paraId="72D37B1B" w14:textId="77777777" w:rsidR="00D44F83" w:rsidRDefault="00D44F83" w:rsidP="00D44F8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Объединенным учебным планом университета по образовательной программе «Прикладная математика и информатика», утвержденным в  2018 г.</w:t>
      </w:r>
    </w:p>
    <w:p w14:paraId="3626A0A3" w14:textId="77777777" w:rsidR="00DB667D" w:rsidRPr="00673B1D" w:rsidRDefault="00DB667D" w:rsidP="00673B1D">
      <w:pPr>
        <w:pStyle w:val="1"/>
        <w:numPr>
          <w:ilvl w:val="0"/>
          <w:numId w:val="17"/>
        </w:numPr>
        <w:spacing w:before="240" w:after="240"/>
        <w:ind w:left="0" w:firstLine="709"/>
        <w:rPr>
          <w:lang w:eastAsia="en-US"/>
        </w:rPr>
      </w:pPr>
      <w:r w:rsidRPr="00673B1D">
        <w:rPr>
          <w:lang w:eastAsia="en-US"/>
        </w:rPr>
        <w:t>Цели освоения дисциплины</w:t>
      </w:r>
    </w:p>
    <w:p w14:paraId="02ED615D" w14:textId="77777777" w:rsidR="000740F7" w:rsidRPr="00673B1D" w:rsidRDefault="000740F7" w:rsidP="00C046E9">
      <w:pPr>
        <w:ind w:right="142"/>
        <w:jc w:val="both"/>
      </w:pPr>
      <w:r w:rsidRPr="00673B1D">
        <w:t xml:space="preserve">В основу четвертой дисциплины </w:t>
      </w:r>
      <w:proofErr w:type="spellStart"/>
      <w:r w:rsidRPr="00673B1D">
        <w:t>майнора</w:t>
      </w:r>
      <w:proofErr w:type="spellEnd"/>
      <w:r w:rsidRPr="00673B1D">
        <w:t xml:space="preserve"> «По ту сторону слова: невербальные компоненты культуры» положена стратификация смыслов, предложенная философом Людвигом </w:t>
      </w:r>
      <w:proofErr w:type="spellStart"/>
      <w:r w:rsidRPr="00673B1D">
        <w:t>Виттгенштейном</w:t>
      </w:r>
      <w:proofErr w:type="spellEnd"/>
      <w:r w:rsidRPr="00673B1D">
        <w:t xml:space="preserve">: «Сравни наше знание и как мы о нем говорим: какова высота Монблана в метрах? – как мы употребляем слово 'игра'? – какой звук у кларнета?». Философ обозначил три типа передачи смыслов  в культуре: 1) научное знание; 2) смыслы, вытекающие из употребления языка; 3) </w:t>
      </w:r>
      <w:proofErr w:type="spellStart"/>
      <w:r w:rsidRPr="00673B1D">
        <w:t>внесловесные</w:t>
      </w:r>
      <w:proofErr w:type="spellEnd"/>
      <w:r w:rsidRPr="00673B1D">
        <w:t xml:space="preserve"> (образные) смыслы. </w:t>
      </w:r>
      <w:r w:rsidR="00D44F83">
        <w:t xml:space="preserve">Данная дисциплина </w:t>
      </w:r>
      <w:r w:rsidRPr="00673B1D">
        <w:t>даст студентам возможность обсудить место и значение несловесных аспектов культуры на примере выдающихся текстов музыки и визуальных искусств, преимущественно ХІХ-ХХ вв.</w:t>
      </w:r>
    </w:p>
    <w:p w14:paraId="67BCDF96" w14:textId="77777777" w:rsidR="006B1F38" w:rsidRPr="00673B1D" w:rsidRDefault="00D44F83" w:rsidP="00C046E9">
      <w:pPr>
        <w:ind w:right="142"/>
        <w:jc w:val="both"/>
      </w:pPr>
      <w:r>
        <w:t>Задачи дисциплины</w:t>
      </w:r>
      <w:r w:rsidR="00673B1D">
        <w:t>:</w:t>
      </w:r>
    </w:p>
    <w:p w14:paraId="53DA5D2D" w14:textId="77777777" w:rsidR="006B1F38" w:rsidRPr="00673B1D" w:rsidRDefault="00E4370D" w:rsidP="00673B1D">
      <w:pPr>
        <w:pStyle w:val="af6"/>
        <w:numPr>
          <w:ilvl w:val="0"/>
          <w:numId w:val="18"/>
        </w:numPr>
        <w:ind w:left="1134" w:right="142" w:hanging="425"/>
        <w:jc w:val="both"/>
      </w:pPr>
      <w:r w:rsidRPr="00673B1D">
        <w:t>с</w:t>
      </w:r>
      <w:r w:rsidR="00AC28AD" w:rsidRPr="00673B1D">
        <w:t xml:space="preserve">пособствовать развитию у студентов </w:t>
      </w:r>
      <w:r w:rsidRPr="00673B1D">
        <w:t xml:space="preserve">практик критического анализа и публичного обсуждения </w:t>
      </w:r>
      <w:r w:rsidR="000740F7" w:rsidRPr="00673B1D">
        <w:t xml:space="preserve">живописных и музыкальных </w:t>
      </w:r>
      <w:r w:rsidRPr="00673B1D">
        <w:t>произведений с точки зрения историко-культурного контекста их возникновения</w:t>
      </w:r>
      <w:r w:rsidR="004A0B04" w:rsidRPr="00673B1D">
        <w:t xml:space="preserve"> </w:t>
      </w:r>
      <w:r w:rsidRPr="00673B1D">
        <w:t>и позднейшей рецепции.</w:t>
      </w:r>
    </w:p>
    <w:p w14:paraId="7B357677" w14:textId="77777777" w:rsidR="00273EEA" w:rsidRPr="00673B1D" w:rsidRDefault="00273EEA" w:rsidP="00673B1D">
      <w:pPr>
        <w:pStyle w:val="af6"/>
        <w:numPr>
          <w:ilvl w:val="0"/>
          <w:numId w:val="18"/>
        </w:numPr>
        <w:ind w:left="1134" w:right="142" w:hanging="425"/>
        <w:jc w:val="both"/>
      </w:pPr>
      <w:r w:rsidRPr="00673B1D">
        <w:t>сформировать у студентов навык близкого чтения текстов и фрагментов текстов п</w:t>
      </w:r>
      <w:r w:rsidR="00270199" w:rsidRPr="00673B1D">
        <w:t>овышенной сложности, основанный</w:t>
      </w:r>
      <w:r w:rsidRPr="00673B1D">
        <w:t xml:space="preserve"> на практическом освоении основ риторики и стилистики.  </w:t>
      </w:r>
    </w:p>
    <w:p w14:paraId="4D0E9B61" w14:textId="77777777" w:rsidR="006B1F38" w:rsidRPr="00673B1D" w:rsidRDefault="00D44F83" w:rsidP="00673B1D">
      <w:pPr>
        <w:pStyle w:val="af6"/>
        <w:numPr>
          <w:ilvl w:val="0"/>
          <w:numId w:val="18"/>
        </w:numPr>
        <w:ind w:left="1134" w:right="142" w:hanging="425"/>
        <w:jc w:val="both"/>
      </w:pPr>
      <w:r>
        <w:t>Развить навык составления</w:t>
      </w:r>
      <w:r w:rsidR="00E4370D" w:rsidRPr="00673B1D">
        <w:t xml:space="preserve"> аргументированных текстов (эссе), основанных на собственных наблюдениях</w:t>
      </w:r>
      <w:r w:rsidR="00273EEA" w:rsidRPr="00673B1D">
        <w:t xml:space="preserve">. </w:t>
      </w:r>
    </w:p>
    <w:p w14:paraId="446BC4A9" w14:textId="77777777" w:rsidR="00DB667D" w:rsidRPr="00673B1D" w:rsidRDefault="00DB667D" w:rsidP="00673B1D">
      <w:pPr>
        <w:pStyle w:val="1"/>
        <w:numPr>
          <w:ilvl w:val="0"/>
          <w:numId w:val="17"/>
        </w:numPr>
        <w:spacing w:before="240" w:after="240"/>
        <w:ind w:left="0" w:firstLine="709"/>
        <w:jc w:val="both"/>
        <w:rPr>
          <w:lang w:eastAsia="en-US"/>
        </w:rPr>
      </w:pPr>
      <w:r w:rsidRPr="00673B1D">
        <w:rPr>
          <w:lang w:eastAsia="en-US"/>
        </w:rPr>
        <w:t>Компетенции обучающегося, формируемые в результате освоения дисциплины</w:t>
      </w:r>
    </w:p>
    <w:p w14:paraId="693A4068" w14:textId="77777777" w:rsidR="00673B1D" w:rsidRDefault="00673B1D" w:rsidP="00C046E9">
      <w:pPr>
        <w:ind w:right="142"/>
        <w:jc w:val="both"/>
      </w:pPr>
    </w:p>
    <w:p w14:paraId="7AC5BC34" w14:textId="77777777" w:rsidR="005F30F3" w:rsidRDefault="005F30F3" w:rsidP="00C046E9">
      <w:pPr>
        <w:ind w:right="142"/>
        <w:jc w:val="both"/>
      </w:pPr>
      <w:r w:rsidRPr="00673B1D">
        <w:t>В результате освоения дисциплины студент осваивает следующие компетенции:</w:t>
      </w:r>
    </w:p>
    <w:p w14:paraId="0ED222B6" w14:textId="77777777" w:rsidR="00673B1D" w:rsidRPr="00673B1D" w:rsidRDefault="00673B1D" w:rsidP="00C046E9">
      <w:pPr>
        <w:ind w:right="142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693"/>
        <w:gridCol w:w="1541"/>
        <w:gridCol w:w="1704"/>
        <w:gridCol w:w="1746"/>
        <w:gridCol w:w="1914"/>
      </w:tblGrid>
      <w:tr w:rsidR="00122494" w:rsidRPr="00673B1D" w14:paraId="37A470EB" w14:textId="77777777" w:rsidTr="00035D05">
        <w:tc>
          <w:tcPr>
            <w:tcW w:w="1031" w:type="pct"/>
            <w:vAlign w:val="center"/>
          </w:tcPr>
          <w:p w14:paraId="2E8A517F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362" w:type="pct"/>
            <w:vAlign w:val="center"/>
          </w:tcPr>
          <w:p w14:paraId="0B654384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t>Код по</w:t>
            </w:r>
          </w:p>
          <w:p w14:paraId="46DBD247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t>ОС НИУ ВШ</w:t>
            </w:r>
            <w:r w:rsidRPr="00184DF8">
              <w:rPr>
                <w:b/>
                <w:sz w:val="20"/>
                <w:szCs w:val="20"/>
              </w:rPr>
              <w:lastRenderedPageBreak/>
              <w:t>Э</w:t>
            </w:r>
          </w:p>
        </w:tc>
        <w:tc>
          <w:tcPr>
            <w:tcW w:w="805" w:type="pct"/>
          </w:tcPr>
          <w:p w14:paraId="7A1ED7E3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lastRenderedPageBreak/>
              <w:t>Уровень формирования компетенции</w:t>
            </w:r>
          </w:p>
        </w:tc>
        <w:tc>
          <w:tcPr>
            <w:tcW w:w="890" w:type="pct"/>
            <w:vAlign w:val="center"/>
          </w:tcPr>
          <w:p w14:paraId="0C4D2777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t xml:space="preserve">Дескрипторы – основные признаки освоения (показатели </w:t>
            </w:r>
            <w:r w:rsidRPr="00184DF8">
              <w:rPr>
                <w:b/>
                <w:sz w:val="20"/>
                <w:szCs w:val="20"/>
              </w:rPr>
              <w:lastRenderedPageBreak/>
              <w:t>достижения результата)</w:t>
            </w:r>
          </w:p>
        </w:tc>
        <w:tc>
          <w:tcPr>
            <w:tcW w:w="912" w:type="pct"/>
            <w:vAlign w:val="center"/>
          </w:tcPr>
          <w:p w14:paraId="06EFA76C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lastRenderedPageBreak/>
              <w:t xml:space="preserve">Формы и методы обучения, способствующие формированию </w:t>
            </w:r>
            <w:r w:rsidRPr="00184DF8">
              <w:rPr>
                <w:b/>
                <w:sz w:val="20"/>
                <w:szCs w:val="20"/>
              </w:rPr>
              <w:lastRenderedPageBreak/>
              <w:t>и развитию компетенции</w:t>
            </w:r>
          </w:p>
        </w:tc>
        <w:tc>
          <w:tcPr>
            <w:tcW w:w="1000" w:type="pct"/>
          </w:tcPr>
          <w:p w14:paraId="32F68DA3" w14:textId="77777777" w:rsidR="00122494" w:rsidRPr="00184DF8" w:rsidRDefault="00122494" w:rsidP="00184D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84DF8">
              <w:rPr>
                <w:b/>
                <w:sz w:val="20"/>
                <w:szCs w:val="20"/>
              </w:rPr>
              <w:lastRenderedPageBreak/>
              <w:t xml:space="preserve">Форма контроля уровня </w:t>
            </w:r>
            <w:proofErr w:type="spellStart"/>
            <w:r w:rsidRPr="00184DF8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184DF8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6E7A06" w:rsidRPr="00673B1D" w14:paraId="38948E17" w14:textId="77777777" w:rsidTr="00035D05">
        <w:tc>
          <w:tcPr>
            <w:tcW w:w="1031" w:type="pct"/>
          </w:tcPr>
          <w:p w14:paraId="3A8CC4E2" w14:textId="54C8EDA4" w:rsidR="006E7A06" w:rsidRPr="00035D05" w:rsidRDefault="00AD3500" w:rsidP="00673B1D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lastRenderedPageBreak/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362" w:type="pct"/>
          </w:tcPr>
          <w:p w14:paraId="4569DFF4" w14:textId="77777777" w:rsidR="006E7A06" w:rsidRPr="00035D05" w:rsidRDefault="007E59EF" w:rsidP="00673B1D">
            <w:pPr>
              <w:ind w:firstLine="0"/>
              <w:jc w:val="both"/>
              <w:rPr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t>У</w:t>
            </w:r>
            <w:r w:rsidR="006E7A06" w:rsidRPr="00035D05">
              <w:rPr>
                <w:sz w:val="22"/>
                <w:szCs w:val="22"/>
              </w:rPr>
              <w:t>К-1</w:t>
            </w:r>
          </w:p>
        </w:tc>
        <w:tc>
          <w:tcPr>
            <w:tcW w:w="805" w:type="pct"/>
          </w:tcPr>
          <w:p w14:paraId="09C162EB" w14:textId="77777777" w:rsidR="006E7A06" w:rsidRPr="00035D05" w:rsidRDefault="006E7A06" w:rsidP="006E7A06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035D05">
              <w:rPr>
                <w:w w:val="105"/>
                <w:sz w:val="22"/>
                <w:szCs w:val="22"/>
              </w:rPr>
              <w:t>РБ/СД/МЦ</w:t>
            </w:r>
          </w:p>
        </w:tc>
        <w:tc>
          <w:tcPr>
            <w:tcW w:w="890" w:type="pct"/>
          </w:tcPr>
          <w:p w14:paraId="2CD7304E" w14:textId="2654D459" w:rsidR="00AD3500" w:rsidRPr="00035D05" w:rsidRDefault="00AD3500" w:rsidP="00AD3500">
            <w:pPr>
              <w:ind w:left="48" w:hanging="14"/>
              <w:rPr>
                <w:color w:val="000000" w:themeColor="text1"/>
                <w:sz w:val="22"/>
                <w:szCs w:val="22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Знает</w:t>
            </w:r>
            <w:r w:rsidRPr="00035D05">
              <w:rPr>
                <w:color w:val="000000"/>
                <w:sz w:val="22"/>
                <w:szCs w:val="22"/>
              </w:rPr>
              <w:t xml:space="preserve"> основные невербальные компоненты культуры.</w:t>
            </w:r>
          </w:p>
          <w:p w14:paraId="5664E3D8" w14:textId="2CDA7198" w:rsidR="00AD3500" w:rsidRPr="00035D05" w:rsidRDefault="00AD3500" w:rsidP="00AD3500">
            <w:pPr>
              <w:ind w:left="48" w:hanging="14"/>
              <w:rPr>
                <w:color w:val="000000" w:themeColor="text1"/>
                <w:sz w:val="22"/>
                <w:szCs w:val="22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Анализирует</w:t>
            </w:r>
            <w:r w:rsidRPr="00035D05">
              <w:rPr>
                <w:color w:val="000000"/>
                <w:sz w:val="22"/>
                <w:szCs w:val="22"/>
              </w:rPr>
              <w:t xml:space="preserve"> и интерпретирует </w:t>
            </w:r>
            <w:r w:rsidRPr="00035D05">
              <w:rPr>
                <w:sz w:val="22"/>
                <w:szCs w:val="22"/>
              </w:rPr>
              <w:t>живописные и музыкальные произведения с точки зрения историко-культурного контекста</w:t>
            </w:r>
            <w:r w:rsidRPr="00035D05">
              <w:rPr>
                <w:color w:val="000000" w:themeColor="text1"/>
                <w:sz w:val="22"/>
                <w:szCs w:val="22"/>
              </w:rPr>
              <w:t>.</w:t>
            </w:r>
          </w:p>
          <w:p w14:paraId="7785C88E" w14:textId="79DFE912" w:rsidR="00AD3500" w:rsidRPr="00035D05" w:rsidRDefault="00AD3500" w:rsidP="00AD3500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Формулирует и аргументирует свою позицию по обсуждаемым в рамках курса проблемам.</w:t>
            </w:r>
          </w:p>
          <w:p w14:paraId="5AFC8B97" w14:textId="50E99A74" w:rsidR="006E7A06" w:rsidRPr="00035D05" w:rsidRDefault="006E7A06" w:rsidP="006E7A06">
            <w:pPr>
              <w:tabs>
                <w:tab w:val="left" w:pos="1134"/>
              </w:tabs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12" w:type="pct"/>
          </w:tcPr>
          <w:p w14:paraId="2583FEDE" w14:textId="77777777" w:rsidR="006E7A06" w:rsidRPr="00035D05" w:rsidRDefault="006E7A06" w:rsidP="006E7A06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t>Лекции, семинарские занятия, дискуссии, самостоятельная работа</w:t>
            </w:r>
          </w:p>
        </w:tc>
        <w:tc>
          <w:tcPr>
            <w:tcW w:w="1000" w:type="pct"/>
          </w:tcPr>
          <w:p w14:paraId="53D54A69" w14:textId="77777777" w:rsidR="006E7A06" w:rsidRPr="00035D05" w:rsidRDefault="006E7A06" w:rsidP="006E7A06">
            <w:pPr>
              <w:tabs>
                <w:tab w:val="left" w:pos="1134"/>
              </w:tabs>
              <w:ind w:firstLine="33"/>
              <w:rPr>
                <w:sz w:val="22"/>
                <w:szCs w:val="22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Письменные задания, эссе, аудиторная работа, экзамен</w:t>
            </w:r>
          </w:p>
        </w:tc>
      </w:tr>
      <w:tr w:rsidR="006E7A06" w:rsidRPr="00673B1D" w14:paraId="1638D9B6" w14:textId="77777777" w:rsidTr="00035D05"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D37A" w14:textId="11B4AF83" w:rsidR="006E7A06" w:rsidRPr="00035D05" w:rsidRDefault="00AD3500" w:rsidP="00AD3500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F56" w14:textId="77777777" w:rsidR="006E7A06" w:rsidRPr="00035D05" w:rsidRDefault="007E59EF" w:rsidP="00673B1D">
            <w:pPr>
              <w:ind w:firstLine="0"/>
              <w:jc w:val="both"/>
              <w:rPr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t>У</w:t>
            </w:r>
            <w:r w:rsidR="006E7A06" w:rsidRPr="00035D05">
              <w:rPr>
                <w:sz w:val="22"/>
                <w:szCs w:val="22"/>
              </w:rPr>
              <w:t>К-5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549" w14:textId="77777777" w:rsidR="006E7A06" w:rsidRPr="00035D05" w:rsidRDefault="006E7A06" w:rsidP="006E7A06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035D05">
              <w:rPr>
                <w:w w:val="105"/>
                <w:sz w:val="22"/>
                <w:szCs w:val="22"/>
              </w:rPr>
              <w:t>РБ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AD29" w14:textId="267F2618" w:rsidR="006E7A06" w:rsidRPr="00035D05" w:rsidRDefault="00AD3500" w:rsidP="00AD3500">
            <w:pPr>
              <w:ind w:firstLine="34"/>
              <w:rPr>
                <w:sz w:val="22"/>
                <w:szCs w:val="22"/>
                <w:highlight w:val="yellow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Воспринимает произведения искусства в их историко-культурном контексте.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12E" w14:textId="77777777" w:rsidR="006E7A06" w:rsidRPr="00035D05" w:rsidRDefault="006E7A06" w:rsidP="006E7A06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035D05">
              <w:rPr>
                <w:sz w:val="22"/>
                <w:szCs w:val="22"/>
              </w:rPr>
              <w:t>Лекции, семинарские занятия, дискуссии, самостоятельная работа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48AD" w14:textId="77777777" w:rsidR="006E7A06" w:rsidRPr="00035D05" w:rsidRDefault="006E7A06" w:rsidP="006E7A06">
            <w:pPr>
              <w:tabs>
                <w:tab w:val="left" w:pos="1134"/>
              </w:tabs>
              <w:ind w:firstLine="33"/>
              <w:rPr>
                <w:sz w:val="22"/>
                <w:szCs w:val="22"/>
              </w:rPr>
            </w:pPr>
            <w:r w:rsidRPr="00035D05">
              <w:rPr>
                <w:color w:val="000000" w:themeColor="text1"/>
                <w:sz w:val="22"/>
                <w:szCs w:val="22"/>
              </w:rPr>
              <w:t>Письменные задания, эссе, аудиторная работа, экзамен</w:t>
            </w:r>
          </w:p>
        </w:tc>
      </w:tr>
    </w:tbl>
    <w:p w14:paraId="1E04CBD3" w14:textId="77777777" w:rsidR="00DB667D" w:rsidRPr="00673B1D" w:rsidRDefault="00DB667D" w:rsidP="00184DF8">
      <w:pPr>
        <w:keepNext/>
        <w:numPr>
          <w:ilvl w:val="0"/>
          <w:numId w:val="17"/>
        </w:numPr>
        <w:spacing w:before="240" w:after="240"/>
        <w:ind w:left="0" w:firstLine="709"/>
        <w:jc w:val="both"/>
        <w:outlineLvl w:val="0"/>
        <w:rPr>
          <w:b/>
          <w:bCs/>
          <w:kern w:val="32"/>
          <w:lang w:eastAsia="en-US"/>
        </w:rPr>
      </w:pPr>
      <w:r w:rsidRPr="00673B1D">
        <w:rPr>
          <w:b/>
          <w:bCs/>
          <w:kern w:val="32"/>
          <w:lang w:eastAsia="en-US"/>
        </w:rPr>
        <w:t>Место дисциплины в структуре образовательной программы</w:t>
      </w:r>
    </w:p>
    <w:p w14:paraId="390C13AD" w14:textId="77777777" w:rsidR="00051CBB" w:rsidRPr="00673B1D" w:rsidRDefault="00117292" w:rsidP="00C046E9">
      <w:pPr>
        <w:pStyle w:val="af6"/>
        <w:ind w:left="0" w:right="142"/>
        <w:jc w:val="both"/>
      </w:pPr>
      <w:r w:rsidRPr="00673B1D">
        <w:t>Д</w:t>
      </w:r>
      <w:r w:rsidR="00051CBB" w:rsidRPr="00673B1D">
        <w:t>исциплина «</w:t>
      </w:r>
      <w:r w:rsidR="00A91C94" w:rsidRPr="00673B1D">
        <w:t>По ту сторону слова: н</w:t>
      </w:r>
      <w:r w:rsidR="00673B1D">
        <w:t>евербальные компоненты культуры</w:t>
      </w:r>
      <w:r w:rsidR="00051CBB" w:rsidRPr="00673B1D">
        <w:t xml:space="preserve">» является </w:t>
      </w:r>
      <w:r w:rsidR="00D44F83">
        <w:t xml:space="preserve">одной из дисциплин </w:t>
      </w:r>
      <w:proofErr w:type="spellStart"/>
      <w:r w:rsidR="00051CBB" w:rsidRPr="00673B1D">
        <w:t>майнора</w:t>
      </w:r>
      <w:proofErr w:type="spellEnd"/>
      <w:r w:rsidR="00051CBB" w:rsidRPr="00673B1D">
        <w:t xml:space="preserve"> «Тексты и контексты». Знание английского языка рекомендуется для чтения дополнительной литературы по курсу.</w:t>
      </w:r>
    </w:p>
    <w:p w14:paraId="1F5BAC44" w14:textId="77777777" w:rsidR="000B395B" w:rsidRPr="00673B1D" w:rsidRDefault="000B395B" w:rsidP="005847FF">
      <w:pPr>
        <w:pStyle w:val="text"/>
        <w:numPr>
          <w:ilvl w:val="0"/>
          <w:numId w:val="17"/>
        </w:numPr>
        <w:shd w:val="clear" w:color="auto" w:fill="FFFFFF"/>
        <w:spacing w:before="240" w:beforeAutospacing="0" w:after="240" w:afterAutospacing="0"/>
        <w:ind w:left="0" w:firstLine="709"/>
        <w:jc w:val="both"/>
        <w:rPr>
          <w:b/>
          <w:bCs/>
          <w:color w:val="000000"/>
          <w:bdr w:val="none" w:sz="0" w:space="0" w:color="auto" w:frame="1"/>
        </w:rPr>
      </w:pPr>
      <w:r w:rsidRPr="00673B1D">
        <w:rPr>
          <w:b/>
          <w:bCs/>
          <w:color w:val="000000"/>
          <w:bdr w:val="none" w:sz="0" w:space="0" w:color="auto" w:frame="1"/>
        </w:rPr>
        <w:t>Тематический план учебной дисциплины</w:t>
      </w:r>
    </w:p>
    <w:tbl>
      <w:tblPr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956"/>
        <w:gridCol w:w="842"/>
        <w:gridCol w:w="658"/>
        <w:gridCol w:w="901"/>
        <w:gridCol w:w="1701"/>
      </w:tblGrid>
      <w:tr w:rsidR="000B395B" w:rsidRPr="00673B1D" w14:paraId="30313782" w14:textId="77777777" w:rsidTr="00E4607B">
        <w:trPr>
          <w:trHeight w:val="659"/>
        </w:trPr>
        <w:tc>
          <w:tcPr>
            <w:tcW w:w="440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1AEC6D12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№ п/п</w:t>
            </w:r>
          </w:p>
        </w:tc>
        <w:tc>
          <w:tcPr>
            <w:tcW w:w="4956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7B210023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C0F2C30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2D1EEF73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Аудиторных часов</w:t>
            </w:r>
          </w:p>
          <w:p w14:paraId="16D4E998" w14:textId="77777777" w:rsidR="000B395B" w:rsidRPr="00184DF8" w:rsidRDefault="000B395B" w:rsidP="005847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122565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Само</w:t>
            </w:r>
            <w:r w:rsidR="00051CBB" w:rsidRPr="00184DF8">
              <w:rPr>
                <w:sz w:val="20"/>
                <w:szCs w:val="20"/>
              </w:rPr>
              <w:t>сто</w:t>
            </w:r>
            <w:r w:rsidRPr="00184DF8">
              <w:rPr>
                <w:sz w:val="20"/>
                <w:szCs w:val="20"/>
              </w:rPr>
              <w:t>я</w:t>
            </w:r>
            <w:r w:rsidR="00051CBB" w:rsidRPr="00184DF8">
              <w:rPr>
                <w:sz w:val="20"/>
                <w:szCs w:val="20"/>
              </w:rPr>
              <w:t>т</w:t>
            </w:r>
            <w:r w:rsidRPr="00184DF8">
              <w:rPr>
                <w:sz w:val="20"/>
                <w:szCs w:val="20"/>
              </w:rPr>
              <w:t>ельная работа</w:t>
            </w:r>
          </w:p>
        </w:tc>
      </w:tr>
      <w:tr w:rsidR="005847FF" w:rsidRPr="00673B1D" w14:paraId="2392F608" w14:textId="77777777" w:rsidTr="00E4607B">
        <w:trPr>
          <w:trHeight w:val="659"/>
        </w:trPr>
        <w:tc>
          <w:tcPr>
            <w:tcW w:w="440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B2B4952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56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6A8C4FC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6" w:space="0" w:color="444444"/>
              <w:right w:val="single" w:sz="6" w:space="0" w:color="444444"/>
            </w:tcBorders>
          </w:tcPr>
          <w:p w14:paraId="4399F93F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04FBCFEA" w14:textId="77777777" w:rsidR="000B395B" w:rsidRPr="00184DF8" w:rsidRDefault="005847FF" w:rsidP="005847FF">
            <w:pPr>
              <w:pStyle w:val="text"/>
              <w:tabs>
                <w:tab w:val="left" w:pos="695"/>
                <w:tab w:val="left" w:pos="875"/>
              </w:tabs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Лекции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4B63F84F" w14:textId="77777777" w:rsidR="000B395B" w:rsidRPr="00184DF8" w:rsidRDefault="005847FF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Семинары</w:t>
            </w:r>
          </w:p>
        </w:tc>
        <w:tc>
          <w:tcPr>
            <w:tcW w:w="1701" w:type="dxa"/>
            <w:vMerge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39C04C" w14:textId="77777777" w:rsidR="000B395B" w:rsidRPr="00184DF8" w:rsidRDefault="000B395B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E18F2" w:rsidRPr="00673B1D" w14:paraId="41F1E5A8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7F56340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BED7FFD" w14:textId="77777777" w:rsidR="00FE18F2" w:rsidRPr="00184DF8" w:rsidRDefault="00FE18F2" w:rsidP="00184DF8">
            <w:pPr>
              <w:pStyle w:val="text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Визуальные парадигмы, от Античности к авангарду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15402C5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EFB3520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6320C9A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A5314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2D41E68C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8042B21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2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2F78DAB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Слово и изображение: проблемы соотношения визуального и вербального кодов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E02BC8C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A08487C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AD1A02D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AC41A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55CA3E5C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4365F2D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3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4EE24C7" w14:textId="77777777" w:rsidR="00FE18F2" w:rsidRPr="00184DF8" w:rsidRDefault="00FE18F2" w:rsidP="00184DF8">
            <w:pPr>
              <w:pStyle w:val="text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Проблема возникновения абстрактной живописи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F05C18D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ADF4792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2C95D92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175FFE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0D1F8AA3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AC72AE8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4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5C5D029" w14:textId="77777777" w:rsidR="00FE18F2" w:rsidRPr="00184DF8" w:rsidRDefault="00FE18F2" w:rsidP="00184DF8">
            <w:pPr>
              <w:pStyle w:val="text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Проблемы образной памяти в контексте истории живописи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0CF927B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6334D80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9311905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98F69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E18F2" w:rsidRPr="00673B1D" w14:paraId="76250A75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E163A60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5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5CA4055" w14:textId="77777777" w:rsidR="00FE18F2" w:rsidRPr="00184DF8" w:rsidRDefault="00FE18F2" w:rsidP="00184DF8">
            <w:pPr>
              <w:pStyle w:val="text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Проблемы восприятия реалистического изображения в русском романе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B12ACFC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6830A8D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C38963D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8AC41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2B6F08F7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60F2A56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6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ED7D43A" w14:textId="77777777" w:rsidR="00FE18F2" w:rsidRPr="00184DF8" w:rsidRDefault="00FE18F2" w:rsidP="00184DF8">
            <w:pPr>
              <w:pStyle w:val="1"/>
              <w:ind w:firstLine="0"/>
              <w:rPr>
                <w:b w:val="0"/>
                <w:sz w:val="20"/>
                <w:szCs w:val="20"/>
              </w:rPr>
            </w:pPr>
            <w:r w:rsidRPr="00184DF8">
              <w:rPr>
                <w:b w:val="0"/>
                <w:sz w:val="20"/>
                <w:szCs w:val="20"/>
              </w:rPr>
              <w:t xml:space="preserve">Метафизика и эстетика </w:t>
            </w:r>
            <w:proofErr w:type="spellStart"/>
            <w:r w:rsidRPr="00184DF8">
              <w:rPr>
                <w:b w:val="0"/>
                <w:sz w:val="20"/>
                <w:szCs w:val="20"/>
              </w:rPr>
              <w:t>нефигуративного</w:t>
            </w:r>
            <w:proofErr w:type="spellEnd"/>
            <w:r w:rsidRPr="00184DF8">
              <w:rPr>
                <w:b w:val="0"/>
                <w:sz w:val="20"/>
                <w:szCs w:val="20"/>
              </w:rPr>
              <w:t xml:space="preserve"> изображения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8F56447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914BBE7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B796B07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BCAC7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E18F2" w:rsidRPr="00673B1D" w14:paraId="772F43F6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DB7A8F2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7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9D9351C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Проблема значения в музыке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CD77446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0947A00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B18F9EF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93EE8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1F80E38C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B4F33F8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8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88997D2" w14:textId="77777777" w:rsidR="00FE18F2" w:rsidRPr="00184DF8" w:rsidRDefault="00FE18F2" w:rsidP="00184DF8">
            <w:pPr>
              <w:ind w:firstLine="0"/>
              <w:rPr>
                <w:rFonts w:cs="Times"/>
                <w:bCs/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Музыкальный нарратив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1922E54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50081A97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1F0F708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1E87C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E18F2" w:rsidRPr="00673B1D" w14:paraId="3002915A" w14:textId="77777777" w:rsidTr="00E4607B">
        <w:trPr>
          <w:trHeight w:val="356"/>
        </w:trPr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EA62723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9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73822D0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«</w:t>
            </w:r>
            <w:r w:rsidRPr="00184DF8">
              <w:rPr>
                <w:rFonts w:cs="Times"/>
                <w:bCs/>
                <w:sz w:val="20"/>
                <w:szCs w:val="20"/>
              </w:rPr>
              <w:t>Полифония: музыкальный язык и философское содержание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F9C48C5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9A0AB26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3D294C5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1F361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FE18F2" w:rsidRPr="00673B1D" w14:paraId="1F103BCB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D8EFD9D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10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1A45AA9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Опера: рождение и история жанра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936CB27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61C7522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CC6444A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6816F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E18F2" w:rsidRPr="00673B1D" w14:paraId="50CAA9FE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CD2A4A0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11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8026BB6" w14:textId="77777777" w:rsidR="00FE18F2" w:rsidRPr="00184DF8" w:rsidRDefault="00FE18F2" w:rsidP="00184DF8">
            <w:pPr>
              <w:ind w:firstLine="0"/>
              <w:rPr>
                <w:rFonts w:cs="Times"/>
                <w:bCs/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Опера: роль лейтмотивов в музыке и литературе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FEAF9F0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14833758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8EEE591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E9A0CD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FE18F2" w:rsidRPr="00673B1D" w14:paraId="73CB8380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9E86718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12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3C7B3D3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 xml:space="preserve">Музыка ХХ века: </w:t>
            </w:r>
            <w:proofErr w:type="spellStart"/>
            <w:r w:rsidRPr="00184DF8">
              <w:rPr>
                <w:rFonts w:cs="Times"/>
                <w:bCs/>
                <w:sz w:val="20"/>
                <w:szCs w:val="20"/>
              </w:rPr>
              <w:t>остранение</w:t>
            </w:r>
            <w:proofErr w:type="spellEnd"/>
            <w:r w:rsidRPr="00184DF8">
              <w:rPr>
                <w:rFonts w:cs="Times"/>
                <w:bCs/>
                <w:sz w:val="20"/>
                <w:szCs w:val="20"/>
              </w:rPr>
              <w:t xml:space="preserve"> и пародия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F4A70A9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35D0B00E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1FEC674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020EA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FE18F2" w:rsidRPr="00673B1D" w14:paraId="0941BFA3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180C52D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13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4193CF8" w14:textId="77777777" w:rsidR="00FE18F2" w:rsidRPr="00184DF8" w:rsidRDefault="00FE18F2" w:rsidP="00184DF8">
            <w:pPr>
              <w:ind w:firstLine="0"/>
              <w:rPr>
                <w:rFonts w:cs="Times"/>
                <w:bCs/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ХХ век: Музыка, война и революция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744C5F7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46B86B3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4C1B3F24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2382C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3DC9FB2C" w14:textId="77777777" w:rsidTr="00E4607B">
        <w:tc>
          <w:tcPr>
            <w:tcW w:w="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A6186EA" w14:textId="77777777" w:rsidR="00FE18F2" w:rsidRPr="00184DF8" w:rsidRDefault="00FE18F2" w:rsidP="005847FF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14</w:t>
            </w:r>
          </w:p>
        </w:tc>
        <w:tc>
          <w:tcPr>
            <w:tcW w:w="495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A818969" w14:textId="77777777" w:rsidR="00FE18F2" w:rsidRPr="00184DF8" w:rsidRDefault="00FE18F2" w:rsidP="00184DF8">
            <w:pPr>
              <w:ind w:firstLine="0"/>
              <w:rPr>
                <w:sz w:val="20"/>
                <w:szCs w:val="20"/>
              </w:rPr>
            </w:pPr>
            <w:r w:rsidRPr="00184DF8">
              <w:rPr>
                <w:rFonts w:cs="Times"/>
                <w:bCs/>
                <w:sz w:val="20"/>
                <w:szCs w:val="20"/>
              </w:rPr>
              <w:t>Современная музыка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66816925" w14:textId="77777777" w:rsidR="00FE18F2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DAB8EC8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09913612" w14:textId="77777777" w:rsidR="00FE18F2" w:rsidRPr="00B37769" w:rsidRDefault="00FE18F2" w:rsidP="00FE18F2">
            <w:pPr>
              <w:ind w:firstLine="0"/>
              <w:jc w:val="center"/>
              <w:rPr>
                <w:sz w:val="20"/>
                <w:szCs w:val="20"/>
              </w:rPr>
            </w:pPr>
            <w:r w:rsidRPr="00B3776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418D9" w14:textId="77777777" w:rsidR="00FE18F2" w:rsidRDefault="00FE18F2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FE18F2" w:rsidRPr="00673B1D" w14:paraId="4B97865B" w14:textId="77777777" w:rsidTr="00E4607B">
        <w:tc>
          <w:tcPr>
            <w:tcW w:w="5396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8B5A59F" w14:textId="77777777" w:rsidR="00FE18F2" w:rsidRPr="00184DF8" w:rsidRDefault="00FE18F2" w:rsidP="00184DF8">
            <w:pPr>
              <w:pStyle w:val="text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ИТОГО:</w:t>
            </w:r>
          </w:p>
        </w:tc>
        <w:tc>
          <w:tcPr>
            <w:tcW w:w="8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B9F880C" w14:textId="77777777" w:rsidR="00FE18F2" w:rsidRPr="00184DF8" w:rsidRDefault="00FE18F2" w:rsidP="00FE18F2">
            <w:pPr>
              <w:pStyle w:val="text"/>
              <w:spacing w:before="0" w:beforeAutospacing="0" w:after="0" w:afterAutospacing="0"/>
              <w:ind w:firstLine="0"/>
              <w:jc w:val="center"/>
              <w:rPr>
                <w:sz w:val="20"/>
                <w:szCs w:val="20"/>
              </w:rPr>
            </w:pPr>
            <w:r w:rsidRPr="00184DF8">
              <w:rPr>
                <w:sz w:val="20"/>
                <w:szCs w:val="20"/>
              </w:rPr>
              <w:t>190</w:t>
            </w:r>
          </w:p>
        </w:tc>
        <w:tc>
          <w:tcPr>
            <w:tcW w:w="65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7233128B" w14:textId="77777777" w:rsidR="00FE18F2" w:rsidRDefault="00B37769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vAlign w:val="center"/>
          </w:tcPr>
          <w:p w14:paraId="2C5B44B3" w14:textId="77777777" w:rsidR="00FE18F2" w:rsidRDefault="00B37769" w:rsidP="00FE18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75793" w14:textId="77777777" w:rsidR="00FE18F2" w:rsidRDefault="00B37769" w:rsidP="008C05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</w:tbl>
    <w:p w14:paraId="0F0A36BD" w14:textId="77777777" w:rsidR="005847FF" w:rsidRDefault="005847FF" w:rsidP="00184DF8">
      <w:pPr>
        <w:pStyle w:val="1"/>
        <w:numPr>
          <w:ilvl w:val="0"/>
          <w:numId w:val="17"/>
        </w:numPr>
        <w:spacing w:before="240" w:after="240"/>
        <w:ind w:left="0" w:firstLine="709"/>
        <w:jc w:val="both"/>
      </w:pPr>
      <w:r>
        <w:t>Содержание дисциплины</w:t>
      </w:r>
    </w:p>
    <w:p w14:paraId="15E2B6CC" w14:textId="77777777" w:rsidR="00B37769" w:rsidRPr="00B37769" w:rsidRDefault="00B37769" w:rsidP="00A0098C">
      <w:pPr>
        <w:spacing w:before="120" w:after="120"/>
        <w:jc w:val="both"/>
        <w:rPr>
          <w:b/>
        </w:rPr>
      </w:pPr>
      <w:r>
        <w:rPr>
          <w:b/>
        </w:rPr>
        <w:t xml:space="preserve">РАЗДЕЛ 1. </w:t>
      </w:r>
      <w:r w:rsidRPr="00B37769">
        <w:rPr>
          <w:b/>
        </w:rPr>
        <w:t>Визуальные парадигмы, от Античности к авангарду</w:t>
      </w:r>
    </w:p>
    <w:p w14:paraId="358B642F" w14:textId="77777777" w:rsidR="00E74104" w:rsidRPr="00673B1D" w:rsidRDefault="00E74104" w:rsidP="00E74104">
      <w:pPr>
        <w:jc w:val="both"/>
      </w:pPr>
      <w:r>
        <w:t>«</w:t>
      </w:r>
      <w:r w:rsidRPr="00673B1D">
        <w:t>Князь ведь за границей выучился глядеть</w:t>
      </w:r>
      <w:r>
        <w:t>2</w:t>
      </w:r>
      <w:r w:rsidRPr="00673B1D">
        <w:t xml:space="preserve"> (Ф. Достоевский, "Идиот"): что такое </w:t>
      </w:r>
      <w:r>
        <w:t>«</w:t>
      </w:r>
      <w:r w:rsidRPr="00673B1D">
        <w:t>выучиться глядеть</w:t>
      </w:r>
      <w:r>
        <w:t>»</w:t>
      </w:r>
      <w:r w:rsidRPr="00673B1D">
        <w:t xml:space="preserve"> и почему для этого надо ехать за границу. Визуальные парадигмы, от Античности к авангарду.</w:t>
      </w:r>
      <w:r>
        <w:t xml:space="preserve"> </w:t>
      </w:r>
      <w:r w:rsidRPr="00673B1D">
        <w:t xml:space="preserve">Русский литературный романтизм и изобразительное искусство. Романтический апофатический </w:t>
      </w:r>
      <w:proofErr w:type="spellStart"/>
      <w:r w:rsidRPr="00673B1D">
        <w:t>экфрасис</w:t>
      </w:r>
      <w:proofErr w:type="spellEnd"/>
      <w:r w:rsidRPr="00673B1D">
        <w:t xml:space="preserve">: «Сикстинская мадонна» Рафаэля в описаниях В.-Г. </w:t>
      </w:r>
      <w:proofErr w:type="spellStart"/>
      <w:r w:rsidRPr="00673B1D">
        <w:t>Вакенродера</w:t>
      </w:r>
      <w:proofErr w:type="spellEnd"/>
      <w:r w:rsidRPr="00673B1D">
        <w:t xml:space="preserve"> и В. Жуковского. Визуальность в поэтике Гоголя. Повесть «Портрет» как развернутый </w:t>
      </w:r>
      <w:proofErr w:type="spellStart"/>
      <w:r w:rsidRPr="00673B1D">
        <w:t>экфрасис</w:t>
      </w:r>
      <w:proofErr w:type="spellEnd"/>
      <w:r w:rsidRPr="00673B1D">
        <w:t xml:space="preserve">. Борьба божественного («невыразимая» итальянская картина) и дьявольского (миметический портрет) начал. </w:t>
      </w:r>
    </w:p>
    <w:p w14:paraId="3F8F4221" w14:textId="77777777" w:rsidR="00B37769" w:rsidRDefault="00B37769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2. </w:t>
      </w:r>
      <w:r w:rsidRPr="00B37769">
        <w:rPr>
          <w:b/>
        </w:rPr>
        <w:t>Слово и изображение: проблемы соотношения визуального и вербального кодов</w:t>
      </w:r>
    </w:p>
    <w:p w14:paraId="75E8CAC5" w14:textId="77777777" w:rsidR="00E74104" w:rsidRPr="00673B1D" w:rsidRDefault="00E74104" w:rsidP="00E74104">
      <w:pPr>
        <w:jc w:val="both"/>
      </w:pPr>
      <w:r w:rsidRPr="00673B1D">
        <w:t xml:space="preserve">Слово и изображение: проблемы соотношения визуального и вербального кодов. Формы репрезентации визуального в тексте (иконические тексты, иллюстрации, фотографии, </w:t>
      </w:r>
      <w:proofErr w:type="spellStart"/>
      <w:r w:rsidRPr="00673B1D">
        <w:t>гипотипозис</w:t>
      </w:r>
      <w:proofErr w:type="spellEnd"/>
      <w:r w:rsidRPr="00673B1D">
        <w:t xml:space="preserve">, </w:t>
      </w:r>
      <w:proofErr w:type="spellStart"/>
      <w:r w:rsidRPr="00673B1D">
        <w:t>экфрасис</w:t>
      </w:r>
      <w:proofErr w:type="spellEnd"/>
      <w:r w:rsidRPr="00673B1D">
        <w:t xml:space="preserve">). </w:t>
      </w:r>
      <w:r w:rsidRPr="00D0506D">
        <w:rPr>
          <w:lang w:val="fr-FR"/>
        </w:rPr>
        <w:t>Paragone</w:t>
      </w:r>
      <w:r w:rsidRPr="00673B1D">
        <w:t>: споры об иерархии искусств (Гораций, Леонардо, Лессинг, романтизм, Парнас, символисты, авангард). История термина «</w:t>
      </w:r>
      <w:proofErr w:type="spellStart"/>
      <w:r w:rsidRPr="00673B1D">
        <w:t>экфрасис</w:t>
      </w:r>
      <w:proofErr w:type="spellEnd"/>
      <w:r w:rsidRPr="00673B1D">
        <w:t xml:space="preserve">». </w:t>
      </w:r>
      <w:proofErr w:type="spellStart"/>
      <w:r w:rsidRPr="00673B1D">
        <w:t>Экфрасис</w:t>
      </w:r>
      <w:proofErr w:type="spellEnd"/>
      <w:r w:rsidRPr="00673B1D">
        <w:t xml:space="preserve">: </w:t>
      </w:r>
      <w:proofErr w:type="spellStart"/>
      <w:r w:rsidRPr="00673B1D">
        <w:t>топос</w:t>
      </w:r>
      <w:proofErr w:type="spellEnd"/>
      <w:r w:rsidRPr="00673B1D">
        <w:t xml:space="preserve">, жанр или риторическая фигура? Дескриптивный и </w:t>
      </w:r>
      <w:proofErr w:type="spellStart"/>
      <w:r w:rsidRPr="00673B1D">
        <w:t>нарративный</w:t>
      </w:r>
      <w:proofErr w:type="spellEnd"/>
      <w:r w:rsidRPr="00673B1D">
        <w:t xml:space="preserve"> аспекты </w:t>
      </w:r>
      <w:proofErr w:type="spellStart"/>
      <w:r w:rsidRPr="00673B1D">
        <w:t>экфрасиса</w:t>
      </w:r>
      <w:proofErr w:type="spellEnd"/>
      <w:r w:rsidRPr="00673B1D">
        <w:t>.</w:t>
      </w:r>
      <w:r>
        <w:t xml:space="preserve"> </w:t>
      </w:r>
      <w:r w:rsidRPr="00673B1D">
        <w:t>Между индексом, иконой и символом: оживший портрет как гибридный семиотический знак. Ожившая статуя: романтический контекст и психоаналитический подтекст.</w:t>
      </w:r>
    </w:p>
    <w:p w14:paraId="7EB7DF26" w14:textId="77777777" w:rsidR="00E74104" w:rsidRPr="00A0098C" w:rsidRDefault="00B37769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3. </w:t>
      </w:r>
      <w:r w:rsidRPr="00B37769">
        <w:rPr>
          <w:b/>
        </w:rPr>
        <w:t>Проблема возникновения абстрактной живописи</w:t>
      </w:r>
      <w:r w:rsidR="00E74104" w:rsidRPr="00A0098C">
        <w:rPr>
          <w:b/>
        </w:rPr>
        <w:t xml:space="preserve"> </w:t>
      </w:r>
    </w:p>
    <w:p w14:paraId="6EF8B11C" w14:textId="77777777" w:rsidR="00E74104" w:rsidRPr="00E74104" w:rsidRDefault="00E74104" w:rsidP="00E74104">
      <w:pPr>
        <w:jc w:val="both"/>
      </w:pPr>
      <w:r w:rsidRPr="00673B1D">
        <w:t xml:space="preserve">Могла ли абстрактная живопись появиться в 17 веке? Проблемы образной памяти в контексте истории живописи (на примере рассказа Бальзака «Неведомый шедевр»). Понятие эйдетического визуального образа в трактовке Э.Р. </w:t>
      </w:r>
      <w:proofErr w:type="spellStart"/>
      <w:r w:rsidRPr="00673B1D">
        <w:t>Йенша</w:t>
      </w:r>
      <w:proofErr w:type="spellEnd"/>
      <w:r w:rsidRPr="00673B1D">
        <w:t>.</w:t>
      </w:r>
      <w:r w:rsidRPr="00E74104">
        <w:t xml:space="preserve"> </w:t>
      </w:r>
      <w:r w:rsidRPr="00673B1D">
        <w:t>Поэтика художественной неудачи: от романтиков и реалистов до абстракционистов. Эстетика зрения и визуального образа от античности до авангарда. Концепция расширенного смотрения Михаила Матюшина и проблемы репрезентации визуального объекта в авангардном тексте.</w:t>
      </w:r>
    </w:p>
    <w:p w14:paraId="55AF6633" w14:textId="77777777" w:rsidR="00E74104" w:rsidRDefault="00B37769" w:rsidP="00A0098C">
      <w:pPr>
        <w:spacing w:before="120" w:after="120"/>
        <w:jc w:val="both"/>
        <w:rPr>
          <w:b/>
        </w:rPr>
      </w:pPr>
      <w:r>
        <w:rPr>
          <w:b/>
        </w:rPr>
        <w:lastRenderedPageBreak/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4. </w:t>
      </w:r>
      <w:r w:rsidRPr="00B37769">
        <w:rPr>
          <w:b/>
        </w:rPr>
        <w:t>Проблемы образной памяти в контексте истории живописи</w:t>
      </w:r>
    </w:p>
    <w:p w14:paraId="44F08313" w14:textId="77777777" w:rsidR="00E74104" w:rsidRPr="00673B1D" w:rsidRDefault="00E74104" w:rsidP="00E74104">
      <w:pPr>
        <w:jc w:val="both"/>
      </w:pPr>
      <w:r w:rsidRPr="00673B1D">
        <w:t xml:space="preserve">«Глеб Успенский «Выпрямила»: Венера </w:t>
      </w:r>
      <w:proofErr w:type="spellStart"/>
      <w:r w:rsidRPr="00673B1D">
        <w:t>Милосская</w:t>
      </w:r>
      <w:proofErr w:type="spellEnd"/>
      <w:r w:rsidRPr="00673B1D">
        <w:t xml:space="preserve"> в виде русского мужика. Вс. Гаршин («Художники»): русский мужик на живописном </w:t>
      </w:r>
      <w:r w:rsidRPr="00D0506D">
        <w:rPr>
          <w:lang w:val="fr-FR"/>
        </w:rPr>
        <w:t>rendez</w:t>
      </w:r>
      <w:r w:rsidRPr="00673B1D">
        <w:t>-</w:t>
      </w:r>
      <w:r w:rsidRPr="00D0506D">
        <w:rPr>
          <w:lang w:val="fr-FR"/>
        </w:rPr>
        <w:t>vous</w:t>
      </w:r>
      <w:r>
        <w:t>.</w:t>
      </w:r>
    </w:p>
    <w:p w14:paraId="59E153DB" w14:textId="77777777" w:rsidR="00E74104" w:rsidRPr="00A0098C" w:rsidRDefault="00B37769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5. </w:t>
      </w:r>
      <w:r w:rsidRPr="00B37769">
        <w:rPr>
          <w:b/>
        </w:rPr>
        <w:t>Проблемы восприятия реалистического изображения в русском романе</w:t>
      </w:r>
      <w:r w:rsidR="00E74104" w:rsidRPr="00A0098C">
        <w:rPr>
          <w:b/>
        </w:rPr>
        <w:t xml:space="preserve"> </w:t>
      </w:r>
    </w:p>
    <w:p w14:paraId="345ADE3D" w14:textId="77777777" w:rsidR="00B37769" w:rsidRPr="00B37769" w:rsidRDefault="00E74104" w:rsidP="00B37769">
      <w:pPr>
        <w:jc w:val="both"/>
        <w:rPr>
          <w:b/>
        </w:rPr>
      </w:pPr>
      <w:r w:rsidRPr="00673B1D">
        <w:t xml:space="preserve">Взглянуть не умею»: проблемы восприятия реалистического изображения в «Идиоте» Ф. Достоевского. Храм, музей, изба: проблемы пространственной </w:t>
      </w:r>
      <w:proofErr w:type="spellStart"/>
      <w:r w:rsidRPr="00673B1D">
        <w:t>контекстуализации</w:t>
      </w:r>
      <w:proofErr w:type="spellEnd"/>
      <w:r w:rsidRPr="00673B1D">
        <w:t xml:space="preserve"> художественного объекта. Идеологический взгляд на произведение искусства как его деформация. Трансформации визуального в художественном нарративе.</w:t>
      </w:r>
    </w:p>
    <w:p w14:paraId="1D0C904C" w14:textId="77777777" w:rsidR="00E74104" w:rsidRPr="00A0098C" w:rsidRDefault="00B37769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6. </w:t>
      </w:r>
      <w:r w:rsidRPr="00B37769">
        <w:rPr>
          <w:b/>
        </w:rPr>
        <w:t xml:space="preserve">Метафизика и эстетика </w:t>
      </w:r>
      <w:proofErr w:type="spellStart"/>
      <w:r w:rsidRPr="00B37769">
        <w:rPr>
          <w:b/>
        </w:rPr>
        <w:t>нефигуративного</w:t>
      </w:r>
      <w:proofErr w:type="spellEnd"/>
      <w:r w:rsidRPr="00B37769">
        <w:rPr>
          <w:b/>
        </w:rPr>
        <w:t xml:space="preserve"> изображения</w:t>
      </w:r>
      <w:r w:rsidR="00E74104" w:rsidRPr="00A0098C">
        <w:rPr>
          <w:b/>
        </w:rPr>
        <w:t xml:space="preserve"> </w:t>
      </w:r>
    </w:p>
    <w:p w14:paraId="060867B0" w14:textId="77777777" w:rsidR="00E74104" w:rsidRPr="00673B1D" w:rsidRDefault="00E74104" w:rsidP="00E74104">
      <w:pPr>
        <w:jc w:val="both"/>
      </w:pPr>
      <w:r w:rsidRPr="00673B1D">
        <w:t xml:space="preserve">Метафизика и эстетика </w:t>
      </w:r>
      <w:proofErr w:type="spellStart"/>
      <w:r w:rsidRPr="00673B1D">
        <w:t>нефигуративного</w:t>
      </w:r>
      <w:proofErr w:type="spellEnd"/>
      <w:r w:rsidRPr="00673B1D">
        <w:t xml:space="preserve"> изображения. Кандинский и интерпретация его творчества у Александра </w:t>
      </w:r>
      <w:proofErr w:type="spellStart"/>
      <w:r w:rsidRPr="00673B1D">
        <w:t>Кожева</w:t>
      </w:r>
      <w:proofErr w:type="spellEnd"/>
      <w:r w:rsidRPr="00673B1D">
        <w:t xml:space="preserve">. </w:t>
      </w:r>
    </w:p>
    <w:p w14:paraId="0B7E87A2" w14:textId="77777777" w:rsidR="00B37769" w:rsidRDefault="00E74104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7. </w:t>
      </w:r>
      <w:r w:rsidR="00B37769" w:rsidRPr="00B37769">
        <w:rPr>
          <w:b/>
        </w:rPr>
        <w:t>Проблема значения в музыке</w:t>
      </w:r>
    </w:p>
    <w:p w14:paraId="10260A47" w14:textId="77777777" w:rsidR="00A0098C" w:rsidRPr="00D0506D" w:rsidRDefault="00E74104" w:rsidP="00A0098C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>"Художественная" и "популярная" музыка. Музыка как знак культуры своего времени. Музыка и слово. Программная музыка.</w:t>
      </w:r>
      <w:r>
        <w:rPr>
          <w:rFonts w:cs="Times"/>
          <w:bCs/>
        </w:rPr>
        <w:t xml:space="preserve"> </w:t>
      </w:r>
      <w:r w:rsidRPr="00D0506D">
        <w:rPr>
          <w:rFonts w:cs="Times"/>
          <w:bCs/>
        </w:rPr>
        <w:t xml:space="preserve">Понятие тональности. Мажор и минор. </w:t>
      </w:r>
      <w:proofErr w:type="spellStart"/>
      <w:r w:rsidRPr="00673B1D">
        <w:t>Цвето</w:t>
      </w:r>
      <w:proofErr w:type="spellEnd"/>
      <w:r w:rsidRPr="00673B1D">
        <w:t xml:space="preserve">-акустический опыт (глаз, обладающий акустикой) в </w:t>
      </w:r>
      <w:proofErr w:type="spellStart"/>
      <w:r w:rsidRPr="00673B1D">
        <w:t>экфрасисах</w:t>
      </w:r>
      <w:proofErr w:type="spellEnd"/>
      <w:r w:rsidRPr="00673B1D">
        <w:t xml:space="preserve"> Мандельштама. На переломе: Эстетика художественного авангарда в «(</w:t>
      </w:r>
      <w:proofErr w:type="spellStart"/>
      <w:r w:rsidRPr="00673B1D">
        <w:t>соц</w:t>
      </w:r>
      <w:proofErr w:type="spellEnd"/>
      <w:r w:rsidRPr="00673B1D">
        <w:t xml:space="preserve">)реалистическом» тексте. </w:t>
      </w:r>
      <w:r w:rsidR="00A0098C">
        <w:rPr>
          <w:rFonts w:cs="Times"/>
          <w:bCs/>
        </w:rPr>
        <w:t>«</w:t>
      </w:r>
      <w:r w:rsidR="00A0098C" w:rsidRPr="00D0506D">
        <w:rPr>
          <w:rFonts w:cs="Times"/>
          <w:bCs/>
        </w:rPr>
        <w:t>Евгений Онегин</w:t>
      </w:r>
      <w:r w:rsidR="00A0098C">
        <w:rPr>
          <w:rFonts w:cs="Times"/>
          <w:bCs/>
        </w:rPr>
        <w:t xml:space="preserve">» </w:t>
      </w:r>
      <w:r w:rsidR="00A0098C" w:rsidRPr="00D0506D">
        <w:rPr>
          <w:rFonts w:cs="Times"/>
          <w:bCs/>
        </w:rPr>
        <w:t xml:space="preserve">Пушкина и Чайковского как памятники культуры 1820х и1860-70х годов. Различие социальных и психологических ситуаций (Письмо Татьяны, дуэль). Различие в обрисовке характеров (Онегин, Ленский). Слово Пушкина в опере Чайковского. </w:t>
      </w:r>
    </w:p>
    <w:p w14:paraId="1E64F0A8" w14:textId="77777777" w:rsidR="00A0098C" w:rsidRDefault="00E74104" w:rsidP="00A0098C">
      <w:pPr>
        <w:spacing w:before="120" w:after="120"/>
        <w:jc w:val="both"/>
        <w:rPr>
          <w:b/>
        </w:rPr>
      </w:pPr>
      <w:r>
        <w:rPr>
          <w:b/>
        </w:rPr>
        <w:t>РАЗДЕЛ</w:t>
      </w:r>
      <w:r w:rsidRPr="00B37769">
        <w:rPr>
          <w:b/>
        </w:rPr>
        <w:t xml:space="preserve"> </w:t>
      </w:r>
      <w:r>
        <w:rPr>
          <w:b/>
        </w:rPr>
        <w:t xml:space="preserve">8. </w:t>
      </w:r>
      <w:r w:rsidR="00B37769" w:rsidRPr="00B37769">
        <w:rPr>
          <w:b/>
        </w:rPr>
        <w:t>Музыкальный нарратив</w:t>
      </w:r>
    </w:p>
    <w:p w14:paraId="21710C9D" w14:textId="77777777" w:rsidR="00D0506D" w:rsidRPr="00A0098C" w:rsidRDefault="00D0506D" w:rsidP="00A0098C">
      <w:pPr>
        <w:jc w:val="both"/>
        <w:rPr>
          <w:b/>
        </w:rPr>
      </w:pPr>
      <w:r w:rsidRPr="00D0506D">
        <w:rPr>
          <w:rFonts w:cs="Times"/>
          <w:bCs/>
        </w:rPr>
        <w:t>Структура симфонического нарратива (сонатная форма). Субъект музыкального нарратива. Классический симфонический оркестр.</w:t>
      </w:r>
      <w:r w:rsidR="00A0098C">
        <w:rPr>
          <w:b/>
        </w:rPr>
        <w:t xml:space="preserve"> </w:t>
      </w:r>
      <w:r w:rsidRPr="00D0506D">
        <w:rPr>
          <w:rFonts w:cs="Times"/>
          <w:bCs/>
        </w:rPr>
        <w:t xml:space="preserve">Роль музыкальных цитат. Семантика музыкальных жанров (Вальс, марш, народная песня и т.д.). </w:t>
      </w:r>
    </w:p>
    <w:p w14:paraId="08FDA3A1" w14:textId="77777777" w:rsidR="00D0506D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t xml:space="preserve">РАЗДЕЛ 9. </w:t>
      </w:r>
      <w:r w:rsidR="00D0506D" w:rsidRPr="00A0098C">
        <w:rPr>
          <w:b/>
        </w:rPr>
        <w:t>Полифония: музыкальны</w:t>
      </w:r>
      <w:r w:rsidR="00230532" w:rsidRPr="00A0098C">
        <w:rPr>
          <w:b/>
        </w:rPr>
        <w:t>й язык и философское содержание</w:t>
      </w:r>
    </w:p>
    <w:p w14:paraId="057AFAA2" w14:textId="77777777" w:rsidR="00D0506D" w:rsidRPr="00D0506D" w:rsidRDefault="00D0506D" w:rsidP="00184DF8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>Философские и психологические основания музыкальной полифонии.</w:t>
      </w:r>
    </w:p>
    <w:p w14:paraId="59EDD398" w14:textId="77777777" w:rsidR="00D0506D" w:rsidRPr="00A0098C" w:rsidRDefault="00D0506D" w:rsidP="00A0098C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 xml:space="preserve">Принцип полифонического изложения. Фуга. Историческое место полифонической музыки. Полифония в музыке ХХ </w:t>
      </w:r>
      <w:proofErr w:type="spellStart"/>
      <w:r w:rsidRPr="00D0506D">
        <w:rPr>
          <w:rFonts w:cs="Times"/>
          <w:bCs/>
        </w:rPr>
        <w:t>века.</w:t>
      </w:r>
      <w:r w:rsidRPr="00230532">
        <w:rPr>
          <w:rFonts w:cs="Times"/>
          <w:bCs/>
          <w:color w:val="000000" w:themeColor="text1"/>
        </w:rPr>
        <w:t>М</w:t>
      </w:r>
      <w:r w:rsidRPr="00230532">
        <w:rPr>
          <w:rFonts w:cs="Times"/>
          <w:b/>
          <w:bCs/>
          <w:color w:val="000000" w:themeColor="text1"/>
        </w:rPr>
        <w:t>у</w:t>
      </w:r>
      <w:r w:rsidRPr="00230532">
        <w:rPr>
          <w:rFonts w:cs="Times"/>
          <w:bCs/>
          <w:color w:val="000000" w:themeColor="text1"/>
        </w:rPr>
        <w:t>зыкальная</w:t>
      </w:r>
      <w:proofErr w:type="spellEnd"/>
      <w:r w:rsidRPr="00230532">
        <w:rPr>
          <w:rFonts w:cs="Times"/>
          <w:bCs/>
          <w:color w:val="000000" w:themeColor="text1"/>
        </w:rPr>
        <w:t xml:space="preserve"> полифония и язык: проблема линейности речи. Слияние авторского голоса и голосов героев как отличительная черта романного повествования. Музыкальное разноречие: одновременность голосов в ансамбле. </w:t>
      </w:r>
    </w:p>
    <w:p w14:paraId="13DB57A5" w14:textId="77777777" w:rsidR="00D0506D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t>РАЗДЕЛ</w:t>
      </w:r>
      <w:r w:rsidR="00230532" w:rsidRPr="00A0098C">
        <w:rPr>
          <w:b/>
        </w:rPr>
        <w:t xml:space="preserve"> 10</w:t>
      </w:r>
      <w:r w:rsidRPr="00A0098C">
        <w:rPr>
          <w:b/>
        </w:rPr>
        <w:t xml:space="preserve">. </w:t>
      </w:r>
      <w:r w:rsidR="00D0506D" w:rsidRPr="00A0098C">
        <w:rPr>
          <w:b/>
        </w:rPr>
        <w:t>Опера: рождение</w:t>
      </w:r>
      <w:r w:rsidR="00230532" w:rsidRPr="00A0098C">
        <w:rPr>
          <w:b/>
        </w:rPr>
        <w:t xml:space="preserve"> и история жанра</w:t>
      </w:r>
    </w:p>
    <w:p w14:paraId="60BE1E38" w14:textId="77777777" w:rsidR="00D0506D" w:rsidRPr="00D0506D" w:rsidRDefault="00D0506D" w:rsidP="00A0098C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 xml:space="preserve">Опера и античная драма. Компоненты оперного повествования: вокальные номера; хор; речитатив; роль оркестра. Реалистический и сюрреалистический компонент оперы. Музыкальный и литературный реализм. Построение драматического действия в опере. Принцип "шекспировского" построения характеров у Пушкина и Мусоргского. Народ: масса и индивидуальные голоса. </w:t>
      </w:r>
    </w:p>
    <w:p w14:paraId="789A3CE8" w14:textId="77777777" w:rsidR="00D0506D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t>РАЗДЕЛ</w:t>
      </w:r>
      <w:r w:rsidR="00D0506D" w:rsidRPr="00A0098C">
        <w:rPr>
          <w:b/>
        </w:rPr>
        <w:t xml:space="preserve"> 11</w:t>
      </w:r>
      <w:r w:rsidRPr="00A0098C">
        <w:rPr>
          <w:b/>
        </w:rPr>
        <w:t xml:space="preserve">. </w:t>
      </w:r>
      <w:r w:rsidR="00D0506D" w:rsidRPr="00A0098C">
        <w:rPr>
          <w:b/>
        </w:rPr>
        <w:t>Опера: роль ле</w:t>
      </w:r>
      <w:r w:rsidR="00230532" w:rsidRPr="00A0098C">
        <w:rPr>
          <w:b/>
        </w:rPr>
        <w:t>йтмотивов в музыке и литературе</w:t>
      </w:r>
    </w:p>
    <w:p w14:paraId="501F8611" w14:textId="77777777" w:rsidR="00D0506D" w:rsidRPr="00D0506D" w:rsidRDefault="00D0506D" w:rsidP="00A0098C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>Лейтмотивная техника музыкального повествования. Приемы варьирования и слияния мотивов. Формирование смыслов на основе мотивных трансформаций. Смысл музыкального лейтмотива и смысл слова.</w:t>
      </w:r>
      <w:r w:rsidR="00A0098C">
        <w:rPr>
          <w:rFonts w:cs="Times"/>
          <w:bCs/>
        </w:rPr>
        <w:t xml:space="preserve"> </w:t>
      </w:r>
      <w:r w:rsidRPr="00A0098C">
        <w:rPr>
          <w:rFonts w:cs="Times"/>
          <w:bCs/>
        </w:rPr>
        <w:t>Человеческий голос: соотношение поэтического текст</w:t>
      </w:r>
      <w:r w:rsidR="00230532" w:rsidRPr="00A0098C">
        <w:rPr>
          <w:rFonts w:cs="Times"/>
          <w:bCs/>
        </w:rPr>
        <w:t>а и его музыкального воплощения</w:t>
      </w:r>
      <w:r w:rsidR="00A0098C" w:rsidRPr="00A0098C">
        <w:rPr>
          <w:rFonts w:cs="Times"/>
          <w:bCs/>
        </w:rPr>
        <w:t xml:space="preserve">. </w:t>
      </w:r>
      <w:r w:rsidRPr="00D0506D">
        <w:rPr>
          <w:rFonts w:cs="Times"/>
          <w:bCs/>
        </w:rPr>
        <w:t>Соотношение словесной и музыкальной семантики. Литературный и музыкальный стиль. Значение жанра "романса" в истории русской культуры. История романсов на слова Пушкина.</w:t>
      </w:r>
    </w:p>
    <w:p w14:paraId="646728B1" w14:textId="77777777" w:rsidR="00230532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lastRenderedPageBreak/>
        <w:t>РАЗДЕЛ</w:t>
      </w:r>
      <w:r w:rsidR="00D0506D" w:rsidRPr="00A0098C">
        <w:rPr>
          <w:b/>
        </w:rPr>
        <w:t xml:space="preserve"> 12</w:t>
      </w:r>
      <w:r w:rsidRPr="00A0098C">
        <w:rPr>
          <w:b/>
        </w:rPr>
        <w:t xml:space="preserve">. </w:t>
      </w:r>
      <w:r w:rsidR="00D0506D" w:rsidRPr="00A0098C">
        <w:rPr>
          <w:b/>
        </w:rPr>
        <w:t>Музыка ХХ века: о</w:t>
      </w:r>
      <w:r>
        <w:rPr>
          <w:b/>
        </w:rPr>
        <w:t>т</w:t>
      </w:r>
      <w:r w:rsidR="00D0506D" w:rsidRPr="00A0098C">
        <w:rPr>
          <w:b/>
        </w:rPr>
        <w:t>странение и пародия</w:t>
      </w:r>
    </w:p>
    <w:p w14:paraId="64910B6E" w14:textId="77777777" w:rsidR="00D0506D" w:rsidRPr="00D0506D" w:rsidRDefault="00D0506D" w:rsidP="00A0098C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 xml:space="preserve">Юмористический элемент в музыке. Понятие </w:t>
      </w:r>
      <w:proofErr w:type="spellStart"/>
      <w:r w:rsidRPr="00D0506D">
        <w:rPr>
          <w:rFonts w:cs="Times"/>
          <w:bCs/>
        </w:rPr>
        <w:t>пастиша</w:t>
      </w:r>
      <w:proofErr w:type="spellEnd"/>
      <w:r w:rsidRPr="00D0506D">
        <w:rPr>
          <w:rFonts w:cs="Times"/>
          <w:bCs/>
        </w:rPr>
        <w:t>. Музыкальные поп-жанры как источник пародии. Философское значение пародии. Пародия и сюрреализм. Сюрреализм как способ философского осмысливания действительности. Пародия как способ о</w:t>
      </w:r>
      <w:r w:rsidR="00A0098C">
        <w:rPr>
          <w:rFonts w:cs="Times"/>
          <w:bCs/>
        </w:rPr>
        <w:t>т</w:t>
      </w:r>
      <w:r w:rsidRPr="00D0506D">
        <w:rPr>
          <w:rFonts w:cs="Times"/>
          <w:bCs/>
        </w:rPr>
        <w:t>странения. Роль музыкального и литературного "китча" в эстетике ХХ века. Ориентализм как культурная традиция: идеология и эстетический стиль. Русский ориентализм: имперский и анти-имперский аспект. Черты ориентализма в музыке. Пародийный аспект ориентализма у Пушкина и у Глинки.</w:t>
      </w:r>
    </w:p>
    <w:p w14:paraId="2B7061D7" w14:textId="77777777" w:rsidR="00D0506D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t xml:space="preserve">РАЗДЕЛ </w:t>
      </w:r>
      <w:r w:rsidR="00D0506D" w:rsidRPr="00A0098C">
        <w:rPr>
          <w:b/>
        </w:rPr>
        <w:t>13</w:t>
      </w:r>
      <w:r w:rsidRPr="00A0098C">
        <w:rPr>
          <w:b/>
        </w:rPr>
        <w:t xml:space="preserve">. </w:t>
      </w:r>
      <w:r w:rsidR="00D0506D" w:rsidRPr="00A0098C">
        <w:rPr>
          <w:b/>
        </w:rPr>
        <w:t>ХХ</w:t>
      </w:r>
      <w:r w:rsidR="00230532" w:rsidRPr="00A0098C">
        <w:rPr>
          <w:b/>
        </w:rPr>
        <w:t xml:space="preserve"> век: Музыка, война и революция</w:t>
      </w:r>
    </w:p>
    <w:p w14:paraId="116637A5" w14:textId="77777777" w:rsidR="00D0506D" w:rsidRPr="00D0506D" w:rsidRDefault="00D0506D" w:rsidP="00184DF8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 xml:space="preserve">Эстетика и психология авангарда 1910-20х годов и его воплощение в музыке: популизм; фрагментарность / монтаж; </w:t>
      </w:r>
      <w:proofErr w:type="spellStart"/>
      <w:r w:rsidRPr="00D0506D">
        <w:rPr>
          <w:rFonts w:cs="Times"/>
          <w:bCs/>
        </w:rPr>
        <w:t>антипсихологизм</w:t>
      </w:r>
      <w:proofErr w:type="spellEnd"/>
      <w:r w:rsidR="00A0098C">
        <w:rPr>
          <w:rFonts w:cs="Times"/>
          <w:bCs/>
        </w:rPr>
        <w:t>.</w:t>
      </w:r>
    </w:p>
    <w:p w14:paraId="197173CF" w14:textId="77777777" w:rsidR="00D0506D" w:rsidRPr="00A0098C" w:rsidRDefault="00A0098C" w:rsidP="00A0098C">
      <w:pPr>
        <w:spacing w:before="120" w:after="120"/>
        <w:jc w:val="both"/>
        <w:rPr>
          <w:b/>
        </w:rPr>
      </w:pPr>
      <w:r w:rsidRPr="00A0098C">
        <w:rPr>
          <w:b/>
        </w:rPr>
        <w:t>РАЗДЕЛ</w:t>
      </w:r>
      <w:r w:rsidR="00D0506D" w:rsidRPr="00A0098C">
        <w:rPr>
          <w:b/>
        </w:rPr>
        <w:t xml:space="preserve"> 14</w:t>
      </w:r>
      <w:r w:rsidRPr="00A0098C">
        <w:rPr>
          <w:b/>
        </w:rPr>
        <w:t xml:space="preserve">. </w:t>
      </w:r>
      <w:r w:rsidR="00230532" w:rsidRPr="00A0098C">
        <w:rPr>
          <w:b/>
        </w:rPr>
        <w:t>Современная музыка</w:t>
      </w:r>
    </w:p>
    <w:p w14:paraId="30748EE3" w14:textId="77777777" w:rsidR="00D0506D" w:rsidRPr="00D0506D" w:rsidRDefault="00D0506D" w:rsidP="00184DF8">
      <w:pPr>
        <w:jc w:val="both"/>
        <w:rPr>
          <w:rFonts w:cs="Times"/>
          <w:bCs/>
        </w:rPr>
      </w:pPr>
      <w:r w:rsidRPr="00D0506D">
        <w:rPr>
          <w:rFonts w:cs="Times"/>
          <w:bCs/>
        </w:rPr>
        <w:t xml:space="preserve">Современная музыка как </w:t>
      </w:r>
      <w:r w:rsidR="00A0098C">
        <w:rPr>
          <w:rFonts w:cs="Times"/>
          <w:bCs/>
        </w:rPr>
        <w:t>«</w:t>
      </w:r>
      <w:r w:rsidRPr="00D0506D">
        <w:rPr>
          <w:rFonts w:cs="Times"/>
          <w:bCs/>
        </w:rPr>
        <w:t>новое начало</w:t>
      </w:r>
      <w:r w:rsidR="00A0098C">
        <w:rPr>
          <w:rFonts w:cs="Times"/>
          <w:bCs/>
        </w:rPr>
        <w:t>»</w:t>
      </w:r>
      <w:r w:rsidRPr="00D0506D">
        <w:rPr>
          <w:rFonts w:cs="Times"/>
          <w:bCs/>
        </w:rPr>
        <w:t xml:space="preserve"> (</w:t>
      </w:r>
      <w:proofErr w:type="spellStart"/>
      <w:r w:rsidRPr="00D0506D">
        <w:rPr>
          <w:rFonts w:cs="Times"/>
          <w:bCs/>
        </w:rPr>
        <w:t>tabula</w:t>
      </w:r>
      <w:proofErr w:type="spellEnd"/>
      <w:r w:rsidRPr="00D0506D">
        <w:rPr>
          <w:rFonts w:cs="Times"/>
          <w:bCs/>
        </w:rPr>
        <w:t xml:space="preserve"> </w:t>
      </w:r>
      <w:proofErr w:type="spellStart"/>
      <w:r w:rsidRPr="00D0506D">
        <w:rPr>
          <w:rFonts w:cs="Times"/>
          <w:bCs/>
        </w:rPr>
        <w:t>rasa</w:t>
      </w:r>
      <w:proofErr w:type="spellEnd"/>
      <w:r w:rsidRPr="00D0506D">
        <w:rPr>
          <w:rFonts w:cs="Times"/>
          <w:bCs/>
        </w:rPr>
        <w:t xml:space="preserve">). Минимализм (Джон Кейдж, Филипп </w:t>
      </w:r>
      <w:proofErr w:type="spellStart"/>
      <w:r w:rsidRPr="00D0506D">
        <w:rPr>
          <w:rFonts w:cs="Times"/>
          <w:bCs/>
        </w:rPr>
        <w:t>Гласс</w:t>
      </w:r>
      <w:proofErr w:type="spellEnd"/>
      <w:r w:rsidRPr="00D0506D">
        <w:rPr>
          <w:rFonts w:cs="Times"/>
          <w:bCs/>
        </w:rPr>
        <w:t xml:space="preserve">). Музыка и политика: переосмысливание музыкальных жанров. </w:t>
      </w:r>
    </w:p>
    <w:p w14:paraId="029A6745" w14:textId="77777777" w:rsidR="005847FF" w:rsidRPr="005847FF" w:rsidRDefault="005847FF" w:rsidP="00230532">
      <w:pPr>
        <w:pStyle w:val="af6"/>
        <w:numPr>
          <w:ilvl w:val="0"/>
          <w:numId w:val="17"/>
        </w:numPr>
        <w:spacing w:before="240" w:after="240"/>
        <w:ind w:left="0" w:firstLine="709"/>
        <w:contextualSpacing w:val="0"/>
        <w:rPr>
          <w:b/>
        </w:rPr>
      </w:pPr>
      <w:r w:rsidRPr="005847FF">
        <w:rPr>
          <w:b/>
        </w:rPr>
        <w:t>Оценочные средства</w:t>
      </w:r>
    </w:p>
    <w:p w14:paraId="78787C82" w14:textId="77777777" w:rsidR="000B395B" w:rsidRPr="00673B1D" w:rsidRDefault="007E247C" w:rsidP="007E247C">
      <w:pPr>
        <w:pStyle w:val="1"/>
        <w:numPr>
          <w:ilvl w:val="1"/>
          <w:numId w:val="28"/>
        </w:numPr>
        <w:jc w:val="both"/>
      </w:pPr>
      <w:r>
        <w:t xml:space="preserve"> </w:t>
      </w:r>
      <w:r w:rsidR="000B395B" w:rsidRPr="00673B1D">
        <w:t xml:space="preserve">Формы контроля знаний студентов </w:t>
      </w:r>
    </w:p>
    <w:p w14:paraId="414D7B25" w14:textId="77777777" w:rsidR="000937B2" w:rsidRPr="00673B1D" w:rsidRDefault="000937B2" w:rsidP="000937B2"/>
    <w:tbl>
      <w:tblPr>
        <w:tblW w:w="483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089"/>
        <w:gridCol w:w="934"/>
        <w:gridCol w:w="965"/>
        <w:gridCol w:w="3877"/>
      </w:tblGrid>
      <w:tr w:rsidR="000B395B" w:rsidRPr="00673B1D" w14:paraId="4DBA8777" w14:textId="77777777" w:rsidTr="007E247C">
        <w:tc>
          <w:tcPr>
            <w:tcW w:w="747" w:type="pct"/>
            <w:vMerge w:val="restart"/>
          </w:tcPr>
          <w:p w14:paraId="547A04D8" w14:textId="77777777" w:rsidR="000B395B" w:rsidRPr="00184DF8" w:rsidRDefault="000B395B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Тип контроля</w:t>
            </w:r>
          </w:p>
        </w:tc>
        <w:tc>
          <w:tcPr>
            <w:tcW w:w="1129" w:type="pct"/>
            <w:vMerge w:val="restart"/>
          </w:tcPr>
          <w:p w14:paraId="6818BA78" w14:textId="77777777" w:rsidR="000B395B" w:rsidRPr="00184DF8" w:rsidRDefault="000B395B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Форма контроля</w:t>
            </w:r>
          </w:p>
        </w:tc>
        <w:tc>
          <w:tcPr>
            <w:tcW w:w="1027" w:type="pct"/>
            <w:gridSpan w:val="2"/>
          </w:tcPr>
          <w:p w14:paraId="17B66BEE" w14:textId="77777777" w:rsidR="000B395B" w:rsidRPr="00184DF8" w:rsidRDefault="008C0531" w:rsidP="008C053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 w:rsidR="000B395B" w:rsidRPr="00184DF8">
              <w:rPr>
                <w:sz w:val="20"/>
              </w:rPr>
              <w:t xml:space="preserve"> год</w:t>
            </w:r>
          </w:p>
        </w:tc>
        <w:tc>
          <w:tcPr>
            <w:tcW w:w="2096" w:type="pct"/>
            <w:vMerge w:val="restart"/>
          </w:tcPr>
          <w:p w14:paraId="4C57573C" w14:textId="77777777" w:rsidR="000B395B" w:rsidRPr="00184DF8" w:rsidRDefault="000B395B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 xml:space="preserve">Параметры </w:t>
            </w:r>
          </w:p>
        </w:tc>
      </w:tr>
      <w:tr w:rsidR="007E247C" w:rsidRPr="00673B1D" w14:paraId="39BA4ACE" w14:textId="77777777" w:rsidTr="007E247C">
        <w:tc>
          <w:tcPr>
            <w:tcW w:w="747" w:type="pct"/>
            <w:vMerge/>
          </w:tcPr>
          <w:p w14:paraId="07EBC4F0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29" w:type="pct"/>
            <w:vMerge/>
          </w:tcPr>
          <w:p w14:paraId="7AEEE375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05" w:type="pct"/>
          </w:tcPr>
          <w:p w14:paraId="3998E927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3 модуль</w:t>
            </w:r>
          </w:p>
        </w:tc>
        <w:tc>
          <w:tcPr>
            <w:tcW w:w="522" w:type="pct"/>
          </w:tcPr>
          <w:p w14:paraId="3A355B81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4</w:t>
            </w:r>
          </w:p>
          <w:p w14:paraId="2C0431A4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модуль</w:t>
            </w:r>
          </w:p>
        </w:tc>
        <w:tc>
          <w:tcPr>
            <w:tcW w:w="2096" w:type="pct"/>
            <w:vMerge/>
          </w:tcPr>
          <w:p w14:paraId="37F128E2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</w:tr>
      <w:tr w:rsidR="007E247C" w:rsidRPr="00673B1D" w14:paraId="2553C87E" w14:textId="77777777" w:rsidTr="007E247C">
        <w:tc>
          <w:tcPr>
            <w:tcW w:w="747" w:type="pct"/>
            <w:vMerge w:val="restart"/>
          </w:tcPr>
          <w:p w14:paraId="3AD49F79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Текущий</w:t>
            </w:r>
          </w:p>
          <w:p w14:paraId="09F6A83F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29" w:type="pct"/>
          </w:tcPr>
          <w:p w14:paraId="56A130B5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Эссе</w:t>
            </w:r>
          </w:p>
        </w:tc>
        <w:tc>
          <w:tcPr>
            <w:tcW w:w="505" w:type="pct"/>
            <w:vAlign w:val="center"/>
          </w:tcPr>
          <w:p w14:paraId="00D675F6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522" w:type="pct"/>
            <w:vAlign w:val="center"/>
          </w:tcPr>
          <w:p w14:paraId="3E78088D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96" w:type="pct"/>
          </w:tcPr>
          <w:p w14:paraId="1DECED2E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Эссе</w:t>
            </w:r>
          </w:p>
        </w:tc>
      </w:tr>
      <w:tr w:rsidR="007E247C" w:rsidRPr="00673B1D" w14:paraId="251BC5F9" w14:textId="77777777" w:rsidTr="007E247C">
        <w:trPr>
          <w:trHeight w:val="562"/>
        </w:trPr>
        <w:tc>
          <w:tcPr>
            <w:tcW w:w="747" w:type="pct"/>
            <w:vMerge/>
          </w:tcPr>
          <w:p w14:paraId="1A3F47E4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29" w:type="pct"/>
          </w:tcPr>
          <w:p w14:paraId="08B5BF90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Письменные задания</w:t>
            </w:r>
          </w:p>
        </w:tc>
        <w:tc>
          <w:tcPr>
            <w:tcW w:w="505" w:type="pct"/>
            <w:vAlign w:val="center"/>
          </w:tcPr>
          <w:p w14:paraId="3F82A099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522" w:type="pct"/>
            <w:vAlign w:val="center"/>
          </w:tcPr>
          <w:p w14:paraId="1157EAA5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2096" w:type="pct"/>
          </w:tcPr>
          <w:p w14:paraId="74D18658" w14:textId="77777777" w:rsidR="007E247C" w:rsidRPr="00E4607B" w:rsidRDefault="008C0531" w:rsidP="00184DF8">
            <w:pPr>
              <w:ind w:firstLine="0"/>
              <w:jc w:val="both"/>
              <w:rPr>
                <w:sz w:val="20"/>
              </w:rPr>
            </w:pPr>
            <w:r w:rsidRPr="00E4607B">
              <w:rPr>
                <w:sz w:val="20"/>
              </w:rPr>
              <w:t>Анализ прочитанных текстов</w:t>
            </w:r>
          </w:p>
        </w:tc>
      </w:tr>
      <w:tr w:rsidR="007E247C" w:rsidRPr="00673B1D" w14:paraId="21BD08A8" w14:textId="77777777" w:rsidTr="007E247C">
        <w:trPr>
          <w:trHeight w:val="562"/>
        </w:trPr>
        <w:tc>
          <w:tcPr>
            <w:tcW w:w="747" w:type="pct"/>
            <w:vMerge/>
          </w:tcPr>
          <w:p w14:paraId="3586996E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129" w:type="pct"/>
          </w:tcPr>
          <w:p w14:paraId="07B8DEBE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Аудиторная работа</w:t>
            </w:r>
          </w:p>
        </w:tc>
        <w:tc>
          <w:tcPr>
            <w:tcW w:w="505" w:type="pct"/>
            <w:vAlign w:val="center"/>
          </w:tcPr>
          <w:p w14:paraId="5A45C0F7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522" w:type="pct"/>
            <w:vAlign w:val="center"/>
          </w:tcPr>
          <w:p w14:paraId="4108A86F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2096" w:type="pct"/>
          </w:tcPr>
          <w:p w14:paraId="043288F6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Активность и качество участия в дискуссиях на семинарских занятиях.</w:t>
            </w:r>
          </w:p>
        </w:tc>
      </w:tr>
      <w:tr w:rsidR="007E247C" w:rsidRPr="00673B1D" w14:paraId="5129A5C5" w14:textId="77777777" w:rsidTr="007E247C">
        <w:tc>
          <w:tcPr>
            <w:tcW w:w="747" w:type="pct"/>
          </w:tcPr>
          <w:p w14:paraId="6C01CCDA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Итоговый</w:t>
            </w:r>
          </w:p>
        </w:tc>
        <w:tc>
          <w:tcPr>
            <w:tcW w:w="1129" w:type="pct"/>
          </w:tcPr>
          <w:p w14:paraId="1C1CAD66" w14:textId="77777777" w:rsidR="007E247C" w:rsidRPr="00184DF8" w:rsidRDefault="007E247C" w:rsidP="005847FF">
            <w:pPr>
              <w:snapToGrid w:val="0"/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Экзамен</w:t>
            </w:r>
          </w:p>
          <w:p w14:paraId="1334F29B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505" w:type="pct"/>
            <w:vAlign w:val="center"/>
          </w:tcPr>
          <w:p w14:paraId="714BE1E6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2" w:type="pct"/>
            <w:vAlign w:val="center"/>
          </w:tcPr>
          <w:p w14:paraId="07261A3C" w14:textId="77777777" w:rsidR="007E247C" w:rsidRPr="00184DF8" w:rsidRDefault="007E247C" w:rsidP="007E247C">
            <w:pPr>
              <w:ind w:firstLine="0"/>
              <w:jc w:val="center"/>
              <w:rPr>
                <w:sz w:val="20"/>
              </w:rPr>
            </w:pPr>
            <w:r w:rsidRPr="00184DF8">
              <w:rPr>
                <w:sz w:val="20"/>
              </w:rPr>
              <w:t>*</w:t>
            </w:r>
          </w:p>
        </w:tc>
        <w:tc>
          <w:tcPr>
            <w:tcW w:w="2096" w:type="pct"/>
          </w:tcPr>
          <w:p w14:paraId="5BC93601" w14:textId="77777777" w:rsidR="007E247C" w:rsidRPr="00184DF8" w:rsidRDefault="007E247C" w:rsidP="005847FF">
            <w:pPr>
              <w:ind w:firstLine="0"/>
              <w:jc w:val="both"/>
              <w:rPr>
                <w:sz w:val="20"/>
              </w:rPr>
            </w:pPr>
            <w:r w:rsidRPr="00184DF8">
              <w:rPr>
                <w:sz w:val="20"/>
              </w:rPr>
              <w:t>Эссе</w:t>
            </w:r>
          </w:p>
        </w:tc>
      </w:tr>
    </w:tbl>
    <w:p w14:paraId="45C95580" w14:textId="77777777" w:rsidR="009C13B3" w:rsidRPr="00673B1D" w:rsidRDefault="009C13B3" w:rsidP="00C046E9">
      <w:pPr>
        <w:ind w:right="142"/>
        <w:jc w:val="both"/>
        <w:outlineLvl w:val="0"/>
        <w:rPr>
          <w:b/>
        </w:rPr>
      </w:pPr>
    </w:p>
    <w:p w14:paraId="57E1EEA8" w14:textId="77777777" w:rsidR="002277A9" w:rsidRDefault="007E247C" w:rsidP="007E247C">
      <w:pPr>
        <w:pStyle w:val="2"/>
        <w:numPr>
          <w:ilvl w:val="1"/>
          <w:numId w:val="28"/>
        </w:numPr>
        <w:spacing w:before="0" w:after="0"/>
        <w:ind w:right="14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2277A9" w:rsidRPr="00673B1D">
        <w:rPr>
          <w:rFonts w:ascii="Times New Roman" w:hAnsi="Times New Roman"/>
          <w:i w:val="0"/>
          <w:sz w:val="24"/>
          <w:szCs w:val="24"/>
        </w:rPr>
        <w:t xml:space="preserve">Критерии </w:t>
      </w:r>
      <w:r w:rsidR="005847FF">
        <w:rPr>
          <w:rFonts w:ascii="Times New Roman" w:hAnsi="Times New Roman"/>
          <w:i w:val="0"/>
          <w:sz w:val="24"/>
          <w:szCs w:val="24"/>
        </w:rPr>
        <w:t>и шкалы оценки, примеры заданий</w:t>
      </w:r>
    </w:p>
    <w:p w14:paraId="118D9719" w14:textId="77777777" w:rsidR="005847FF" w:rsidRPr="005847FF" w:rsidRDefault="005847FF" w:rsidP="007E247C">
      <w:pPr>
        <w:pStyle w:val="af6"/>
        <w:numPr>
          <w:ilvl w:val="2"/>
          <w:numId w:val="28"/>
        </w:numPr>
        <w:spacing w:before="120" w:after="120"/>
        <w:ind w:left="0" w:firstLine="709"/>
        <w:jc w:val="center"/>
        <w:rPr>
          <w:b/>
        </w:rPr>
      </w:pPr>
      <w:r w:rsidRPr="005847FF">
        <w:rPr>
          <w:b/>
        </w:rPr>
        <w:t>Текущий контроль</w:t>
      </w:r>
    </w:p>
    <w:p w14:paraId="7FEA5B6A" w14:textId="77777777" w:rsidR="00EB41F1" w:rsidRPr="00673B1D" w:rsidRDefault="00477916" w:rsidP="00C046E9">
      <w:pPr>
        <w:ind w:right="142"/>
        <w:jc w:val="both"/>
      </w:pPr>
      <w:r w:rsidRPr="00673B1D">
        <w:t xml:space="preserve">Текущий контроль по данной дисциплине осуществляется в форме </w:t>
      </w:r>
      <w:r w:rsidR="00EB41F1" w:rsidRPr="00673B1D">
        <w:t xml:space="preserve">письменных заданий: </w:t>
      </w:r>
      <w:r w:rsidR="008C0531">
        <w:t>анализ прочитанных текстов</w:t>
      </w:r>
      <w:r w:rsidR="00EB41F1" w:rsidRPr="00673B1D">
        <w:t xml:space="preserve">, которые студенты присылают </w:t>
      </w:r>
      <w:r w:rsidR="003566AF" w:rsidRPr="00673B1D">
        <w:t>ведущему семинары преподавателю</w:t>
      </w:r>
      <w:r w:rsidR="00EB41F1" w:rsidRPr="00673B1D">
        <w:t xml:space="preserve"> накануне занятия, и эссе, которое пишется на</w:t>
      </w:r>
      <w:r w:rsidRPr="00673B1D">
        <w:t xml:space="preserve"> тем</w:t>
      </w:r>
      <w:r w:rsidR="00EB41F1" w:rsidRPr="00673B1D">
        <w:t>у</w:t>
      </w:r>
      <w:r w:rsidRPr="00673B1D">
        <w:t xml:space="preserve">, </w:t>
      </w:r>
      <w:r w:rsidR="00EB41F1" w:rsidRPr="00673B1D">
        <w:t xml:space="preserve">либо выбранную студентом </w:t>
      </w:r>
      <w:r w:rsidR="003566AF" w:rsidRPr="00673B1D">
        <w:t>из предложенного преподавателем списка,</w:t>
      </w:r>
      <w:r w:rsidRPr="00673B1D">
        <w:t xml:space="preserve"> либо</w:t>
      </w:r>
      <w:r w:rsidR="00EB41F1" w:rsidRPr="00673B1D">
        <w:t xml:space="preserve"> сформулированную самим студентом</w:t>
      </w:r>
      <w:r w:rsidRPr="00673B1D">
        <w:t xml:space="preserve"> по согласованию с преподавателем. </w:t>
      </w:r>
    </w:p>
    <w:p w14:paraId="5CC200B2" w14:textId="5F83A153" w:rsidR="00E94C07" w:rsidRDefault="005847FF" w:rsidP="005847FF">
      <w:pPr>
        <w:spacing w:before="120" w:after="120"/>
        <w:jc w:val="center"/>
        <w:rPr>
          <w:b/>
        </w:rPr>
      </w:pPr>
      <w:r w:rsidRPr="005847FF">
        <w:rPr>
          <w:b/>
        </w:rPr>
        <w:t>ЭССЕ</w:t>
      </w:r>
    </w:p>
    <w:p w14:paraId="19A18B00" w14:textId="77777777" w:rsidR="008C0531" w:rsidRPr="00005CAD" w:rsidRDefault="008C0531" w:rsidP="008C0531">
      <w:pPr>
        <w:pStyle w:val="afa"/>
        <w:rPr>
          <w:b/>
        </w:rPr>
      </w:pPr>
      <w:r w:rsidRPr="00786793">
        <w:t>Письменная работа,</w:t>
      </w:r>
      <w:r>
        <w:t xml:space="preserve"> общим объёмом</w:t>
      </w:r>
      <w:r w:rsidRPr="00786793">
        <w:t xml:space="preserve"> 7-9 тыс. </w:t>
      </w:r>
      <w:r w:rsidRPr="005363C2">
        <w:t>знаков</w:t>
      </w:r>
      <w:r w:rsidRPr="005363C2">
        <w:rPr>
          <w:sz w:val="22"/>
          <w:szCs w:val="24"/>
        </w:rPr>
        <w:t>.</w:t>
      </w:r>
    </w:p>
    <w:p w14:paraId="655E4CC6" w14:textId="77777777" w:rsidR="00D0506D" w:rsidRPr="00673B1D" w:rsidRDefault="00D0506D" w:rsidP="008C0531">
      <w:pPr>
        <w:pStyle w:val="1"/>
        <w:spacing w:before="120" w:after="120"/>
        <w:jc w:val="both"/>
      </w:pPr>
      <w:r w:rsidRPr="00673B1D">
        <w:t>Пример</w:t>
      </w:r>
      <w:r w:rsidR="008C0531">
        <w:t>н</w:t>
      </w:r>
      <w:r w:rsidRPr="00673B1D">
        <w:t>ы</w:t>
      </w:r>
      <w:r w:rsidR="008C0531">
        <w:t>е</w:t>
      </w:r>
      <w:r w:rsidRPr="00673B1D">
        <w:t xml:space="preserve"> тем</w:t>
      </w:r>
      <w:r w:rsidR="008C0531">
        <w:t>ы</w:t>
      </w:r>
      <w:r w:rsidRPr="00673B1D">
        <w:t xml:space="preserve"> эссе</w:t>
      </w:r>
      <w:r>
        <w:t>:</w:t>
      </w:r>
    </w:p>
    <w:p w14:paraId="6DB43699" w14:textId="77777777" w:rsidR="00D0506D" w:rsidRPr="00673B1D" w:rsidRDefault="00D0506D" w:rsidP="001A0323">
      <w:pPr>
        <w:pStyle w:val="af6"/>
        <w:numPr>
          <w:ilvl w:val="0"/>
          <w:numId w:val="30"/>
        </w:numPr>
        <w:ind w:left="1134" w:right="142" w:hanging="425"/>
        <w:jc w:val="both"/>
      </w:pPr>
      <w:r w:rsidRPr="00673B1D">
        <w:t xml:space="preserve">Особенности восприятия визуальных искусств в эпоху романтизма.  </w:t>
      </w:r>
    </w:p>
    <w:p w14:paraId="359F7049" w14:textId="77777777" w:rsidR="00D0506D" w:rsidRPr="00673B1D" w:rsidRDefault="00D0506D" w:rsidP="001A0323">
      <w:pPr>
        <w:pStyle w:val="af6"/>
        <w:numPr>
          <w:ilvl w:val="0"/>
          <w:numId w:val="30"/>
        </w:numPr>
        <w:ind w:left="1134" w:right="142" w:hanging="425"/>
        <w:jc w:val="both"/>
      </w:pPr>
      <w:r w:rsidRPr="00673B1D">
        <w:t>Понятие «</w:t>
      </w:r>
      <w:proofErr w:type="spellStart"/>
      <w:r w:rsidRPr="00673B1D">
        <w:t>синтетизма</w:t>
      </w:r>
      <w:proofErr w:type="spellEnd"/>
      <w:r w:rsidRPr="00673B1D">
        <w:t>» в литературе и живописи.</w:t>
      </w:r>
    </w:p>
    <w:p w14:paraId="40A37F27" w14:textId="77777777" w:rsidR="00D0506D" w:rsidRPr="00673B1D" w:rsidRDefault="00D0506D" w:rsidP="001A0323">
      <w:pPr>
        <w:pStyle w:val="af6"/>
        <w:numPr>
          <w:ilvl w:val="0"/>
          <w:numId w:val="30"/>
        </w:numPr>
        <w:ind w:left="1134" w:right="142" w:hanging="425"/>
        <w:jc w:val="both"/>
      </w:pPr>
      <w:r w:rsidRPr="00673B1D">
        <w:t>Приемы художественного описания фотографии.</w:t>
      </w:r>
    </w:p>
    <w:p w14:paraId="5B51E4D1" w14:textId="77777777" w:rsidR="008C0531" w:rsidRPr="008C0531" w:rsidRDefault="008C0531" w:rsidP="008C0531">
      <w:pPr>
        <w:pStyle w:val="af6"/>
        <w:tabs>
          <w:tab w:val="left" w:pos="7987"/>
        </w:tabs>
        <w:spacing w:before="120" w:after="120"/>
        <w:ind w:firstLine="0"/>
        <w:contextualSpacing w:val="0"/>
        <w:rPr>
          <w:b/>
        </w:rPr>
      </w:pPr>
      <w:r w:rsidRPr="008C0531">
        <w:rPr>
          <w:b/>
        </w:rPr>
        <w:t xml:space="preserve">Критерии оценивания и шкала оценки </w:t>
      </w:r>
      <w:r>
        <w:rPr>
          <w:b/>
        </w:rPr>
        <w:t>эссе</w:t>
      </w:r>
    </w:p>
    <w:tbl>
      <w:tblPr>
        <w:tblStyle w:val="af9"/>
        <w:tblW w:w="4574" w:type="pct"/>
        <w:tblLook w:val="04A0" w:firstRow="1" w:lastRow="0" w:firstColumn="1" w:lastColumn="0" w:noHBand="0" w:noVBand="1"/>
      </w:tblPr>
      <w:tblGrid>
        <w:gridCol w:w="6763"/>
        <w:gridCol w:w="1993"/>
      </w:tblGrid>
      <w:tr w:rsidR="008C0531" w:rsidRPr="00C22ABD" w14:paraId="6DBC0F6C" w14:textId="77777777" w:rsidTr="008C0531">
        <w:tc>
          <w:tcPr>
            <w:tcW w:w="3862" w:type="pct"/>
          </w:tcPr>
          <w:p w14:paraId="6FC4041C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138" w:type="pct"/>
          </w:tcPr>
          <w:p w14:paraId="4DDE8C60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C0531" w:rsidRPr="00566049" w14:paraId="480C95C6" w14:textId="77777777" w:rsidTr="008C0531">
        <w:tc>
          <w:tcPr>
            <w:tcW w:w="3862" w:type="pct"/>
          </w:tcPr>
          <w:p w14:paraId="62A88630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Глубина раскрытия темы</w:t>
            </w:r>
          </w:p>
        </w:tc>
        <w:tc>
          <w:tcPr>
            <w:tcW w:w="1138" w:type="pct"/>
          </w:tcPr>
          <w:p w14:paraId="7630C543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2E1A917C" w14:textId="77777777" w:rsidTr="008C0531">
        <w:tc>
          <w:tcPr>
            <w:tcW w:w="3862" w:type="pct"/>
          </w:tcPr>
          <w:p w14:paraId="25DA9F47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Ясностью аргументации</w:t>
            </w:r>
          </w:p>
        </w:tc>
        <w:tc>
          <w:tcPr>
            <w:tcW w:w="1138" w:type="pct"/>
          </w:tcPr>
          <w:p w14:paraId="4F1D322C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1234E2BE" w14:textId="77777777" w:rsidTr="008C0531">
        <w:tc>
          <w:tcPr>
            <w:tcW w:w="3862" w:type="pct"/>
          </w:tcPr>
          <w:p w14:paraId="4C4C112C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138" w:type="pct"/>
          </w:tcPr>
          <w:p w14:paraId="1D3B97A2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0A771A8A" w14:textId="77777777" w:rsidTr="008C0531">
        <w:trPr>
          <w:trHeight w:val="77"/>
        </w:trPr>
        <w:tc>
          <w:tcPr>
            <w:tcW w:w="3862" w:type="pct"/>
          </w:tcPr>
          <w:p w14:paraId="11EB520B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lastRenderedPageBreak/>
              <w:t>Стиль изложения</w:t>
            </w:r>
          </w:p>
        </w:tc>
        <w:tc>
          <w:tcPr>
            <w:tcW w:w="1138" w:type="pct"/>
          </w:tcPr>
          <w:p w14:paraId="0BB71A42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</w:tbl>
    <w:p w14:paraId="1641DB54" w14:textId="77777777" w:rsidR="00D44F83" w:rsidRPr="00D44F83" w:rsidRDefault="00D44F83" w:rsidP="00D44F83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t xml:space="preserve">Оценка за </w:t>
      </w:r>
      <w:r>
        <w:rPr>
          <w:color w:val="000000" w:themeColor="text1"/>
        </w:rPr>
        <w:t xml:space="preserve">эссе в рамках текущего контроля </w:t>
      </w:r>
      <w:r w:rsidRPr="00CD444A">
        <w:rPr>
          <w:color w:val="000000" w:themeColor="text1"/>
        </w:rPr>
        <w:t>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7787EC05" w14:textId="57D0D29B" w:rsidR="005847FF" w:rsidRDefault="008C0531" w:rsidP="008C0531">
      <w:pPr>
        <w:spacing w:before="120" w:after="120"/>
        <w:ind w:firstLine="0"/>
        <w:jc w:val="center"/>
        <w:rPr>
          <w:b/>
        </w:rPr>
      </w:pPr>
      <w:r w:rsidRPr="008C0531">
        <w:rPr>
          <w:b/>
        </w:rPr>
        <w:t>ПИСЬМЕННЫЕ ЗАДАНИЯ</w:t>
      </w:r>
      <w:r w:rsidR="00D44F83">
        <w:rPr>
          <w:b/>
        </w:rPr>
        <w:t xml:space="preserve"> №№1 и 2</w:t>
      </w:r>
    </w:p>
    <w:p w14:paraId="34767919" w14:textId="77777777" w:rsidR="008C0531" w:rsidRDefault="00D44F83" w:rsidP="008C0531">
      <w:pPr>
        <w:spacing w:before="120" w:after="120"/>
        <w:rPr>
          <w:b/>
        </w:rPr>
      </w:pPr>
      <w:r>
        <w:rPr>
          <w:b/>
        </w:rPr>
        <w:t>Примерные</w:t>
      </w:r>
      <w:r w:rsidR="008C0531" w:rsidRPr="002430C8">
        <w:rPr>
          <w:b/>
        </w:rPr>
        <w:t xml:space="preserve"> тем</w:t>
      </w:r>
      <w:r>
        <w:rPr>
          <w:b/>
        </w:rPr>
        <w:t>ы</w:t>
      </w:r>
      <w:r w:rsidR="008C0531" w:rsidRPr="002430C8">
        <w:rPr>
          <w:b/>
        </w:rPr>
        <w:t xml:space="preserve"> письменных заданий:</w:t>
      </w:r>
    </w:p>
    <w:p w14:paraId="40108288" w14:textId="77777777" w:rsidR="00E4607B" w:rsidRDefault="00E4607B" w:rsidP="00E4607B">
      <w:pPr>
        <w:pStyle w:val="af6"/>
        <w:numPr>
          <w:ilvl w:val="1"/>
          <w:numId w:val="17"/>
        </w:numPr>
        <w:spacing w:before="120" w:after="120"/>
      </w:pPr>
      <w:r w:rsidRPr="00673B1D">
        <w:t xml:space="preserve">Храм, музей, изба: проблемы пространственной </w:t>
      </w:r>
      <w:proofErr w:type="spellStart"/>
      <w:r w:rsidRPr="00673B1D">
        <w:t>контекстуализации</w:t>
      </w:r>
      <w:proofErr w:type="spellEnd"/>
      <w:r w:rsidRPr="00673B1D">
        <w:t xml:space="preserve"> художественного объекта</w:t>
      </w:r>
    </w:p>
    <w:p w14:paraId="546C7C10" w14:textId="77777777" w:rsidR="00E4607B" w:rsidRDefault="00D44F83" w:rsidP="00E4607B">
      <w:pPr>
        <w:pStyle w:val="af6"/>
        <w:numPr>
          <w:ilvl w:val="1"/>
          <w:numId w:val="17"/>
        </w:numPr>
        <w:spacing w:before="120" w:after="120"/>
      </w:pPr>
      <w:r>
        <w:t>П</w:t>
      </w:r>
      <w:r w:rsidR="00E4607B" w:rsidRPr="00673B1D">
        <w:t>роблемы репрезентации визуального объекта в авангардном тексте</w:t>
      </w:r>
    </w:p>
    <w:p w14:paraId="60E057CA" w14:textId="77777777" w:rsidR="00E4607B" w:rsidRPr="00E4607B" w:rsidRDefault="00E4607B" w:rsidP="00E4607B">
      <w:pPr>
        <w:pStyle w:val="af6"/>
        <w:numPr>
          <w:ilvl w:val="1"/>
          <w:numId w:val="17"/>
        </w:numPr>
        <w:spacing w:before="120" w:after="120"/>
        <w:rPr>
          <w:b/>
        </w:rPr>
      </w:pPr>
      <w:r w:rsidRPr="00E4607B">
        <w:rPr>
          <w:rFonts w:cs="Times"/>
          <w:bCs/>
        </w:rPr>
        <w:t>Формирование смыслов на основе мотивных трансформаций</w:t>
      </w:r>
    </w:p>
    <w:p w14:paraId="1994C264" w14:textId="77777777" w:rsidR="008C0531" w:rsidRPr="008C0531" w:rsidRDefault="008C0531" w:rsidP="00E4607B">
      <w:pPr>
        <w:pStyle w:val="af6"/>
        <w:tabs>
          <w:tab w:val="left" w:pos="7987"/>
        </w:tabs>
        <w:spacing w:before="120" w:after="120"/>
        <w:ind w:firstLine="0"/>
        <w:contextualSpacing w:val="0"/>
        <w:rPr>
          <w:b/>
        </w:rPr>
      </w:pPr>
      <w:r w:rsidRPr="008C0531">
        <w:rPr>
          <w:b/>
        </w:rPr>
        <w:t xml:space="preserve">Критерии оценивания и шкала оценки </w:t>
      </w:r>
      <w:r>
        <w:rPr>
          <w:b/>
        </w:rPr>
        <w:t>письменных заданий</w:t>
      </w:r>
    </w:p>
    <w:tbl>
      <w:tblPr>
        <w:tblStyle w:val="af9"/>
        <w:tblW w:w="4574" w:type="pct"/>
        <w:tblLook w:val="04A0" w:firstRow="1" w:lastRow="0" w:firstColumn="1" w:lastColumn="0" w:noHBand="0" w:noVBand="1"/>
      </w:tblPr>
      <w:tblGrid>
        <w:gridCol w:w="6763"/>
        <w:gridCol w:w="1993"/>
      </w:tblGrid>
      <w:tr w:rsidR="008C0531" w:rsidRPr="00C22ABD" w14:paraId="180A8CF8" w14:textId="77777777" w:rsidTr="008C0531">
        <w:tc>
          <w:tcPr>
            <w:tcW w:w="3862" w:type="pct"/>
          </w:tcPr>
          <w:p w14:paraId="7AF24047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138" w:type="pct"/>
          </w:tcPr>
          <w:p w14:paraId="3A98EEB6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C0531" w:rsidRPr="00566049" w14:paraId="1CB2F90E" w14:textId="77777777" w:rsidTr="008C0531">
        <w:tc>
          <w:tcPr>
            <w:tcW w:w="3862" w:type="pct"/>
          </w:tcPr>
          <w:p w14:paraId="67CEB931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Глубина раскрытия темы</w:t>
            </w:r>
          </w:p>
        </w:tc>
        <w:tc>
          <w:tcPr>
            <w:tcW w:w="1138" w:type="pct"/>
          </w:tcPr>
          <w:p w14:paraId="00A3885D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12FAE6CA" w14:textId="77777777" w:rsidTr="008C0531">
        <w:tc>
          <w:tcPr>
            <w:tcW w:w="3862" w:type="pct"/>
          </w:tcPr>
          <w:p w14:paraId="19095A71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Ясностью аргументации</w:t>
            </w:r>
          </w:p>
        </w:tc>
        <w:tc>
          <w:tcPr>
            <w:tcW w:w="1138" w:type="pct"/>
          </w:tcPr>
          <w:p w14:paraId="16DF638D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55034F6F" w14:textId="77777777" w:rsidTr="008C0531">
        <w:tc>
          <w:tcPr>
            <w:tcW w:w="3862" w:type="pct"/>
          </w:tcPr>
          <w:p w14:paraId="3E7484F3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138" w:type="pct"/>
          </w:tcPr>
          <w:p w14:paraId="171D2AE5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8C0531" w:rsidRPr="00566049" w14:paraId="5344DCD0" w14:textId="77777777" w:rsidTr="008C0531">
        <w:trPr>
          <w:trHeight w:val="77"/>
        </w:trPr>
        <w:tc>
          <w:tcPr>
            <w:tcW w:w="3862" w:type="pct"/>
          </w:tcPr>
          <w:p w14:paraId="7B0B30A9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Стиль изложения</w:t>
            </w:r>
          </w:p>
        </w:tc>
        <w:tc>
          <w:tcPr>
            <w:tcW w:w="1138" w:type="pct"/>
          </w:tcPr>
          <w:p w14:paraId="7756AD57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</w:tbl>
    <w:p w14:paraId="13D7FB4C" w14:textId="77777777" w:rsidR="00D44F83" w:rsidRPr="00D44F83" w:rsidRDefault="00D44F83" w:rsidP="00D44F83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t>Оценка за письменное задание 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5FD03D04" w14:textId="012C5BE7" w:rsidR="005847FF" w:rsidRDefault="005847FF" w:rsidP="005847FF">
      <w:pPr>
        <w:spacing w:before="120" w:after="120"/>
        <w:jc w:val="center"/>
        <w:rPr>
          <w:b/>
        </w:rPr>
      </w:pPr>
      <w:r w:rsidRPr="005847FF">
        <w:rPr>
          <w:b/>
        </w:rPr>
        <w:t>АУДИТОРНАЯ РАБОТА</w:t>
      </w:r>
    </w:p>
    <w:p w14:paraId="52C1BB50" w14:textId="77777777" w:rsidR="007E247C" w:rsidRDefault="007E247C" w:rsidP="007E247C">
      <w:pPr>
        <w:jc w:val="both"/>
      </w:pPr>
      <w:r w:rsidRPr="001134B2">
        <w:t>Преподаватель оценивает работу студентов на семинарских занятиях:  активность ст</w:t>
      </w:r>
      <w:r w:rsidR="00D44F83">
        <w:t>удентов в дискуссиях, в обсуждении</w:t>
      </w:r>
      <w:r w:rsidRPr="001134B2">
        <w:t xml:space="preserve"> прочитанных текстов, умение ответить на поставленный вопрос к тексту. </w:t>
      </w:r>
    </w:p>
    <w:p w14:paraId="6D3BC560" w14:textId="77777777" w:rsidR="008C0531" w:rsidRPr="00AB698F" w:rsidRDefault="008C0531" w:rsidP="008C0531">
      <w:pPr>
        <w:spacing w:before="120" w:after="120"/>
        <w:rPr>
          <w:b/>
        </w:rPr>
      </w:pPr>
      <w:r w:rsidRPr="00AB698F">
        <w:rPr>
          <w:b/>
        </w:rPr>
        <w:t>Критерии оценки за аудиторную работу</w:t>
      </w:r>
    </w:p>
    <w:tbl>
      <w:tblPr>
        <w:tblStyle w:val="af9"/>
        <w:tblW w:w="4574" w:type="pct"/>
        <w:tblLook w:val="04A0" w:firstRow="1" w:lastRow="0" w:firstColumn="1" w:lastColumn="0" w:noHBand="0" w:noVBand="1"/>
      </w:tblPr>
      <w:tblGrid>
        <w:gridCol w:w="6763"/>
        <w:gridCol w:w="1993"/>
      </w:tblGrid>
      <w:tr w:rsidR="008C0531" w14:paraId="05463F91" w14:textId="77777777" w:rsidTr="008C0531">
        <w:tc>
          <w:tcPr>
            <w:tcW w:w="3862" w:type="pct"/>
          </w:tcPr>
          <w:p w14:paraId="290FE17F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8C0531">
              <w:rPr>
                <w:rFonts w:ascii="Times New Roman" w:hAnsi="Times New Roman"/>
                <w:b/>
                <w:sz w:val="20"/>
              </w:rPr>
              <w:t>Активности</w:t>
            </w:r>
          </w:p>
        </w:tc>
        <w:tc>
          <w:tcPr>
            <w:tcW w:w="1138" w:type="pct"/>
          </w:tcPr>
          <w:p w14:paraId="614A9515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8C0531">
              <w:rPr>
                <w:rFonts w:ascii="Times New Roman" w:hAnsi="Times New Roman"/>
                <w:b/>
                <w:sz w:val="20"/>
              </w:rPr>
              <w:t>Результат</w:t>
            </w:r>
          </w:p>
        </w:tc>
      </w:tr>
      <w:tr w:rsidR="008C0531" w14:paraId="7587A217" w14:textId="77777777" w:rsidTr="008C0531">
        <w:tc>
          <w:tcPr>
            <w:tcW w:w="3862" w:type="pct"/>
          </w:tcPr>
          <w:p w14:paraId="73015798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hAnsi="Times New Roman"/>
                <w:sz w:val="20"/>
              </w:rPr>
              <w:t>Знание материала лекций</w:t>
            </w:r>
          </w:p>
        </w:tc>
        <w:tc>
          <w:tcPr>
            <w:tcW w:w="1138" w:type="pct"/>
          </w:tcPr>
          <w:p w14:paraId="158A4BB8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hAnsi="Times New Roman"/>
                <w:sz w:val="20"/>
              </w:rPr>
              <w:t>1 2 3 4 5 6 7 8 9 10</w:t>
            </w:r>
          </w:p>
        </w:tc>
      </w:tr>
      <w:tr w:rsidR="008C0531" w14:paraId="2F0EF3E2" w14:textId="77777777" w:rsidTr="008C0531">
        <w:tc>
          <w:tcPr>
            <w:tcW w:w="3862" w:type="pct"/>
          </w:tcPr>
          <w:p w14:paraId="6F623ACC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eastAsia="Times New Roman" w:hAnsi="Times New Roman"/>
                <w:sz w:val="20"/>
              </w:rPr>
              <w:t>Умение обобщать материал</w:t>
            </w:r>
          </w:p>
        </w:tc>
        <w:tc>
          <w:tcPr>
            <w:tcW w:w="1138" w:type="pct"/>
          </w:tcPr>
          <w:p w14:paraId="26769A6C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hAnsi="Times New Roman"/>
                <w:sz w:val="20"/>
              </w:rPr>
              <w:t>1 2 3 4 5 6 7 8 9 10</w:t>
            </w:r>
          </w:p>
        </w:tc>
      </w:tr>
      <w:tr w:rsidR="008C0531" w14:paraId="0DA9E795" w14:textId="77777777" w:rsidTr="008C0531">
        <w:tc>
          <w:tcPr>
            <w:tcW w:w="3862" w:type="pct"/>
          </w:tcPr>
          <w:p w14:paraId="6BAEE5FD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eastAsia="Times New Roman" w:hAnsi="Times New Roman"/>
                <w:sz w:val="20"/>
              </w:rPr>
              <w:t>Возможность дополнить ответы</w:t>
            </w:r>
          </w:p>
        </w:tc>
        <w:tc>
          <w:tcPr>
            <w:tcW w:w="1138" w:type="pct"/>
          </w:tcPr>
          <w:p w14:paraId="2FBA004A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hAnsi="Times New Roman"/>
                <w:sz w:val="20"/>
              </w:rPr>
              <w:t>1 2 3 4 5 6 7 8 9 10</w:t>
            </w:r>
          </w:p>
        </w:tc>
      </w:tr>
      <w:tr w:rsidR="008C0531" w14:paraId="60AC3E79" w14:textId="77777777" w:rsidTr="008C0531">
        <w:trPr>
          <w:trHeight w:val="77"/>
        </w:trPr>
        <w:tc>
          <w:tcPr>
            <w:tcW w:w="3862" w:type="pct"/>
          </w:tcPr>
          <w:p w14:paraId="4A260AA8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eastAsia="Times New Roman" w:hAnsi="Times New Roman"/>
                <w:sz w:val="20"/>
              </w:rPr>
              <w:t>Умение задавать тематические  вопросы или сформулировать проблему</w:t>
            </w:r>
          </w:p>
        </w:tc>
        <w:tc>
          <w:tcPr>
            <w:tcW w:w="1138" w:type="pct"/>
          </w:tcPr>
          <w:p w14:paraId="3073AC78" w14:textId="77777777" w:rsidR="008C0531" w:rsidRPr="008C0531" w:rsidRDefault="008C0531" w:rsidP="008C0531">
            <w:pPr>
              <w:ind w:firstLine="0"/>
              <w:rPr>
                <w:rFonts w:ascii="Times New Roman" w:hAnsi="Times New Roman"/>
                <w:sz w:val="20"/>
              </w:rPr>
            </w:pPr>
            <w:r w:rsidRPr="008C0531">
              <w:rPr>
                <w:rFonts w:ascii="Times New Roman" w:hAnsi="Times New Roman"/>
                <w:sz w:val="20"/>
              </w:rPr>
              <w:t>1 2 3 4 5 6 7 8 9 10</w:t>
            </w:r>
          </w:p>
        </w:tc>
      </w:tr>
    </w:tbl>
    <w:p w14:paraId="50A202A8" w14:textId="77777777" w:rsidR="00B14769" w:rsidRDefault="00B14769" w:rsidP="00D44F83">
      <w:pPr>
        <w:ind w:firstLine="708"/>
        <w:jc w:val="both"/>
        <w:rPr>
          <w:color w:val="000000" w:themeColor="text1"/>
        </w:rPr>
      </w:pPr>
    </w:p>
    <w:p w14:paraId="4AE5A1B7" w14:textId="77777777" w:rsidR="00D44F83" w:rsidRDefault="00D44F83" w:rsidP="00D44F83">
      <w:pPr>
        <w:ind w:firstLine="708"/>
        <w:jc w:val="both"/>
        <w:rPr>
          <w:color w:val="000000" w:themeColor="text1"/>
        </w:rPr>
      </w:pPr>
      <w:r w:rsidRPr="00822755">
        <w:rPr>
          <w:color w:val="000000" w:themeColor="text1"/>
        </w:rPr>
        <w:t>Оценка за аудиторную работу выставляется как среднее арифметическое, получающееся по итогам суммирования оценок за каждый отдельные семинар и деления этой суммы на количество семинаров.</w:t>
      </w:r>
      <w:r>
        <w:rPr>
          <w:color w:val="000000" w:themeColor="text1"/>
        </w:rPr>
        <w:t xml:space="preserve"> Округление происходит по правилам арифметики.</w:t>
      </w:r>
    </w:p>
    <w:p w14:paraId="693B4777" w14:textId="67871C96" w:rsidR="007E247C" w:rsidRDefault="007E247C" w:rsidP="007E247C">
      <w:pPr>
        <w:pStyle w:val="af6"/>
        <w:numPr>
          <w:ilvl w:val="2"/>
          <w:numId w:val="28"/>
        </w:numPr>
        <w:spacing w:before="120" w:after="120"/>
        <w:ind w:left="709" w:hanging="709"/>
        <w:contextualSpacing w:val="0"/>
        <w:jc w:val="center"/>
        <w:rPr>
          <w:b/>
        </w:rPr>
      </w:pPr>
      <w:r w:rsidRPr="007E247C">
        <w:rPr>
          <w:b/>
        </w:rPr>
        <w:t xml:space="preserve">Итоговый контроль </w:t>
      </w:r>
      <w:r w:rsidR="005F1188">
        <w:rPr>
          <w:b/>
        </w:rPr>
        <w:t>по дисциплине</w:t>
      </w:r>
    </w:p>
    <w:p w14:paraId="22319AF7" w14:textId="26C29987" w:rsidR="007E247C" w:rsidRDefault="005F1188" w:rsidP="007E247C">
      <w:pPr>
        <w:pStyle w:val="af6"/>
        <w:spacing w:before="120" w:after="120"/>
        <w:ind w:left="0" w:firstLine="0"/>
        <w:jc w:val="center"/>
        <w:rPr>
          <w:b/>
        </w:rPr>
      </w:pPr>
      <w:r>
        <w:rPr>
          <w:b/>
        </w:rPr>
        <w:t>ЭКЗАМЕН (</w:t>
      </w:r>
      <w:r w:rsidR="007E247C">
        <w:rPr>
          <w:b/>
        </w:rPr>
        <w:t>ЭССЕ</w:t>
      </w:r>
      <w:r>
        <w:rPr>
          <w:b/>
        </w:rPr>
        <w:t>)</w:t>
      </w:r>
    </w:p>
    <w:p w14:paraId="6412BD6F" w14:textId="1F999866" w:rsidR="007E247C" w:rsidRPr="00C30C66" w:rsidRDefault="007E247C" w:rsidP="007E247C">
      <w:pPr>
        <w:jc w:val="both"/>
      </w:pPr>
      <w:r>
        <w:t xml:space="preserve">Итоговый контроль проводится в форме </w:t>
      </w:r>
      <w:r w:rsidRPr="005847FF">
        <w:t xml:space="preserve">эссе, </w:t>
      </w:r>
      <w:r>
        <w:t xml:space="preserve">общим объёмом </w:t>
      </w:r>
      <w:r w:rsidRPr="005847FF">
        <w:t>10-12 тысяч знаков. Основные тезисы итогового эссе должны быть представлены студентом на одном из семинаров.</w:t>
      </w:r>
      <w:r>
        <w:t xml:space="preserve"> </w:t>
      </w:r>
      <w:r w:rsidRPr="00673B1D">
        <w:t>Темы итогового эссе основаны носят сопоставительный характер.</w:t>
      </w:r>
    </w:p>
    <w:p w14:paraId="3DFA4502" w14:textId="77777777" w:rsidR="00CE6CC2" w:rsidRPr="002A5FDC" w:rsidRDefault="00CE6CC2" w:rsidP="00CE6CC2">
      <w:pPr>
        <w:pStyle w:val="1"/>
        <w:spacing w:before="120" w:after="120"/>
        <w:jc w:val="both"/>
      </w:pPr>
      <w:r w:rsidRPr="00673B1D">
        <w:t>Пример</w:t>
      </w:r>
      <w:r>
        <w:t>н</w:t>
      </w:r>
      <w:r w:rsidRPr="00673B1D">
        <w:t>ы</w:t>
      </w:r>
      <w:r>
        <w:t>е</w:t>
      </w:r>
      <w:r w:rsidRPr="00673B1D">
        <w:t xml:space="preserve"> тем</w:t>
      </w:r>
      <w:r>
        <w:t>ы</w:t>
      </w:r>
      <w:r w:rsidRPr="00673B1D">
        <w:t xml:space="preserve"> эссе</w:t>
      </w:r>
      <w:r>
        <w:t>:</w:t>
      </w:r>
    </w:p>
    <w:p w14:paraId="453636F7" w14:textId="77777777" w:rsidR="00CE6CC2" w:rsidRPr="00673B1D" w:rsidRDefault="00CE6CC2" w:rsidP="00CE6CC2">
      <w:pPr>
        <w:pStyle w:val="af6"/>
        <w:numPr>
          <w:ilvl w:val="1"/>
          <w:numId w:val="17"/>
        </w:numPr>
        <w:ind w:left="1134" w:right="142" w:hanging="425"/>
        <w:jc w:val="both"/>
      </w:pPr>
      <w:r w:rsidRPr="00673B1D">
        <w:t>Икона и картина: различия описательных моделей.</w:t>
      </w:r>
    </w:p>
    <w:p w14:paraId="4BE78862" w14:textId="77777777" w:rsidR="00CE6CC2" w:rsidRDefault="00CE6CC2" w:rsidP="00CE6CC2">
      <w:pPr>
        <w:pStyle w:val="af6"/>
        <w:numPr>
          <w:ilvl w:val="1"/>
          <w:numId w:val="17"/>
        </w:numPr>
        <w:ind w:left="1134" w:right="142" w:hanging="425"/>
        <w:jc w:val="both"/>
      </w:pPr>
      <w:r w:rsidRPr="00673B1D">
        <w:t>Трансформации живописного сюжета в стихотворном тексте и в прозе.</w:t>
      </w:r>
    </w:p>
    <w:p w14:paraId="0C67EB9A" w14:textId="77777777" w:rsidR="00CE6CC2" w:rsidRPr="008C0531" w:rsidRDefault="00CE6CC2" w:rsidP="00CE6CC2">
      <w:pPr>
        <w:pStyle w:val="af6"/>
        <w:tabs>
          <w:tab w:val="left" w:pos="7987"/>
        </w:tabs>
        <w:spacing w:before="120" w:after="120"/>
        <w:ind w:firstLine="0"/>
        <w:contextualSpacing w:val="0"/>
        <w:rPr>
          <w:b/>
        </w:rPr>
      </w:pPr>
      <w:r w:rsidRPr="008C0531">
        <w:rPr>
          <w:b/>
        </w:rPr>
        <w:t xml:space="preserve">Критерии оценивания и шкала оценки </w:t>
      </w:r>
      <w:r>
        <w:rPr>
          <w:b/>
        </w:rPr>
        <w:t>эссе</w:t>
      </w:r>
    </w:p>
    <w:tbl>
      <w:tblPr>
        <w:tblStyle w:val="af9"/>
        <w:tblW w:w="4574" w:type="pct"/>
        <w:tblLook w:val="04A0" w:firstRow="1" w:lastRow="0" w:firstColumn="1" w:lastColumn="0" w:noHBand="0" w:noVBand="1"/>
      </w:tblPr>
      <w:tblGrid>
        <w:gridCol w:w="6763"/>
        <w:gridCol w:w="1993"/>
      </w:tblGrid>
      <w:tr w:rsidR="00CE6CC2" w:rsidRPr="00C22ABD" w14:paraId="13B7CAFF" w14:textId="77777777" w:rsidTr="00CE6CC2">
        <w:tc>
          <w:tcPr>
            <w:tcW w:w="3862" w:type="pct"/>
          </w:tcPr>
          <w:p w14:paraId="09C617D0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1138" w:type="pct"/>
          </w:tcPr>
          <w:p w14:paraId="0F8C4821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0531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CE6CC2" w:rsidRPr="00566049" w14:paraId="5187E03B" w14:textId="77777777" w:rsidTr="00CE6CC2">
        <w:tc>
          <w:tcPr>
            <w:tcW w:w="3862" w:type="pct"/>
          </w:tcPr>
          <w:p w14:paraId="0CF3442C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Глубина раскрытия темы</w:t>
            </w:r>
          </w:p>
        </w:tc>
        <w:tc>
          <w:tcPr>
            <w:tcW w:w="1138" w:type="pct"/>
          </w:tcPr>
          <w:p w14:paraId="6B8B13EA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CE6CC2" w:rsidRPr="00566049" w14:paraId="13236DAA" w14:textId="77777777" w:rsidTr="00CE6CC2">
        <w:tc>
          <w:tcPr>
            <w:tcW w:w="3862" w:type="pct"/>
          </w:tcPr>
          <w:p w14:paraId="64B22ABF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Ясностью аргументации</w:t>
            </w:r>
          </w:p>
        </w:tc>
        <w:tc>
          <w:tcPr>
            <w:tcW w:w="1138" w:type="pct"/>
          </w:tcPr>
          <w:p w14:paraId="221ED022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CE6CC2" w:rsidRPr="00566049" w14:paraId="064A3701" w14:textId="77777777" w:rsidTr="00CE6CC2">
        <w:tc>
          <w:tcPr>
            <w:tcW w:w="3862" w:type="pct"/>
          </w:tcPr>
          <w:p w14:paraId="5132C6E8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138" w:type="pct"/>
          </w:tcPr>
          <w:p w14:paraId="24059C4F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  <w:tr w:rsidR="00CE6CC2" w:rsidRPr="00566049" w14:paraId="5751E4B5" w14:textId="77777777" w:rsidTr="00CE6CC2">
        <w:trPr>
          <w:trHeight w:val="77"/>
        </w:trPr>
        <w:tc>
          <w:tcPr>
            <w:tcW w:w="3862" w:type="pct"/>
          </w:tcPr>
          <w:p w14:paraId="682CCC98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Стиль изложения</w:t>
            </w:r>
          </w:p>
        </w:tc>
        <w:tc>
          <w:tcPr>
            <w:tcW w:w="1138" w:type="pct"/>
          </w:tcPr>
          <w:p w14:paraId="19B1DC01" w14:textId="77777777" w:rsidR="00CE6CC2" w:rsidRPr="008C0531" w:rsidRDefault="00CE6CC2" w:rsidP="00CE6CC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531">
              <w:rPr>
                <w:rFonts w:ascii="Times New Roman" w:hAnsi="Times New Roman"/>
                <w:sz w:val="20"/>
                <w:szCs w:val="20"/>
              </w:rPr>
              <w:t>1 2 3 4 5 6 7 8 9 10</w:t>
            </w:r>
          </w:p>
        </w:tc>
      </w:tr>
    </w:tbl>
    <w:p w14:paraId="61E95FDF" w14:textId="037A8B87" w:rsidR="005F1188" w:rsidRPr="005F1188" w:rsidRDefault="005F1188" w:rsidP="005F1188">
      <w:pPr>
        <w:spacing w:before="120" w:after="120"/>
        <w:rPr>
          <w:color w:val="000000" w:themeColor="text1"/>
        </w:rPr>
      </w:pPr>
      <w:r w:rsidRPr="00CD444A">
        <w:rPr>
          <w:color w:val="000000" w:themeColor="text1"/>
        </w:rPr>
        <w:lastRenderedPageBreak/>
        <w:t xml:space="preserve">Оценка за </w:t>
      </w:r>
      <w:r>
        <w:rPr>
          <w:color w:val="000000" w:themeColor="text1"/>
        </w:rPr>
        <w:t xml:space="preserve">итоговое эссе </w:t>
      </w:r>
      <w:r w:rsidRPr="00CD444A">
        <w:rPr>
          <w:color w:val="000000" w:themeColor="text1"/>
        </w:rPr>
        <w:t>является средней арифметической баллов за каждый показатель</w:t>
      </w:r>
      <w:r>
        <w:rPr>
          <w:color w:val="000000" w:themeColor="text1"/>
        </w:rPr>
        <w:t>. Округление происходит по правилам арифметики.</w:t>
      </w:r>
    </w:p>
    <w:p w14:paraId="7BBFE57E" w14:textId="77777777" w:rsidR="002277A9" w:rsidRPr="005847FF" w:rsidRDefault="00230532" w:rsidP="00230532">
      <w:pPr>
        <w:pStyle w:val="af6"/>
        <w:numPr>
          <w:ilvl w:val="1"/>
          <w:numId w:val="25"/>
        </w:numPr>
        <w:spacing w:before="120" w:after="120"/>
        <w:ind w:left="0" w:firstLine="709"/>
        <w:contextualSpacing w:val="0"/>
        <w:jc w:val="both"/>
        <w:rPr>
          <w:b/>
        </w:rPr>
      </w:pPr>
      <w:r>
        <w:rPr>
          <w:b/>
        </w:rPr>
        <w:t xml:space="preserve"> </w:t>
      </w:r>
      <w:r w:rsidR="002277A9" w:rsidRPr="005847FF">
        <w:rPr>
          <w:b/>
        </w:rPr>
        <w:t>Порядок формирования оценок по дисциплине</w:t>
      </w:r>
    </w:p>
    <w:p w14:paraId="0BD408A4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  <w:r w:rsidRPr="005847FF">
        <w:rPr>
          <w:rFonts w:eastAsia="Calibri" w:cs="Calibri"/>
          <w:lang w:eastAsia="ar-SA"/>
        </w:rPr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605C246A" w14:textId="77777777" w:rsidR="00477916" w:rsidRPr="005847FF" w:rsidRDefault="00477916" w:rsidP="005847FF">
      <w:pPr>
        <w:spacing w:before="240" w:after="240"/>
        <w:jc w:val="center"/>
        <w:rPr>
          <w:rFonts w:eastAsia="Calibri" w:cs="Calibri"/>
          <w:vertAlign w:val="subscript"/>
          <w:lang w:eastAsia="ar-SA"/>
        </w:rPr>
      </w:pPr>
      <w:proofErr w:type="spellStart"/>
      <w:r w:rsidRPr="005847FF">
        <w:rPr>
          <w:rFonts w:eastAsia="Calibri" w:cs="Calibri"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накопленная</w:t>
      </w:r>
      <w:proofErr w:type="spellEnd"/>
      <w:r w:rsidRPr="005847FF">
        <w:rPr>
          <w:rFonts w:eastAsia="Calibri" w:cs="Calibri"/>
          <w:lang w:eastAsia="ar-SA"/>
        </w:rPr>
        <w:t>= 0,</w:t>
      </w:r>
      <w:r w:rsidR="00CE6CC2" w:rsidRPr="00CE6CC2">
        <w:rPr>
          <w:rFonts w:eastAsia="Calibri" w:cs="Calibri"/>
          <w:lang w:eastAsia="ar-SA"/>
        </w:rPr>
        <w:t>5</w:t>
      </w:r>
      <w:r w:rsidRPr="005847FF">
        <w:rPr>
          <w:rFonts w:eastAsia="Calibri" w:cs="Calibri"/>
          <w:lang w:eastAsia="ar-SA"/>
        </w:rPr>
        <w:t>·</w:t>
      </w:r>
      <w:r w:rsidRPr="005847FF">
        <w:rPr>
          <w:rFonts w:eastAsia="Calibri" w:cs="Calibri"/>
          <w:i/>
          <w:lang w:eastAsia="ar-SA"/>
        </w:rPr>
        <w:t xml:space="preserve"> О</w:t>
      </w:r>
      <w:r w:rsidRPr="005847FF">
        <w:rPr>
          <w:rFonts w:eastAsia="Calibri" w:cs="Calibri"/>
          <w:i/>
          <w:vertAlign w:val="subscript"/>
          <w:lang w:eastAsia="ar-SA"/>
        </w:rPr>
        <w:t>текущий1</w:t>
      </w:r>
      <w:r w:rsidRPr="005847FF">
        <w:rPr>
          <w:rFonts w:eastAsia="Calibri" w:cs="Calibri"/>
          <w:lang w:eastAsia="ar-SA"/>
        </w:rPr>
        <w:t xml:space="preserve"> + 0,</w:t>
      </w:r>
      <w:r w:rsidR="00CE6CC2" w:rsidRPr="00CE6CC2">
        <w:rPr>
          <w:rFonts w:eastAsia="Calibri" w:cs="Calibri"/>
          <w:lang w:eastAsia="ar-SA"/>
        </w:rPr>
        <w:t>5</w:t>
      </w:r>
      <w:r w:rsidRPr="005847FF">
        <w:rPr>
          <w:rFonts w:eastAsia="Calibri" w:cs="Calibri"/>
          <w:lang w:eastAsia="ar-SA"/>
        </w:rPr>
        <w:t xml:space="preserve">· </w:t>
      </w:r>
      <w:proofErr w:type="spellStart"/>
      <w:r w:rsidRPr="005847FF">
        <w:rPr>
          <w:rFonts w:eastAsia="Calibri" w:cs="Calibri"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текущий</w:t>
      </w:r>
      <w:proofErr w:type="spellEnd"/>
      <w:r w:rsidRPr="005847FF">
        <w:rPr>
          <w:rFonts w:eastAsia="Calibri" w:cs="Calibri"/>
          <w:i/>
          <w:vertAlign w:val="subscript"/>
          <w:lang w:eastAsia="ar-SA"/>
        </w:rPr>
        <w:t xml:space="preserve"> 2</w:t>
      </w:r>
      <w:r w:rsidR="00C150B5" w:rsidRPr="005847FF">
        <w:rPr>
          <w:rFonts w:eastAsia="Calibri" w:cs="Calibri"/>
          <w:lang w:eastAsia="ar-SA"/>
        </w:rPr>
        <w:t>, г</w:t>
      </w:r>
      <w:r w:rsidRPr="005847FF">
        <w:rPr>
          <w:rFonts w:eastAsia="Calibri" w:cs="Calibri"/>
          <w:lang w:eastAsia="ar-SA"/>
        </w:rPr>
        <w:t>де</w:t>
      </w:r>
    </w:p>
    <w:p w14:paraId="49EDD01F" w14:textId="77777777" w:rsidR="00CE6CC2" w:rsidRDefault="00CE6CC2" w:rsidP="00CE6CC2">
      <w:pPr>
        <w:spacing w:before="240" w:after="240"/>
        <w:jc w:val="center"/>
        <w:rPr>
          <w:i/>
          <w:vertAlign w:val="subscript"/>
        </w:rPr>
      </w:pPr>
      <w:r w:rsidRPr="005847FF">
        <w:rPr>
          <w:rFonts w:cs="Calibri"/>
          <w:i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текущий1</w:t>
      </w:r>
      <w:r>
        <w:rPr>
          <w:rFonts w:cs="Calibri"/>
          <w:i/>
          <w:vertAlign w:val="subscript"/>
          <w:lang w:eastAsia="ar-SA"/>
        </w:rPr>
        <w:t xml:space="preserve"> </w:t>
      </w:r>
      <w:r>
        <w:rPr>
          <w:rFonts w:cs="Calibri"/>
          <w:lang w:eastAsia="ar-SA"/>
        </w:rPr>
        <w:t xml:space="preserve">= </w:t>
      </w:r>
      <w:r>
        <w:t>0,5</w:t>
      </w:r>
      <w:r w:rsidRPr="001134B2">
        <w:t>О</w:t>
      </w:r>
      <w:r w:rsidRPr="00A570E3">
        <w:rPr>
          <w:i/>
          <w:vertAlign w:val="subscript"/>
        </w:rPr>
        <w:t>письменные задания1</w:t>
      </w:r>
      <w:r w:rsidRPr="00A570E3">
        <w:rPr>
          <w:i/>
        </w:rPr>
        <w:t xml:space="preserve"> </w:t>
      </w:r>
      <w:r w:rsidRPr="001134B2">
        <w:t xml:space="preserve">+ </w:t>
      </w:r>
      <w:r>
        <w:t>0,5</w:t>
      </w:r>
      <w:r w:rsidRPr="001134B2">
        <w:t>О</w:t>
      </w:r>
      <w:r w:rsidRPr="00A570E3">
        <w:rPr>
          <w:i/>
          <w:vertAlign w:val="subscript"/>
        </w:rPr>
        <w:t>письменные задания2</w:t>
      </w:r>
    </w:p>
    <w:p w14:paraId="43561864" w14:textId="0F47667B" w:rsidR="00CE6CC2" w:rsidRPr="001134B2" w:rsidRDefault="00CE6CC2" w:rsidP="00CE6CC2">
      <w:pPr>
        <w:spacing w:before="240" w:after="240"/>
        <w:jc w:val="center"/>
      </w:pPr>
      <w:r w:rsidRPr="001134B2">
        <w:t>(</w:t>
      </w:r>
      <w:r>
        <w:t xml:space="preserve">средние арифметические </w:t>
      </w:r>
      <w:r w:rsidRPr="001134B2">
        <w:t>оценки за письменные задания</w:t>
      </w:r>
      <w:r>
        <w:t xml:space="preserve"> 1 и 2 соответственно</w:t>
      </w:r>
      <w:r w:rsidRPr="001134B2">
        <w:t>);</w:t>
      </w:r>
    </w:p>
    <w:p w14:paraId="58F29A14" w14:textId="77777777" w:rsidR="00CE6CC2" w:rsidRDefault="00CE6CC2" w:rsidP="00CE6CC2">
      <w:pPr>
        <w:spacing w:before="240" w:after="240"/>
        <w:jc w:val="center"/>
        <w:rPr>
          <w:rFonts w:cs="Calibri"/>
          <w:lang w:eastAsia="ar-SA"/>
        </w:rPr>
      </w:pPr>
      <w:r w:rsidRPr="005847FF">
        <w:rPr>
          <w:rFonts w:cs="Calibri"/>
          <w:i/>
          <w:lang w:eastAsia="ar-SA"/>
        </w:rPr>
        <w:t>О</w:t>
      </w:r>
      <w:r w:rsidRPr="005847FF">
        <w:rPr>
          <w:rFonts w:cs="Calibri"/>
          <w:i/>
          <w:vertAlign w:val="subscript"/>
          <w:lang w:eastAsia="ar-SA"/>
        </w:rPr>
        <w:t>текущий2</w:t>
      </w:r>
      <w:r>
        <w:rPr>
          <w:rFonts w:cs="Calibri"/>
          <w:i/>
          <w:vertAlign w:val="subscript"/>
          <w:lang w:eastAsia="ar-SA"/>
        </w:rPr>
        <w:t xml:space="preserve"> </w:t>
      </w:r>
      <w:r>
        <w:rPr>
          <w:rFonts w:cs="Calibri"/>
          <w:lang w:eastAsia="ar-SA"/>
        </w:rPr>
        <w:t xml:space="preserve">= </w:t>
      </w:r>
      <w:r>
        <w:t>0,5</w:t>
      </w:r>
      <w:r w:rsidRPr="001134B2">
        <w:t>О</w:t>
      </w:r>
      <w:r>
        <w:rPr>
          <w:i/>
          <w:vertAlign w:val="subscript"/>
        </w:rPr>
        <w:t>ауд1</w:t>
      </w:r>
      <w:r w:rsidRPr="001134B2">
        <w:t xml:space="preserve"> + </w:t>
      </w:r>
      <w:r>
        <w:t>0,5</w:t>
      </w:r>
      <w:r w:rsidRPr="001134B2">
        <w:t>О</w:t>
      </w:r>
      <w:r>
        <w:rPr>
          <w:i/>
          <w:vertAlign w:val="subscript"/>
        </w:rPr>
        <w:t>ауд</w:t>
      </w:r>
      <w:r w:rsidRPr="003F142D">
        <w:rPr>
          <w:i/>
          <w:vertAlign w:val="subscript"/>
        </w:rPr>
        <w:t>2</w:t>
      </w:r>
    </w:p>
    <w:p w14:paraId="6E0DE4BA" w14:textId="63433BB7" w:rsidR="00CE6CC2" w:rsidRPr="00CE6CC2" w:rsidRDefault="00CE6CC2" w:rsidP="00CE6CC2">
      <w:pPr>
        <w:ind w:right="142"/>
        <w:jc w:val="center"/>
        <w:rPr>
          <w:rFonts w:cs="Calibri"/>
          <w:lang w:eastAsia="ar-SA"/>
        </w:rPr>
      </w:pPr>
      <w:r w:rsidRPr="00CE6CC2">
        <w:rPr>
          <w:color w:val="000000" w:themeColor="text1"/>
        </w:rPr>
        <w:t>(</w:t>
      </w:r>
      <w:r w:rsidRPr="004B253E">
        <w:rPr>
          <w:color w:val="000000" w:themeColor="text1"/>
        </w:rPr>
        <w:t xml:space="preserve">средние арифметические оценки за </w:t>
      </w:r>
      <w:r w:rsidR="005F1188">
        <w:rPr>
          <w:color w:val="000000" w:themeColor="text1"/>
        </w:rPr>
        <w:t>аудиторную работу в 3 и 4 модулях</w:t>
      </w:r>
      <w:r w:rsidRPr="00CE6CC2">
        <w:rPr>
          <w:color w:val="000000" w:themeColor="text1"/>
        </w:rPr>
        <w:t>).</w:t>
      </w:r>
    </w:p>
    <w:p w14:paraId="260CB041" w14:textId="77777777" w:rsidR="00A522FD" w:rsidRPr="005847FF" w:rsidRDefault="00A522FD" w:rsidP="00C046E9">
      <w:pPr>
        <w:ind w:right="142"/>
        <w:jc w:val="both"/>
        <w:rPr>
          <w:rFonts w:eastAsia="Calibri" w:cs="Calibri"/>
          <w:lang w:eastAsia="ar-SA"/>
        </w:rPr>
      </w:pPr>
    </w:p>
    <w:p w14:paraId="4FD26AAE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  <w:r w:rsidRPr="005847FF">
        <w:rPr>
          <w:rFonts w:eastAsia="Calibri" w:cs="Calibri"/>
          <w:lang w:eastAsia="ar-SA"/>
        </w:rPr>
        <w:t xml:space="preserve">Способ округления накопленной оценки текущего контроля: арифметический. </w:t>
      </w:r>
    </w:p>
    <w:p w14:paraId="56537079" w14:textId="2556B58C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  <w:r w:rsidRPr="005847FF">
        <w:rPr>
          <w:rFonts w:eastAsia="Calibri" w:cs="Calibri"/>
          <w:lang w:eastAsia="ar-SA"/>
        </w:rPr>
        <w:t>Результирующая оценка по дисциплине рассчитывается следующим образом:</w:t>
      </w:r>
    </w:p>
    <w:p w14:paraId="5A0EB4F0" w14:textId="77777777" w:rsidR="00477916" w:rsidRPr="005847FF" w:rsidRDefault="00477916" w:rsidP="001A0323">
      <w:pPr>
        <w:ind w:right="142"/>
        <w:jc w:val="center"/>
        <w:rPr>
          <w:rFonts w:eastAsia="Calibri" w:cs="Calibri"/>
          <w:vertAlign w:val="subscript"/>
          <w:lang w:eastAsia="ar-SA"/>
        </w:rPr>
      </w:pPr>
      <w:proofErr w:type="spellStart"/>
      <w:r w:rsidRPr="005847FF">
        <w:rPr>
          <w:rFonts w:eastAsia="Calibri" w:cs="Calibri"/>
          <w:i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результ</w:t>
      </w:r>
      <w:proofErr w:type="spellEnd"/>
      <w:r w:rsidRPr="005847FF">
        <w:rPr>
          <w:rFonts w:eastAsia="Calibri" w:cs="Calibri"/>
          <w:i/>
          <w:lang w:eastAsia="ar-SA"/>
        </w:rPr>
        <w:t xml:space="preserve"> = 0,</w:t>
      </w:r>
      <w:r w:rsidR="00C150B5" w:rsidRPr="005847FF">
        <w:rPr>
          <w:rFonts w:eastAsia="Calibri" w:cs="Calibri"/>
          <w:i/>
          <w:lang w:eastAsia="ar-SA"/>
        </w:rPr>
        <w:t>6</w:t>
      </w:r>
      <w:r w:rsidRPr="005847FF">
        <w:rPr>
          <w:rFonts w:eastAsia="Calibri" w:cs="Calibri"/>
          <w:lang w:eastAsia="ar-SA"/>
        </w:rPr>
        <w:t>·</w:t>
      </w:r>
      <w:r w:rsidRPr="005847FF">
        <w:rPr>
          <w:rFonts w:eastAsia="Calibri" w:cs="Calibri"/>
          <w:i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накопл</w:t>
      </w:r>
      <w:r w:rsidR="00C150B5" w:rsidRPr="005847FF">
        <w:rPr>
          <w:rFonts w:eastAsia="Calibri" w:cs="Calibri"/>
          <w:i/>
          <w:lang w:eastAsia="ar-SA"/>
        </w:rPr>
        <w:t xml:space="preserve"> + 0,4</w:t>
      </w:r>
      <w:r w:rsidRPr="005847FF">
        <w:rPr>
          <w:rFonts w:eastAsia="Calibri" w:cs="Calibri"/>
          <w:i/>
          <w:lang w:eastAsia="ar-SA"/>
        </w:rPr>
        <w:t>·О</w:t>
      </w:r>
      <w:r w:rsidRPr="005847FF">
        <w:rPr>
          <w:rFonts w:eastAsia="Calibri" w:cs="Calibri"/>
          <w:i/>
          <w:vertAlign w:val="subscript"/>
          <w:lang w:eastAsia="ar-SA"/>
        </w:rPr>
        <w:t xml:space="preserve">экз, </w:t>
      </w:r>
      <w:r w:rsidRPr="005847FF">
        <w:rPr>
          <w:rFonts w:eastAsia="Calibri" w:cs="Calibri"/>
          <w:lang w:eastAsia="ar-SA"/>
        </w:rPr>
        <w:t>где</w:t>
      </w:r>
    </w:p>
    <w:p w14:paraId="01403302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</w:p>
    <w:p w14:paraId="16F182B6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  <w:proofErr w:type="spellStart"/>
      <w:r w:rsidRPr="005847FF">
        <w:rPr>
          <w:rFonts w:eastAsia="Calibri" w:cs="Calibri"/>
          <w:i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накопл</w:t>
      </w:r>
      <w:proofErr w:type="spellEnd"/>
      <w:r w:rsidR="001A0323">
        <w:rPr>
          <w:rFonts w:eastAsia="Calibri" w:cs="Calibri"/>
          <w:i/>
          <w:vertAlign w:val="subscript"/>
          <w:lang w:eastAsia="ar-SA"/>
        </w:rPr>
        <w:t xml:space="preserve"> </w:t>
      </w:r>
      <w:r w:rsidRPr="005847FF">
        <w:rPr>
          <w:rFonts w:eastAsia="Calibri" w:cs="Calibri"/>
          <w:lang w:eastAsia="ar-SA"/>
        </w:rPr>
        <w:t>– накопленная оценка по дисциплине</w:t>
      </w:r>
    </w:p>
    <w:p w14:paraId="4A302F53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  <w:proofErr w:type="spellStart"/>
      <w:r w:rsidRPr="005847FF">
        <w:rPr>
          <w:rFonts w:eastAsia="Calibri" w:cs="Calibri"/>
          <w:i/>
          <w:lang w:eastAsia="ar-SA"/>
        </w:rPr>
        <w:t>О</w:t>
      </w:r>
      <w:r w:rsidRPr="005847FF">
        <w:rPr>
          <w:rFonts w:eastAsia="Calibri" w:cs="Calibri"/>
          <w:i/>
          <w:vertAlign w:val="subscript"/>
          <w:lang w:eastAsia="ar-SA"/>
        </w:rPr>
        <w:t>экз</w:t>
      </w:r>
      <w:proofErr w:type="spellEnd"/>
      <w:r w:rsidR="001A0323">
        <w:rPr>
          <w:rFonts w:eastAsia="Calibri" w:cs="Calibri"/>
          <w:i/>
          <w:vertAlign w:val="subscript"/>
          <w:lang w:eastAsia="ar-SA"/>
        </w:rPr>
        <w:t xml:space="preserve"> </w:t>
      </w:r>
      <w:r w:rsidRPr="005847FF">
        <w:rPr>
          <w:rFonts w:eastAsia="Calibri" w:cs="Calibri"/>
          <w:lang w:eastAsia="ar-SA"/>
        </w:rPr>
        <w:t>– оценка за экзамен</w:t>
      </w:r>
    </w:p>
    <w:p w14:paraId="359452C4" w14:textId="77777777" w:rsidR="00477916" w:rsidRPr="005847FF" w:rsidRDefault="00477916" w:rsidP="00C046E9">
      <w:pPr>
        <w:ind w:right="142"/>
        <w:jc w:val="both"/>
        <w:rPr>
          <w:rFonts w:eastAsia="Calibri" w:cs="Calibri"/>
          <w:lang w:eastAsia="ar-SA"/>
        </w:rPr>
      </w:pPr>
    </w:p>
    <w:p w14:paraId="1637EFA3" w14:textId="77777777" w:rsidR="00477916" w:rsidRDefault="00477916" w:rsidP="00C046E9">
      <w:pPr>
        <w:ind w:right="142"/>
        <w:jc w:val="both"/>
        <w:rPr>
          <w:rFonts w:eastAsia="Calibri" w:cs="Calibri"/>
          <w:lang w:eastAsia="ar-SA"/>
        </w:rPr>
      </w:pPr>
      <w:r w:rsidRPr="005847FF">
        <w:rPr>
          <w:rFonts w:eastAsia="Calibri" w:cs="Calibri"/>
          <w:lang w:eastAsia="ar-SA"/>
        </w:rPr>
        <w:t>Способ округления экзаменационной и результирующей оценок: арифметический.</w:t>
      </w:r>
    </w:p>
    <w:p w14:paraId="7AF11029" w14:textId="77777777" w:rsidR="007E247C" w:rsidRPr="007E247C" w:rsidRDefault="00D0506D" w:rsidP="007E247C">
      <w:pPr>
        <w:pStyle w:val="af6"/>
        <w:numPr>
          <w:ilvl w:val="0"/>
          <w:numId w:val="28"/>
        </w:numPr>
        <w:spacing w:before="240" w:after="240"/>
        <w:ind w:left="0" w:firstLine="709"/>
        <w:contextualSpacing w:val="0"/>
        <w:jc w:val="both"/>
        <w:rPr>
          <w:rFonts w:eastAsia="Calibri" w:cs="Calibri"/>
          <w:b/>
          <w:lang w:eastAsia="ar-SA"/>
        </w:rPr>
      </w:pPr>
      <w:r w:rsidRPr="00D0506D">
        <w:rPr>
          <w:b/>
        </w:rPr>
        <w:t>Образовательные технологии</w:t>
      </w:r>
    </w:p>
    <w:p w14:paraId="0D05EDD5" w14:textId="52B18D8F" w:rsidR="007E247C" w:rsidRPr="007E247C" w:rsidRDefault="005F1188" w:rsidP="0075582F">
      <w:pPr>
        <w:jc w:val="both"/>
        <w:rPr>
          <w:rFonts w:eastAsia="Calibri" w:cs="Calibri"/>
          <w:b/>
          <w:lang w:eastAsia="ar-SA"/>
        </w:rPr>
      </w:pPr>
      <w:r>
        <w:t xml:space="preserve">Основными образовательными технологиями являются интерактивные </w:t>
      </w:r>
      <w:r w:rsidR="007E247C" w:rsidRPr="001134B2">
        <w:t xml:space="preserve">лекции </w:t>
      </w:r>
      <w:r>
        <w:t xml:space="preserve">и лекции-визуализации </w:t>
      </w:r>
      <w:r w:rsidR="007E247C" w:rsidRPr="001134B2">
        <w:t>(</w:t>
      </w:r>
      <w:r>
        <w:t xml:space="preserve">в том числе, </w:t>
      </w:r>
      <w:r w:rsidR="007E247C" w:rsidRPr="001134B2">
        <w:t xml:space="preserve">с использованием </w:t>
      </w:r>
      <w:proofErr w:type="spellStart"/>
      <w:r w:rsidR="007E247C" w:rsidRPr="001134B2">
        <w:t>PowerPoint</w:t>
      </w:r>
      <w:proofErr w:type="spellEnd"/>
      <w:r w:rsidR="007E247C" w:rsidRPr="001134B2">
        <w:t xml:space="preserve">), </w:t>
      </w:r>
      <w:r>
        <w:t xml:space="preserve">дискуссии на </w:t>
      </w:r>
      <w:r w:rsidR="0075582F">
        <w:t>семинарах</w:t>
      </w:r>
      <w:r w:rsidR="007E247C" w:rsidRPr="001134B2">
        <w:t xml:space="preserve">. </w:t>
      </w:r>
    </w:p>
    <w:p w14:paraId="3781BE73" w14:textId="77777777" w:rsidR="00C046E9" w:rsidRPr="007E247C" w:rsidRDefault="007E247C" w:rsidP="007E247C">
      <w:pPr>
        <w:spacing w:before="240" w:after="240"/>
        <w:rPr>
          <w:rFonts w:eastAsia="Calibri" w:cs="Calibri"/>
          <w:b/>
          <w:lang w:eastAsia="ar-SA"/>
        </w:rPr>
      </w:pPr>
      <w:r w:rsidRPr="007E247C">
        <w:rPr>
          <w:b/>
        </w:rPr>
        <w:t xml:space="preserve">9. </w:t>
      </w:r>
      <w:r w:rsidR="00D0506D" w:rsidRPr="007E247C">
        <w:rPr>
          <w:rFonts w:eastAsia="Calibri" w:cs="Calibri"/>
          <w:b/>
          <w:lang w:eastAsia="ar-SA"/>
        </w:rPr>
        <w:t>Учебно-методическое и информационное обеспечение дисциплины</w:t>
      </w:r>
    </w:p>
    <w:p w14:paraId="077412DB" w14:textId="1333E2D9" w:rsidR="00A91C94" w:rsidRPr="00B14769" w:rsidRDefault="00D0506D" w:rsidP="00D0506D">
      <w:pPr>
        <w:spacing w:before="120" w:after="120"/>
        <w:jc w:val="both"/>
        <w:rPr>
          <w:b/>
          <w:color w:val="000000" w:themeColor="text1"/>
        </w:rPr>
      </w:pPr>
      <w:r w:rsidRPr="00B14769">
        <w:rPr>
          <w:b/>
          <w:color w:val="000000" w:themeColor="text1"/>
        </w:rPr>
        <w:t>9.1.</w:t>
      </w:r>
      <w:r w:rsidR="00F07E2B" w:rsidRPr="00B14769">
        <w:rPr>
          <w:b/>
          <w:color w:val="000000" w:themeColor="text1"/>
        </w:rPr>
        <w:t xml:space="preserve"> </w:t>
      </w:r>
      <w:r w:rsidR="00A91C94" w:rsidRPr="00B14769">
        <w:rPr>
          <w:b/>
          <w:color w:val="000000" w:themeColor="text1"/>
        </w:rPr>
        <w:t xml:space="preserve">Основная литература </w:t>
      </w:r>
    </w:p>
    <w:p w14:paraId="14A5ED37" w14:textId="24035808" w:rsidR="00B14769" w:rsidRPr="00B14769" w:rsidRDefault="00B14769" w:rsidP="00B14769">
      <w:pPr>
        <w:pStyle w:val="af6"/>
        <w:numPr>
          <w:ilvl w:val="0"/>
          <w:numId w:val="37"/>
        </w:numPr>
        <w:spacing w:before="120" w:after="120"/>
        <w:ind w:left="1134" w:hanging="425"/>
        <w:jc w:val="both"/>
        <w:rPr>
          <w:color w:val="000000" w:themeColor="text1"/>
        </w:rPr>
      </w:pPr>
      <w:r w:rsidRPr="00B14769">
        <w:rPr>
          <w:color w:val="000000" w:themeColor="text1"/>
        </w:rPr>
        <w:t xml:space="preserve">И.А. Есаулов. </w:t>
      </w:r>
      <w:proofErr w:type="spellStart"/>
      <w:r w:rsidRPr="00B14769">
        <w:rPr>
          <w:color w:val="000000" w:themeColor="text1"/>
        </w:rPr>
        <w:t>Экфрасис</w:t>
      </w:r>
      <w:proofErr w:type="spellEnd"/>
      <w:r w:rsidRPr="00B14769">
        <w:rPr>
          <w:color w:val="000000" w:themeColor="text1"/>
        </w:rPr>
        <w:t xml:space="preserve"> в русской литературе нового времени: картина и икона // Проблемы исторической поэтики.   2001. № 6. С. 43-56  </w:t>
      </w:r>
    </w:p>
    <w:p w14:paraId="446888F2" w14:textId="22975E24" w:rsidR="00B14769" w:rsidRPr="00B14769" w:rsidRDefault="00B14769" w:rsidP="00B14769">
      <w:pPr>
        <w:pStyle w:val="af6"/>
        <w:numPr>
          <w:ilvl w:val="0"/>
          <w:numId w:val="37"/>
        </w:numPr>
        <w:spacing w:before="120" w:after="120"/>
        <w:ind w:left="1134" w:hanging="425"/>
        <w:jc w:val="both"/>
        <w:rPr>
          <w:color w:val="000000" w:themeColor="text1"/>
          <w:lang w:val="en-US"/>
        </w:rPr>
      </w:pPr>
      <w:r w:rsidRPr="00B14769">
        <w:rPr>
          <w:color w:val="000000" w:themeColor="text1"/>
          <w:lang w:val="en-US"/>
        </w:rPr>
        <w:t xml:space="preserve">Handbook of </w:t>
      </w:r>
      <w:proofErr w:type="spellStart"/>
      <w:r w:rsidRPr="00B14769">
        <w:rPr>
          <w:color w:val="000000" w:themeColor="text1"/>
          <w:lang w:val="en-US"/>
        </w:rPr>
        <w:t>Intermediality</w:t>
      </w:r>
      <w:proofErr w:type="spellEnd"/>
      <w:r w:rsidRPr="00B14769">
        <w:rPr>
          <w:color w:val="000000" w:themeColor="text1"/>
          <w:lang w:val="en-US"/>
        </w:rPr>
        <w:t xml:space="preserve">: Literature - Image - Sound - Music, edited by Gabriele </w:t>
      </w:r>
      <w:proofErr w:type="spellStart"/>
      <w:r w:rsidRPr="00B14769">
        <w:rPr>
          <w:color w:val="000000" w:themeColor="text1"/>
          <w:lang w:val="en-US"/>
        </w:rPr>
        <w:t>Rippl</w:t>
      </w:r>
      <w:proofErr w:type="spellEnd"/>
      <w:r w:rsidRPr="00B14769">
        <w:rPr>
          <w:color w:val="000000" w:themeColor="text1"/>
          <w:lang w:val="en-US"/>
        </w:rPr>
        <w:t xml:space="preserve">, De </w:t>
      </w:r>
      <w:proofErr w:type="spellStart"/>
      <w:r w:rsidRPr="00B14769">
        <w:rPr>
          <w:color w:val="000000" w:themeColor="text1"/>
          <w:lang w:val="en-US"/>
        </w:rPr>
        <w:t>Gruyter</w:t>
      </w:r>
      <w:proofErr w:type="spellEnd"/>
      <w:r w:rsidRPr="00B14769">
        <w:rPr>
          <w:color w:val="000000" w:themeColor="text1"/>
          <w:lang w:val="en-US"/>
        </w:rPr>
        <w:t xml:space="preserve">, Inc., 2015. </w:t>
      </w:r>
    </w:p>
    <w:p w14:paraId="3D3448AE" w14:textId="795A7F9B" w:rsidR="00A91C94" w:rsidRPr="00B14769" w:rsidRDefault="00D0506D" w:rsidP="00B14769">
      <w:pPr>
        <w:spacing w:before="120" w:after="120"/>
        <w:ind w:left="1134" w:hanging="425"/>
        <w:jc w:val="both"/>
        <w:rPr>
          <w:b/>
          <w:color w:val="000000" w:themeColor="text1"/>
          <w:lang w:val="en-US"/>
        </w:rPr>
      </w:pPr>
      <w:r w:rsidRPr="00B14769">
        <w:rPr>
          <w:b/>
          <w:color w:val="000000" w:themeColor="text1"/>
          <w:lang w:val="en-US"/>
        </w:rPr>
        <w:t>9.</w:t>
      </w:r>
      <w:r w:rsidR="00A91C94" w:rsidRPr="00B14769">
        <w:rPr>
          <w:b/>
          <w:color w:val="000000" w:themeColor="text1"/>
          <w:lang w:val="en-US"/>
        </w:rPr>
        <w:t>2</w:t>
      </w:r>
      <w:r w:rsidRPr="00B14769">
        <w:rPr>
          <w:b/>
          <w:color w:val="000000" w:themeColor="text1"/>
          <w:lang w:val="en-US"/>
        </w:rPr>
        <w:t>.</w:t>
      </w:r>
      <w:r w:rsidR="00A91C94" w:rsidRPr="00B14769">
        <w:rPr>
          <w:b/>
          <w:color w:val="000000" w:themeColor="text1"/>
          <w:lang w:val="en-US"/>
        </w:rPr>
        <w:t xml:space="preserve"> </w:t>
      </w:r>
      <w:r w:rsidR="00A91C94" w:rsidRPr="00B14769">
        <w:rPr>
          <w:b/>
          <w:color w:val="000000" w:themeColor="text1"/>
        </w:rPr>
        <w:t>Дополнительная</w:t>
      </w:r>
      <w:r w:rsidR="00A91C94" w:rsidRPr="00B14769">
        <w:rPr>
          <w:b/>
          <w:color w:val="000000" w:themeColor="text1"/>
          <w:lang w:val="en-US"/>
        </w:rPr>
        <w:t xml:space="preserve"> </w:t>
      </w:r>
      <w:r w:rsidR="00A91C94" w:rsidRPr="00B14769">
        <w:rPr>
          <w:b/>
          <w:color w:val="000000" w:themeColor="text1"/>
        </w:rPr>
        <w:t>литература</w:t>
      </w:r>
    </w:p>
    <w:p w14:paraId="3F6C5A14" w14:textId="77777777" w:rsidR="00B14769" w:rsidRPr="00B14769" w:rsidRDefault="00B14769" w:rsidP="00B14769">
      <w:pPr>
        <w:pStyle w:val="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b w:val="0"/>
          <w:color w:val="000000" w:themeColor="text1"/>
        </w:rPr>
      </w:pPr>
      <w:r w:rsidRPr="00B14769">
        <w:rPr>
          <w:b w:val="0"/>
          <w:color w:val="000000" w:themeColor="text1"/>
          <w:lang w:val="en-US"/>
        </w:rPr>
        <w:t xml:space="preserve">Bruhn, Jorgen. The </w:t>
      </w:r>
      <w:proofErr w:type="spellStart"/>
      <w:r w:rsidRPr="00B14769">
        <w:rPr>
          <w:b w:val="0"/>
          <w:color w:val="000000" w:themeColor="text1"/>
          <w:lang w:val="en-US"/>
        </w:rPr>
        <w:t>Intermediality</w:t>
      </w:r>
      <w:proofErr w:type="spellEnd"/>
      <w:r w:rsidRPr="00B14769">
        <w:rPr>
          <w:b w:val="0"/>
          <w:color w:val="000000" w:themeColor="text1"/>
          <w:lang w:val="en-US"/>
        </w:rPr>
        <w:t xml:space="preserve"> of Narrative Literature: </w:t>
      </w:r>
      <w:proofErr w:type="spellStart"/>
      <w:r w:rsidRPr="00B14769">
        <w:rPr>
          <w:b w:val="0"/>
          <w:color w:val="000000" w:themeColor="text1"/>
          <w:lang w:val="en-US"/>
        </w:rPr>
        <w:t>Medialities</w:t>
      </w:r>
      <w:proofErr w:type="spellEnd"/>
      <w:r w:rsidRPr="00B14769">
        <w:rPr>
          <w:b w:val="0"/>
          <w:color w:val="000000" w:themeColor="text1"/>
          <w:lang w:val="en-US"/>
        </w:rPr>
        <w:t xml:space="preserve"> Matter. </w:t>
      </w:r>
      <w:proofErr w:type="spellStart"/>
      <w:r w:rsidRPr="00B14769">
        <w:rPr>
          <w:b w:val="0"/>
          <w:color w:val="000000" w:themeColor="text1"/>
        </w:rPr>
        <w:t>London</w:t>
      </w:r>
      <w:proofErr w:type="spellEnd"/>
      <w:r w:rsidRPr="00B14769">
        <w:rPr>
          <w:b w:val="0"/>
          <w:color w:val="000000" w:themeColor="text1"/>
        </w:rPr>
        <w:t xml:space="preserve">: </w:t>
      </w:r>
      <w:proofErr w:type="spellStart"/>
      <w:r w:rsidRPr="00B14769">
        <w:rPr>
          <w:b w:val="0"/>
          <w:color w:val="000000" w:themeColor="text1"/>
        </w:rPr>
        <w:t>Palgrave</w:t>
      </w:r>
      <w:proofErr w:type="spellEnd"/>
      <w:r w:rsidRPr="00B14769">
        <w:rPr>
          <w:b w:val="0"/>
          <w:color w:val="000000" w:themeColor="text1"/>
        </w:rPr>
        <w:t xml:space="preserve"> </w:t>
      </w:r>
      <w:proofErr w:type="spellStart"/>
      <w:r w:rsidRPr="00B14769">
        <w:rPr>
          <w:b w:val="0"/>
          <w:color w:val="000000" w:themeColor="text1"/>
        </w:rPr>
        <w:t>MacMillan</w:t>
      </w:r>
      <w:proofErr w:type="spellEnd"/>
      <w:r w:rsidRPr="00B14769">
        <w:rPr>
          <w:b w:val="0"/>
          <w:color w:val="000000" w:themeColor="text1"/>
        </w:rPr>
        <w:t xml:space="preserve">, 2016. </w:t>
      </w:r>
    </w:p>
    <w:p w14:paraId="3AC89752" w14:textId="7529E105" w:rsidR="00B14769" w:rsidRPr="00B14769" w:rsidRDefault="00B14769" w:rsidP="00B14769">
      <w:pPr>
        <w:pStyle w:val="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b w:val="0"/>
          <w:color w:val="000000" w:themeColor="text1"/>
          <w:lang w:val="en-US"/>
        </w:rPr>
      </w:pPr>
      <w:proofErr w:type="spellStart"/>
      <w:proofErr w:type="gramStart"/>
      <w:r w:rsidRPr="00B14769">
        <w:rPr>
          <w:b w:val="0"/>
          <w:color w:val="000000" w:themeColor="text1"/>
          <w:lang w:val="en-US"/>
        </w:rPr>
        <w:t>Intermediality</w:t>
      </w:r>
      <w:proofErr w:type="spellEnd"/>
      <w:r w:rsidRPr="00B14769">
        <w:rPr>
          <w:b w:val="0"/>
          <w:color w:val="000000" w:themeColor="text1"/>
          <w:lang w:val="en-US"/>
        </w:rPr>
        <w:t xml:space="preserve"> and Storytelling, edited by Marina </w:t>
      </w:r>
      <w:proofErr w:type="spellStart"/>
      <w:r w:rsidRPr="00B14769">
        <w:rPr>
          <w:b w:val="0"/>
          <w:color w:val="000000" w:themeColor="text1"/>
          <w:lang w:val="en-US"/>
        </w:rPr>
        <w:t>Grishakova</w:t>
      </w:r>
      <w:proofErr w:type="spellEnd"/>
      <w:r w:rsidRPr="00B14769">
        <w:rPr>
          <w:b w:val="0"/>
          <w:color w:val="000000" w:themeColor="text1"/>
          <w:lang w:val="en-US"/>
        </w:rPr>
        <w:t xml:space="preserve">, and Marie-Laure Ryan, De </w:t>
      </w:r>
      <w:proofErr w:type="spellStart"/>
      <w:r w:rsidRPr="00B14769">
        <w:rPr>
          <w:b w:val="0"/>
          <w:color w:val="000000" w:themeColor="text1"/>
          <w:lang w:val="en-US"/>
        </w:rPr>
        <w:t>Gruyter</w:t>
      </w:r>
      <w:proofErr w:type="spellEnd"/>
      <w:r w:rsidRPr="00B14769">
        <w:rPr>
          <w:b w:val="0"/>
          <w:color w:val="000000" w:themeColor="text1"/>
          <w:lang w:val="en-US"/>
        </w:rPr>
        <w:t>, Inc., 2010.</w:t>
      </w:r>
      <w:proofErr w:type="gramEnd"/>
      <w:r w:rsidRPr="00B14769">
        <w:rPr>
          <w:b w:val="0"/>
          <w:color w:val="000000" w:themeColor="text1"/>
          <w:lang w:val="en-US"/>
        </w:rPr>
        <w:t xml:space="preserve">   </w:t>
      </w:r>
    </w:p>
    <w:p w14:paraId="3C61E767" w14:textId="62B281C9" w:rsidR="00B14769" w:rsidRPr="00B14769" w:rsidRDefault="00B14769" w:rsidP="00B14769">
      <w:pPr>
        <w:pStyle w:val="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b w:val="0"/>
          <w:color w:val="000000" w:themeColor="text1"/>
          <w:lang w:val="en-US"/>
        </w:rPr>
      </w:pPr>
      <w:r w:rsidRPr="00B14769">
        <w:rPr>
          <w:b w:val="0"/>
          <w:color w:val="000000" w:themeColor="text1"/>
          <w:lang w:val="en-US"/>
        </w:rPr>
        <w:t xml:space="preserve">Icons - Texts - </w:t>
      </w:r>
      <w:proofErr w:type="spellStart"/>
      <w:r w:rsidRPr="00B14769">
        <w:rPr>
          <w:b w:val="0"/>
          <w:color w:val="000000" w:themeColor="text1"/>
          <w:lang w:val="en-US"/>
        </w:rPr>
        <w:t>Iconotexts</w:t>
      </w:r>
      <w:proofErr w:type="spellEnd"/>
      <w:r w:rsidRPr="00B14769">
        <w:rPr>
          <w:b w:val="0"/>
          <w:color w:val="000000" w:themeColor="text1"/>
          <w:lang w:val="en-US"/>
        </w:rPr>
        <w:t xml:space="preserve">: Essays on </w:t>
      </w:r>
      <w:proofErr w:type="spellStart"/>
      <w:r w:rsidRPr="00B14769">
        <w:rPr>
          <w:b w:val="0"/>
          <w:color w:val="000000" w:themeColor="text1"/>
          <w:lang w:val="en-US"/>
        </w:rPr>
        <w:t>Ekphrasis</w:t>
      </w:r>
      <w:proofErr w:type="spellEnd"/>
      <w:r w:rsidRPr="00B14769">
        <w:rPr>
          <w:b w:val="0"/>
          <w:color w:val="000000" w:themeColor="text1"/>
          <w:lang w:val="en-US"/>
        </w:rPr>
        <w:t xml:space="preserve"> and </w:t>
      </w:r>
      <w:proofErr w:type="spellStart"/>
      <w:r w:rsidRPr="00B14769">
        <w:rPr>
          <w:b w:val="0"/>
          <w:color w:val="000000" w:themeColor="text1"/>
          <w:lang w:val="en-US"/>
        </w:rPr>
        <w:t>Intermediality</w:t>
      </w:r>
      <w:proofErr w:type="spellEnd"/>
      <w:r w:rsidRPr="00B14769">
        <w:rPr>
          <w:b w:val="0"/>
          <w:color w:val="000000" w:themeColor="text1"/>
          <w:lang w:val="en-US"/>
        </w:rPr>
        <w:t xml:space="preserve">, edited by Peter Wagner, De </w:t>
      </w:r>
      <w:proofErr w:type="spellStart"/>
      <w:r w:rsidRPr="00B14769">
        <w:rPr>
          <w:b w:val="0"/>
          <w:color w:val="000000" w:themeColor="text1"/>
          <w:lang w:val="en-US"/>
        </w:rPr>
        <w:t>Gruyter</w:t>
      </w:r>
      <w:proofErr w:type="spellEnd"/>
      <w:r w:rsidRPr="00B14769">
        <w:rPr>
          <w:b w:val="0"/>
          <w:color w:val="000000" w:themeColor="text1"/>
          <w:lang w:val="en-US"/>
        </w:rPr>
        <w:t xml:space="preserve">, Inc., 1996.  </w:t>
      </w:r>
    </w:p>
    <w:p w14:paraId="7F4EDDE2" w14:textId="157C7573" w:rsidR="00B14769" w:rsidRPr="00B14769" w:rsidRDefault="00B14769" w:rsidP="00B14769">
      <w:pPr>
        <w:pStyle w:val="1"/>
        <w:keepNext w:val="0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 w:themeColor="text1"/>
          <w:lang w:val="en-US"/>
        </w:rPr>
      </w:pPr>
      <w:proofErr w:type="spellStart"/>
      <w:r w:rsidRPr="00B14769">
        <w:rPr>
          <w:b w:val="0"/>
          <w:color w:val="000000" w:themeColor="text1"/>
          <w:lang w:val="en-US"/>
        </w:rPr>
        <w:t>Pethő</w:t>
      </w:r>
      <w:proofErr w:type="spellEnd"/>
      <w:r w:rsidRPr="00B14769">
        <w:rPr>
          <w:b w:val="0"/>
          <w:color w:val="000000" w:themeColor="text1"/>
          <w:lang w:val="en-US"/>
        </w:rPr>
        <w:t xml:space="preserve">, </w:t>
      </w:r>
      <w:proofErr w:type="spellStart"/>
      <w:r w:rsidRPr="00B14769">
        <w:rPr>
          <w:b w:val="0"/>
          <w:color w:val="000000" w:themeColor="text1"/>
          <w:lang w:val="en-US"/>
        </w:rPr>
        <w:t>Ágnes</w:t>
      </w:r>
      <w:proofErr w:type="spellEnd"/>
      <w:r w:rsidRPr="00B14769">
        <w:rPr>
          <w:b w:val="0"/>
          <w:color w:val="000000" w:themeColor="text1"/>
          <w:lang w:val="en-US"/>
        </w:rPr>
        <w:t xml:space="preserve">. Cinema and </w:t>
      </w:r>
      <w:proofErr w:type="spellStart"/>
      <w:proofErr w:type="gramStart"/>
      <w:r w:rsidRPr="00B14769">
        <w:rPr>
          <w:b w:val="0"/>
          <w:color w:val="000000" w:themeColor="text1"/>
          <w:lang w:val="en-US"/>
        </w:rPr>
        <w:t>Intermediality</w:t>
      </w:r>
      <w:proofErr w:type="spellEnd"/>
      <w:r w:rsidRPr="00B14769">
        <w:rPr>
          <w:b w:val="0"/>
          <w:color w:val="000000" w:themeColor="text1"/>
          <w:lang w:val="en-US"/>
        </w:rPr>
        <w:t xml:space="preserve"> :</w:t>
      </w:r>
      <w:proofErr w:type="gramEnd"/>
      <w:r w:rsidRPr="00B14769">
        <w:rPr>
          <w:b w:val="0"/>
          <w:color w:val="000000" w:themeColor="text1"/>
          <w:lang w:val="en-US"/>
        </w:rPr>
        <w:t xml:space="preserve"> The Passion for the In-Between, Cambridge Scholars Publishing, 2011.     </w:t>
      </w:r>
    </w:p>
    <w:p w14:paraId="1572C24B" w14:textId="0FA32AC1" w:rsidR="00D0506D" w:rsidRPr="00822755" w:rsidRDefault="00D0506D" w:rsidP="00B14769">
      <w:pPr>
        <w:pStyle w:val="1"/>
        <w:keepNext w:val="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709"/>
        <w:jc w:val="both"/>
        <w:rPr>
          <w:color w:val="000000" w:themeColor="text1"/>
        </w:rPr>
      </w:pPr>
      <w:r w:rsidRPr="00822755">
        <w:rPr>
          <w:color w:val="000000" w:themeColor="text1"/>
        </w:rPr>
        <w:t xml:space="preserve">Материально-техническое обеспечение дисциплины и информационные технологии, используемые при осуществлении образовательного процесса по </w:t>
      </w:r>
      <w:r w:rsidRPr="00822755">
        <w:rPr>
          <w:color w:val="000000" w:themeColor="text1"/>
        </w:rPr>
        <w:lastRenderedPageBreak/>
        <w:t>дисциплине, включая перечень программного обеспечения информационных справо</w:t>
      </w:r>
      <w:r>
        <w:rPr>
          <w:color w:val="000000" w:themeColor="text1"/>
        </w:rPr>
        <w:t>чных систем (при необходимости)</w:t>
      </w:r>
    </w:p>
    <w:p w14:paraId="6E94840C" w14:textId="77777777" w:rsidR="00D0506D" w:rsidRPr="00B723EF" w:rsidRDefault="00D0506D" w:rsidP="00F16830">
      <w:pPr>
        <w:jc w:val="both"/>
      </w:pPr>
      <w:r w:rsidRPr="00B723EF">
        <w:t>Для лекций и семинаров используется проектор и компьютер с выходом в Интернет.</w:t>
      </w:r>
    </w:p>
    <w:p w14:paraId="529AA12A" w14:textId="77777777" w:rsidR="009152C3" w:rsidRPr="00BC1E91" w:rsidRDefault="009152C3" w:rsidP="009152C3">
      <w:pPr>
        <w:pStyle w:val="1"/>
        <w:keepLines/>
        <w:numPr>
          <w:ilvl w:val="0"/>
          <w:numId w:val="29"/>
        </w:numPr>
        <w:spacing w:before="240" w:after="240"/>
        <w:ind w:left="0" w:firstLine="709"/>
        <w:jc w:val="both"/>
        <w:rPr>
          <w:rFonts w:eastAsia="Calibri"/>
          <w:lang w:eastAsia="en-US"/>
        </w:rPr>
      </w:pPr>
      <w:r w:rsidRPr="00BC1E91">
        <w:rPr>
          <w:rFonts w:eastAsia="Calibri"/>
          <w:lang w:eastAsia="en-US"/>
        </w:rPr>
        <w:t>Особенности организации обучения для лиц с ограниченными возможностями здоровья</w:t>
      </w:r>
    </w:p>
    <w:p w14:paraId="1125BC2D" w14:textId="77777777" w:rsidR="009152C3" w:rsidRPr="009152C3" w:rsidRDefault="009152C3" w:rsidP="009152C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2C3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FB0BDBF" w14:textId="77777777" w:rsidR="009152C3" w:rsidRPr="009152C3" w:rsidRDefault="009152C3" w:rsidP="009152C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9152C3">
        <w:rPr>
          <w:rFonts w:ascii="Times New Roman" w:hAnsi="Times New Roman" w:cs="Times New Roman"/>
          <w:i/>
          <w:color w:val="000000"/>
          <w:sz w:val="24"/>
          <w:szCs w:val="24"/>
        </w:rPr>
        <w:t>для лиц с нарушениями зрения:</w:t>
      </w:r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152C3">
        <w:rPr>
          <w:rFonts w:ascii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9152C3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152C3">
        <w:rPr>
          <w:rFonts w:ascii="Times New Roman" w:hAnsi="Times New Roman" w:cs="Times New Roman"/>
          <w:color w:val="000000"/>
          <w:sz w:val="24"/>
          <w:szCs w:val="24"/>
        </w:rPr>
        <w:t>; индивидуальные задания и консультации.</w:t>
      </w:r>
    </w:p>
    <w:p w14:paraId="6A6C3974" w14:textId="77777777" w:rsidR="009152C3" w:rsidRPr="009152C3" w:rsidRDefault="009152C3" w:rsidP="009152C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152C3">
        <w:rPr>
          <w:rFonts w:ascii="Times New Roman" w:hAnsi="Times New Roman" w:cs="Times New Roman"/>
          <w:i/>
          <w:color w:val="000000"/>
          <w:sz w:val="24"/>
          <w:szCs w:val="24"/>
        </w:rPr>
        <w:t>для лиц с нарушениями слуха</w:t>
      </w:r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152C3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9152C3">
        <w:rPr>
          <w:rFonts w:ascii="Times New Roman" w:hAnsi="Times New Roman" w:cs="Times New Roman"/>
          <w:color w:val="000000"/>
          <w:sz w:val="24"/>
          <w:szCs w:val="24"/>
        </w:rPr>
        <w:t>; индивидуальные задания и консультации.</w:t>
      </w:r>
    </w:p>
    <w:p w14:paraId="54E4F4BA" w14:textId="77777777" w:rsidR="009152C3" w:rsidRPr="009152C3" w:rsidRDefault="009152C3" w:rsidP="009152C3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2C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152C3">
        <w:rPr>
          <w:rFonts w:ascii="Times New Roman" w:hAnsi="Times New Roman" w:cs="Times New Roman"/>
          <w:i/>
          <w:color w:val="000000"/>
          <w:sz w:val="24"/>
          <w:szCs w:val="24"/>
        </w:rPr>
        <w:t>для лиц с нарушениями опорно-двигательного аппарата</w:t>
      </w:r>
      <w:r w:rsidRPr="009152C3">
        <w:rPr>
          <w:rFonts w:ascii="Times New Roman" w:hAnsi="Times New Roman" w:cs="Times New Roman"/>
          <w:color w:val="00000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6E8D5863" w14:textId="77777777" w:rsidR="009152C3" w:rsidRPr="00571217" w:rsidRDefault="009152C3" w:rsidP="009152C3">
      <w:pPr>
        <w:jc w:val="both"/>
        <w:rPr>
          <w:sz w:val="22"/>
        </w:rPr>
      </w:pPr>
    </w:p>
    <w:sectPr w:rsidR="009152C3" w:rsidRPr="00571217" w:rsidSect="00720EB6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B312" w14:textId="77777777" w:rsidR="00E2178D" w:rsidRDefault="00E2178D">
      <w:r>
        <w:separator/>
      </w:r>
    </w:p>
  </w:endnote>
  <w:endnote w:type="continuationSeparator" w:id="0">
    <w:p w14:paraId="753E9014" w14:textId="77777777" w:rsidR="00E2178D" w:rsidRDefault="00E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4962" w14:textId="77777777" w:rsidR="00541B26" w:rsidRDefault="00541B26" w:rsidP="00BF72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7F42333" w14:textId="77777777" w:rsidR="00541B26" w:rsidRDefault="00541B26" w:rsidP="00BF72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E450" w14:textId="77777777" w:rsidR="00541B26" w:rsidRDefault="00541B26" w:rsidP="00BF72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1F04">
      <w:rPr>
        <w:rStyle w:val="ac"/>
        <w:noProof/>
      </w:rPr>
      <w:t>2</w:t>
    </w:r>
    <w:r>
      <w:rPr>
        <w:rStyle w:val="ac"/>
      </w:rPr>
      <w:fldChar w:fldCharType="end"/>
    </w:r>
  </w:p>
  <w:p w14:paraId="6DEF93F9" w14:textId="77777777" w:rsidR="00541B26" w:rsidRDefault="00541B26" w:rsidP="00BF72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27E8" w14:textId="77777777" w:rsidR="00E2178D" w:rsidRDefault="00E2178D">
      <w:r>
        <w:separator/>
      </w:r>
    </w:p>
  </w:footnote>
  <w:footnote w:type="continuationSeparator" w:id="0">
    <w:p w14:paraId="405E8656" w14:textId="77777777" w:rsidR="00E2178D" w:rsidRDefault="00E2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pStyle w:val="a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</w:abstractNum>
  <w:abstractNum w:abstractNumId="1">
    <w:nsid w:val="00C072DE"/>
    <w:multiLevelType w:val="multilevel"/>
    <w:tmpl w:val="DBDC1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1AB3ACE"/>
    <w:multiLevelType w:val="hybridMultilevel"/>
    <w:tmpl w:val="91225EB4"/>
    <w:lvl w:ilvl="0" w:tplc="BE94C6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86EEF"/>
    <w:multiLevelType w:val="hybridMultilevel"/>
    <w:tmpl w:val="B8D8DED8"/>
    <w:lvl w:ilvl="0" w:tplc="90847C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7FF7"/>
    <w:multiLevelType w:val="hybridMultilevel"/>
    <w:tmpl w:val="E222F872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6941EAA"/>
    <w:multiLevelType w:val="multilevel"/>
    <w:tmpl w:val="2E8293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771B78"/>
    <w:multiLevelType w:val="hybridMultilevel"/>
    <w:tmpl w:val="E7BA482E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F500C"/>
    <w:multiLevelType w:val="multilevel"/>
    <w:tmpl w:val="6AACE0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F6708BD"/>
    <w:multiLevelType w:val="multilevel"/>
    <w:tmpl w:val="DAF8EC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20E64D2"/>
    <w:multiLevelType w:val="hybridMultilevel"/>
    <w:tmpl w:val="45703342"/>
    <w:lvl w:ilvl="0" w:tplc="B24C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52848"/>
    <w:multiLevelType w:val="hybridMultilevel"/>
    <w:tmpl w:val="028884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84670CB"/>
    <w:multiLevelType w:val="hybridMultilevel"/>
    <w:tmpl w:val="CD6C3678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18153F4"/>
    <w:multiLevelType w:val="hybridMultilevel"/>
    <w:tmpl w:val="1D1ADFE8"/>
    <w:lvl w:ilvl="0" w:tplc="BFEE8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8C7A3E"/>
    <w:multiLevelType w:val="hybridMultilevel"/>
    <w:tmpl w:val="91D651AC"/>
    <w:lvl w:ilvl="0" w:tplc="3872BD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71603"/>
    <w:multiLevelType w:val="multilevel"/>
    <w:tmpl w:val="B33EC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5A054AC"/>
    <w:multiLevelType w:val="hybridMultilevel"/>
    <w:tmpl w:val="3F400722"/>
    <w:lvl w:ilvl="0" w:tplc="6DCA5C8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D91295"/>
    <w:multiLevelType w:val="multilevel"/>
    <w:tmpl w:val="5228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E4322BE"/>
    <w:multiLevelType w:val="hybridMultilevel"/>
    <w:tmpl w:val="429CB6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36CD"/>
    <w:multiLevelType w:val="multilevel"/>
    <w:tmpl w:val="5228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1A57E7"/>
    <w:multiLevelType w:val="hybridMultilevel"/>
    <w:tmpl w:val="A6D48712"/>
    <w:lvl w:ilvl="0" w:tplc="3AEA753C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DA46D9"/>
    <w:multiLevelType w:val="hybridMultilevel"/>
    <w:tmpl w:val="AF88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EAF1C81"/>
    <w:multiLevelType w:val="multilevel"/>
    <w:tmpl w:val="D51E85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04335FE"/>
    <w:multiLevelType w:val="hybridMultilevel"/>
    <w:tmpl w:val="FD7E7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D5074E"/>
    <w:multiLevelType w:val="multilevel"/>
    <w:tmpl w:val="F844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A940B0"/>
    <w:multiLevelType w:val="hybridMultilevel"/>
    <w:tmpl w:val="9DA65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E454CB"/>
    <w:multiLevelType w:val="hybridMultilevel"/>
    <w:tmpl w:val="D93085B4"/>
    <w:lvl w:ilvl="0" w:tplc="7EF4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C3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09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2F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CA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43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B16BA"/>
    <w:multiLevelType w:val="hybridMultilevel"/>
    <w:tmpl w:val="4B4649D8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A52436"/>
    <w:multiLevelType w:val="multilevel"/>
    <w:tmpl w:val="BA2E29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734D1362"/>
    <w:multiLevelType w:val="hybridMultilevel"/>
    <w:tmpl w:val="93D619AC"/>
    <w:lvl w:ilvl="0" w:tplc="EA2A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C4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6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23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2D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6D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8B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2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2C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82B38"/>
    <w:multiLevelType w:val="multilevel"/>
    <w:tmpl w:val="5228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8F2E30"/>
    <w:multiLevelType w:val="hybridMultilevel"/>
    <w:tmpl w:val="658E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E2194"/>
    <w:multiLevelType w:val="multilevel"/>
    <w:tmpl w:val="52285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BD74C57"/>
    <w:multiLevelType w:val="hybridMultilevel"/>
    <w:tmpl w:val="1F00C72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20E0F"/>
    <w:multiLevelType w:val="hybridMultilevel"/>
    <w:tmpl w:val="1F72CF5C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E1B2737"/>
    <w:multiLevelType w:val="multilevel"/>
    <w:tmpl w:val="85ACB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30"/>
  </w:num>
  <w:num w:numId="4">
    <w:abstractNumId w:val="12"/>
  </w:num>
  <w:num w:numId="5">
    <w:abstractNumId w:val="15"/>
  </w:num>
  <w:num w:numId="6">
    <w:abstractNumId w:val="27"/>
  </w:num>
  <w:num w:numId="7">
    <w:abstractNumId w:val="20"/>
  </w:num>
  <w:num w:numId="8">
    <w:abstractNumId w:val="34"/>
  </w:num>
  <w:num w:numId="9">
    <w:abstractNumId w:val="22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  <w:num w:numId="15">
    <w:abstractNumId w:val="21"/>
  </w:num>
  <w:num w:numId="16">
    <w:abstractNumId w:val="11"/>
  </w:num>
  <w:num w:numId="17">
    <w:abstractNumId w:val="36"/>
  </w:num>
  <w:num w:numId="18">
    <w:abstractNumId w:val="28"/>
  </w:num>
  <w:num w:numId="19">
    <w:abstractNumId w:val="6"/>
  </w:num>
  <w:num w:numId="20">
    <w:abstractNumId w:val="24"/>
    <w:lvlOverride w:ilvl="0">
      <w:startOverride w:val="10"/>
    </w:lvlOverride>
  </w:num>
  <w:num w:numId="21">
    <w:abstractNumId w:val="17"/>
  </w:num>
  <w:num w:numId="22">
    <w:abstractNumId w:val="31"/>
  </w:num>
  <w:num w:numId="23">
    <w:abstractNumId w:val="33"/>
  </w:num>
  <w:num w:numId="24">
    <w:abstractNumId w:val="19"/>
  </w:num>
  <w:num w:numId="25">
    <w:abstractNumId w:val="7"/>
  </w:num>
  <w:num w:numId="26">
    <w:abstractNumId w:val="8"/>
  </w:num>
  <w:num w:numId="27">
    <w:abstractNumId w:val="14"/>
  </w:num>
  <w:num w:numId="28">
    <w:abstractNumId w:val="1"/>
  </w:num>
  <w:num w:numId="29">
    <w:abstractNumId w:val="26"/>
  </w:num>
  <w:num w:numId="30">
    <w:abstractNumId w:val="32"/>
  </w:num>
  <w:num w:numId="31">
    <w:abstractNumId w:val="4"/>
  </w:num>
  <w:num w:numId="32">
    <w:abstractNumId w:val="23"/>
  </w:num>
  <w:num w:numId="33">
    <w:abstractNumId w:val="18"/>
  </w:num>
  <w:num w:numId="34">
    <w:abstractNumId w:val="16"/>
  </w:num>
  <w:num w:numId="35">
    <w:abstractNumId w:val="35"/>
  </w:num>
  <w:num w:numId="36">
    <w:abstractNumId w:val="2"/>
  </w:num>
  <w:num w:numId="3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B"/>
    <w:rsid w:val="00007592"/>
    <w:rsid w:val="000115EE"/>
    <w:rsid w:val="00012692"/>
    <w:rsid w:val="000161D1"/>
    <w:rsid w:val="00016454"/>
    <w:rsid w:val="00016D92"/>
    <w:rsid w:val="00017BE6"/>
    <w:rsid w:val="000204EE"/>
    <w:rsid w:val="0002508F"/>
    <w:rsid w:val="0002520D"/>
    <w:rsid w:val="00032DB7"/>
    <w:rsid w:val="00035D05"/>
    <w:rsid w:val="00044B75"/>
    <w:rsid w:val="0005095E"/>
    <w:rsid w:val="00051B7C"/>
    <w:rsid w:val="00051CBB"/>
    <w:rsid w:val="0005399F"/>
    <w:rsid w:val="0006393D"/>
    <w:rsid w:val="00073B09"/>
    <w:rsid w:val="000740F7"/>
    <w:rsid w:val="0007449B"/>
    <w:rsid w:val="00087817"/>
    <w:rsid w:val="00093649"/>
    <w:rsid w:val="000937B2"/>
    <w:rsid w:val="000963EC"/>
    <w:rsid w:val="00096FA0"/>
    <w:rsid w:val="000A052B"/>
    <w:rsid w:val="000A0DC9"/>
    <w:rsid w:val="000A4E29"/>
    <w:rsid w:val="000A74C0"/>
    <w:rsid w:val="000B016F"/>
    <w:rsid w:val="000B395B"/>
    <w:rsid w:val="000B4C3B"/>
    <w:rsid w:val="000B62C0"/>
    <w:rsid w:val="000C07B1"/>
    <w:rsid w:val="000C5C99"/>
    <w:rsid w:val="000C713F"/>
    <w:rsid w:val="000C762B"/>
    <w:rsid w:val="000D0AC1"/>
    <w:rsid w:val="000E0FF2"/>
    <w:rsid w:val="000E72A3"/>
    <w:rsid w:val="000F1C70"/>
    <w:rsid w:val="00103D99"/>
    <w:rsid w:val="001110D3"/>
    <w:rsid w:val="00112825"/>
    <w:rsid w:val="001145AB"/>
    <w:rsid w:val="00117292"/>
    <w:rsid w:val="00117A9F"/>
    <w:rsid w:val="00122494"/>
    <w:rsid w:val="0013695D"/>
    <w:rsid w:val="001439F4"/>
    <w:rsid w:val="001470E7"/>
    <w:rsid w:val="00155AFE"/>
    <w:rsid w:val="00166B98"/>
    <w:rsid w:val="00170730"/>
    <w:rsid w:val="00173634"/>
    <w:rsid w:val="00176398"/>
    <w:rsid w:val="00183659"/>
    <w:rsid w:val="00184DF8"/>
    <w:rsid w:val="00186E5D"/>
    <w:rsid w:val="00192139"/>
    <w:rsid w:val="00192566"/>
    <w:rsid w:val="00194D91"/>
    <w:rsid w:val="001A0323"/>
    <w:rsid w:val="001A1BC8"/>
    <w:rsid w:val="001A36EE"/>
    <w:rsid w:val="001A53D3"/>
    <w:rsid w:val="001B0515"/>
    <w:rsid w:val="001B1AB9"/>
    <w:rsid w:val="001B2D03"/>
    <w:rsid w:val="001B487B"/>
    <w:rsid w:val="001C70E0"/>
    <w:rsid w:val="001C740D"/>
    <w:rsid w:val="001D3EB9"/>
    <w:rsid w:val="001D7934"/>
    <w:rsid w:val="001E1BC5"/>
    <w:rsid w:val="001E5BA5"/>
    <w:rsid w:val="001E637F"/>
    <w:rsid w:val="001F1807"/>
    <w:rsid w:val="001F27C9"/>
    <w:rsid w:val="001F4095"/>
    <w:rsid w:val="00205DCB"/>
    <w:rsid w:val="002062ED"/>
    <w:rsid w:val="00210008"/>
    <w:rsid w:val="00214D9E"/>
    <w:rsid w:val="00214E80"/>
    <w:rsid w:val="002154A1"/>
    <w:rsid w:val="00216D8F"/>
    <w:rsid w:val="00223355"/>
    <w:rsid w:val="00225513"/>
    <w:rsid w:val="002277A9"/>
    <w:rsid w:val="00227CA5"/>
    <w:rsid w:val="00230532"/>
    <w:rsid w:val="002323A1"/>
    <w:rsid w:val="0023361E"/>
    <w:rsid w:val="00243188"/>
    <w:rsid w:val="0025094E"/>
    <w:rsid w:val="00250EF4"/>
    <w:rsid w:val="00254F4E"/>
    <w:rsid w:val="00262025"/>
    <w:rsid w:val="00266829"/>
    <w:rsid w:val="00266E1D"/>
    <w:rsid w:val="00270199"/>
    <w:rsid w:val="00271E69"/>
    <w:rsid w:val="00273EEA"/>
    <w:rsid w:val="00283890"/>
    <w:rsid w:val="00285D1E"/>
    <w:rsid w:val="002939D1"/>
    <w:rsid w:val="00295D66"/>
    <w:rsid w:val="00297255"/>
    <w:rsid w:val="002A2B73"/>
    <w:rsid w:val="002A4FCC"/>
    <w:rsid w:val="002A5FDC"/>
    <w:rsid w:val="002B796A"/>
    <w:rsid w:val="002C0B80"/>
    <w:rsid w:val="002D2074"/>
    <w:rsid w:val="002F116C"/>
    <w:rsid w:val="002F62D1"/>
    <w:rsid w:val="002F78A7"/>
    <w:rsid w:val="00300D14"/>
    <w:rsid w:val="00301183"/>
    <w:rsid w:val="00302E51"/>
    <w:rsid w:val="0031287D"/>
    <w:rsid w:val="00313BC7"/>
    <w:rsid w:val="0031458D"/>
    <w:rsid w:val="00323A4C"/>
    <w:rsid w:val="00325341"/>
    <w:rsid w:val="00326347"/>
    <w:rsid w:val="00326793"/>
    <w:rsid w:val="00332D88"/>
    <w:rsid w:val="00333414"/>
    <w:rsid w:val="0033471D"/>
    <w:rsid w:val="00341D2F"/>
    <w:rsid w:val="003433D6"/>
    <w:rsid w:val="0034403A"/>
    <w:rsid w:val="00347C8D"/>
    <w:rsid w:val="003534D2"/>
    <w:rsid w:val="003566AF"/>
    <w:rsid w:val="00357A9F"/>
    <w:rsid w:val="00370345"/>
    <w:rsid w:val="003744E7"/>
    <w:rsid w:val="0038531F"/>
    <w:rsid w:val="00393672"/>
    <w:rsid w:val="0039707F"/>
    <w:rsid w:val="003A0369"/>
    <w:rsid w:val="003A1482"/>
    <w:rsid w:val="003A538B"/>
    <w:rsid w:val="003A740A"/>
    <w:rsid w:val="003B51AA"/>
    <w:rsid w:val="003B6D5C"/>
    <w:rsid w:val="003C608B"/>
    <w:rsid w:val="003E18D8"/>
    <w:rsid w:val="003E2F8E"/>
    <w:rsid w:val="003E7130"/>
    <w:rsid w:val="003F14BB"/>
    <w:rsid w:val="003F3999"/>
    <w:rsid w:val="003F3B6C"/>
    <w:rsid w:val="003F5AB4"/>
    <w:rsid w:val="003F5D9E"/>
    <w:rsid w:val="003F761E"/>
    <w:rsid w:val="00400357"/>
    <w:rsid w:val="00402367"/>
    <w:rsid w:val="00410744"/>
    <w:rsid w:val="00411E99"/>
    <w:rsid w:val="004123BE"/>
    <w:rsid w:val="004148E1"/>
    <w:rsid w:val="004262A9"/>
    <w:rsid w:val="00432498"/>
    <w:rsid w:val="00434936"/>
    <w:rsid w:val="00437DE2"/>
    <w:rsid w:val="004426C6"/>
    <w:rsid w:val="00443625"/>
    <w:rsid w:val="00445607"/>
    <w:rsid w:val="0044769B"/>
    <w:rsid w:val="00461672"/>
    <w:rsid w:val="00463AB7"/>
    <w:rsid w:val="004668E9"/>
    <w:rsid w:val="004753D1"/>
    <w:rsid w:val="00477916"/>
    <w:rsid w:val="004811AC"/>
    <w:rsid w:val="00481891"/>
    <w:rsid w:val="004853C1"/>
    <w:rsid w:val="004858FA"/>
    <w:rsid w:val="004875C5"/>
    <w:rsid w:val="004879BD"/>
    <w:rsid w:val="00490646"/>
    <w:rsid w:val="00491188"/>
    <w:rsid w:val="00491FC4"/>
    <w:rsid w:val="004925DC"/>
    <w:rsid w:val="004A00D9"/>
    <w:rsid w:val="004A0A42"/>
    <w:rsid w:val="004A0B04"/>
    <w:rsid w:val="004A2B49"/>
    <w:rsid w:val="004A5E75"/>
    <w:rsid w:val="004A64F8"/>
    <w:rsid w:val="004C0670"/>
    <w:rsid w:val="004C24D5"/>
    <w:rsid w:val="004C6705"/>
    <w:rsid w:val="004D1A5E"/>
    <w:rsid w:val="004D6A5F"/>
    <w:rsid w:val="004D7335"/>
    <w:rsid w:val="004E0332"/>
    <w:rsid w:val="004E240C"/>
    <w:rsid w:val="004E5594"/>
    <w:rsid w:val="004F1FD0"/>
    <w:rsid w:val="00504D7C"/>
    <w:rsid w:val="005051E3"/>
    <w:rsid w:val="00506727"/>
    <w:rsid w:val="005109DE"/>
    <w:rsid w:val="00511713"/>
    <w:rsid w:val="0051327B"/>
    <w:rsid w:val="00513C75"/>
    <w:rsid w:val="005156F4"/>
    <w:rsid w:val="005159FA"/>
    <w:rsid w:val="00516C0A"/>
    <w:rsid w:val="005216FA"/>
    <w:rsid w:val="00522DF7"/>
    <w:rsid w:val="005318BC"/>
    <w:rsid w:val="00541B26"/>
    <w:rsid w:val="00543B20"/>
    <w:rsid w:val="00553096"/>
    <w:rsid w:val="00553B47"/>
    <w:rsid w:val="00556BCC"/>
    <w:rsid w:val="00564B74"/>
    <w:rsid w:val="00564EF4"/>
    <w:rsid w:val="0056549E"/>
    <w:rsid w:val="00566A18"/>
    <w:rsid w:val="00573E38"/>
    <w:rsid w:val="0057439F"/>
    <w:rsid w:val="005748C1"/>
    <w:rsid w:val="005771A5"/>
    <w:rsid w:val="0058284F"/>
    <w:rsid w:val="0058373B"/>
    <w:rsid w:val="00583C1B"/>
    <w:rsid w:val="005847FF"/>
    <w:rsid w:val="0058775D"/>
    <w:rsid w:val="00594FAA"/>
    <w:rsid w:val="00595878"/>
    <w:rsid w:val="005972B4"/>
    <w:rsid w:val="005A2F41"/>
    <w:rsid w:val="005B16D0"/>
    <w:rsid w:val="005C0667"/>
    <w:rsid w:val="005D106E"/>
    <w:rsid w:val="005D23E5"/>
    <w:rsid w:val="005D49A0"/>
    <w:rsid w:val="005D5F58"/>
    <w:rsid w:val="005E193A"/>
    <w:rsid w:val="005E5B75"/>
    <w:rsid w:val="005E7564"/>
    <w:rsid w:val="005F0850"/>
    <w:rsid w:val="005F1188"/>
    <w:rsid w:val="005F30F3"/>
    <w:rsid w:val="005F4423"/>
    <w:rsid w:val="00600324"/>
    <w:rsid w:val="006012BD"/>
    <w:rsid w:val="0060414A"/>
    <w:rsid w:val="00604981"/>
    <w:rsid w:val="0061129A"/>
    <w:rsid w:val="00616D6E"/>
    <w:rsid w:val="00622D12"/>
    <w:rsid w:val="00622DC8"/>
    <w:rsid w:val="006279AF"/>
    <w:rsid w:val="006311DE"/>
    <w:rsid w:val="006331F4"/>
    <w:rsid w:val="00644626"/>
    <w:rsid w:val="00647FA0"/>
    <w:rsid w:val="006503B9"/>
    <w:rsid w:val="00650D08"/>
    <w:rsid w:val="0065192B"/>
    <w:rsid w:val="00653981"/>
    <w:rsid w:val="00654CFD"/>
    <w:rsid w:val="00655899"/>
    <w:rsid w:val="006579BC"/>
    <w:rsid w:val="00671D27"/>
    <w:rsid w:val="00673A52"/>
    <w:rsid w:val="00673B1D"/>
    <w:rsid w:val="00674340"/>
    <w:rsid w:val="00675BBC"/>
    <w:rsid w:val="0068001B"/>
    <w:rsid w:val="00683BA1"/>
    <w:rsid w:val="006847BF"/>
    <w:rsid w:val="0069089D"/>
    <w:rsid w:val="00692367"/>
    <w:rsid w:val="006969AA"/>
    <w:rsid w:val="006A0EEA"/>
    <w:rsid w:val="006A6A59"/>
    <w:rsid w:val="006B1F38"/>
    <w:rsid w:val="006B2ACE"/>
    <w:rsid w:val="006C2414"/>
    <w:rsid w:val="006C2C9C"/>
    <w:rsid w:val="006C2D5D"/>
    <w:rsid w:val="006C4959"/>
    <w:rsid w:val="006C5C0A"/>
    <w:rsid w:val="006C7867"/>
    <w:rsid w:val="006D015F"/>
    <w:rsid w:val="006D1C4F"/>
    <w:rsid w:val="006D436D"/>
    <w:rsid w:val="006D79F5"/>
    <w:rsid w:val="006E437E"/>
    <w:rsid w:val="006E4696"/>
    <w:rsid w:val="006E639C"/>
    <w:rsid w:val="006E63EC"/>
    <w:rsid w:val="006E7815"/>
    <w:rsid w:val="006E7A06"/>
    <w:rsid w:val="006F3A46"/>
    <w:rsid w:val="006F3E4A"/>
    <w:rsid w:val="006F50F8"/>
    <w:rsid w:val="006F6C13"/>
    <w:rsid w:val="006F78DC"/>
    <w:rsid w:val="00700680"/>
    <w:rsid w:val="007129E2"/>
    <w:rsid w:val="00713055"/>
    <w:rsid w:val="007145A2"/>
    <w:rsid w:val="0071583B"/>
    <w:rsid w:val="00720EB6"/>
    <w:rsid w:val="00722504"/>
    <w:rsid w:val="00730D1D"/>
    <w:rsid w:val="007367B6"/>
    <w:rsid w:val="007418ED"/>
    <w:rsid w:val="007422EA"/>
    <w:rsid w:val="00744439"/>
    <w:rsid w:val="0075582F"/>
    <w:rsid w:val="00756C05"/>
    <w:rsid w:val="007576F4"/>
    <w:rsid w:val="00761B43"/>
    <w:rsid w:val="00763166"/>
    <w:rsid w:val="00765DB3"/>
    <w:rsid w:val="00772134"/>
    <w:rsid w:val="0077341F"/>
    <w:rsid w:val="00780297"/>
    <w:rsid w:val="00782542"/>
    <w:rsid w:val="007869A2"/>
    <w:rsid w:val="007966D1"/>
    <w:rsid w:val="007A1B97"/>
    <w:rsid w:val="007A3CA5"/>
    <w:rsid w:val="007A5268"/>
    <w:rsid w:val="007A57F2"/>
    <w:rsid w:val="007A6BE0"/>
    <w:rsid w:val="007B0B2E"/>
    <w:rsid w:val="007B3E64"/>
    <w:rsid w:val="007B510E"/>
    <w:rsid w:val="007B57B4"/>
    <w:rsid w:val="007B75B5"/>
    <w:rsid w:val="007C5E8E"/>
    <w:rsid w:val="007C6DF2"/>
    <w:rsid w:val="007D32DE"/>
    <w:rsid w:val="007D550E"/>
    <w:rsid w:val="007E11EF"/>
    <w:rsid w:val="007E247C"/>
    <w:rsid w:val="007E59EF"/>
    <w:rsid w:val="007F00B0"/>
    <w:rsid w:val="007F3183"/>
    <w:rsid w:val="007F5460"/>
    <w:rsid w:val="007F7C74"/>
    <w:rsid w:val="00810724"/>
    <w:rsid w:val="00811188"/>
    <w:rsid w:val="00815A06"/>
    <w:rsid w:val="00816D67"/>
    <w:rsid w:val="00817D66"/>
    <w:rsid w:val="00820875"/>
    <w:rsid w:val="00824276"/>
    <w:rsid w:val="00825F67"/>
    <w:rsid w:val="00830EF6"/>
    <w:rsid w:val="00837241"/>
    <w:rsid w:val="00840285"/>
    <w:rsid w:val="00841907"/>
    <w:rsid w:val="0084213D"/>
    <w:rsid w:val="00844B5A"/>
    <w:rsid w:val="0084562F"/>
    <w:rsid w:val="00847770"/>
    <w:rsid w:val="00847ABF"/>
    <w:rsid w:val="00861C94"/>
    <w:rsid w:val="0086225E"/>
    <w:rsid w:val="0086510E"/>
    <w:rsid w:val="0086640E"/>
    <w:rsid w:val="00870EE9"/>
    <w:rsid w:val="0087185C"/>
    <w:rsid w:val="008778B0"/>
    <w:rsid w:val="00882E68"/>
    <w:rsid w:val="00885DC7"/>
    <w:rsid w:val="00885EDD"/>
    <w:rsid w:val="00891597"/>
    <w:rsid w:val="0089461F"/>
    <w:rsid w:val="008A28D8"/>
    <w:rsid w:val="008A7AC7"/>
    <w:rsid w:val="008B0268"/>
    <w:rsid w:val="008B1E8A"/>
    <w:rsid w:val="008B2B69"/>
    <w:rsid w:val="008B6490"/>
    <w:rsid w:val="008C0531"/>
    <w:rsid w:val="008D7F46"/>
    <w:rsid w:val="008E178B"/>
    <w:rsid w:val="008E7C93"/>
    <w:rsid w:val="008F39E1"/>
    <w:rsid w:val="008F5DB7"/>
    <w:rsid w:val="008F7BC3"/>
    <w:rsid w:val="008F7FF4"/>
    <w:rsid w:val="00904038"/>
    <w:rsid w:val="00907E12"/>
    <w:rsid w:val="0091160D"/>
    <w:rsid w:val="00913226"/>
    <w:rsid w:val="009144D6"/>
    <w:rsid w:val="009152C3"/>
    <w:rsid w:val="00915BF1"/>
    <w:rsid w:val="009223AA"/>
    <w:rsid w:val="00925027"/>
    <w:rsid w:val="00927A1F"/>
    <w:rsid w:val="00932419"/>
    <w:rsid w:val="00941F33"/>
    <w:rsid w:val="00943227"/>
    <w:rsid w:val="00946C9D"/>
    <w:rsid w:val="00946FB1"/>
    <w:rsid w:val="009510E2"/>
    <w:rsid w:val="009514CE"/>
    <w:rsid w:val="00952D5A"/>
    <w:rsid w:val="00954F90"/>
    <w:rsid w:val="00956263"/>
    <w:rsid w:val="00956E29"/>
    <w:rsid w:val="00965727"/>
    <w:rsid w:val="009662D6"/>
    <w:rsid w:val="00980325"/>
    <w:rsid w:val="00981FAF"/>
    <w:rsid w:val="00982A37"/>
    <w:rsid w:val="00986578"/>
    <w:rsid w:val="00986793"/>
    <w:rsid w:val="0099618A"/>
    <w:rsid w:val="009967A3"/>
    <w:rsid w:val="009A19BB"/>
    <w:rsid w:val="009A29F9"/>
    <w:rsid w:val="009A5BFB"/>
    <w:rsid w:val="009A787C"/>
    <w:rsid w:val="009B4304"/>
    <w:rsid w:val="009C13B3"/>
    <w:rsid w:val="009C3868"/>
    <w:rsid w:val="009C6989"/>
    <w:rsid w:val="009C7653"/>
    <w:rsid w:val="009D11AF"/>
    <w:rsid w:val="009D5A4B"/>
    <w:rsid w:val="009E3A10"/>
    <w:rsid w:val="00A0098C"/>
    <w:rsid w:val="00A01B62"/>
    <w:rsid w:val="00A06554"/>
    <w:rsid w:val="00A073EB"/>
    <w:rsid w:val="00A11A32"/>
    <w:rsid w:val="00A13D66"/>
    <w:rsid w:val="00A1689F"/>
    <w:rsid w:val="00A17644"/>
    <w:rsid w:val="00A20DEA"/>
    <w:rsid w:val="00A241B3"/>
    <w:rsid w:val="00A30929"/>
    <w:rsid w:val="00A32547"/>
    <w:rsid w:val="00A33C74"/>
    <w:rsid w:val="00A40D1D"/>
    <w:rsid w:val="00A415FA"/>
    <w:rsid w:val="00A4168F"/>
    <w:rsid w:val="00A42C04"/>
    <w:rsid w:val="00A42CE9"/>
    <w:rsid w:val="00A45D80"/>
    <w:rsid w:val="00A46D53"/>
    <w:rsid w:val="00A479EB"/>
    <w:rsid w:val="00A52063"/>
    <w:rsid w:val="00A522FD"/>
    <w:rsid w:val="00A52362"/>
    <w:rsid w:val="00A6144C"/>
    <w:rsid w:val="00A615D0"/>
    <w:rsid w:val="00A671F5"/>
    <w:rsid w:val="00A71E55"/>
    <w:rsid w:val="00A748F8"/>
    <w:rsid w:val="00A82E6E"/>
    <w:rsid w:val="00A854E4"/>
    <w:rsid w:val="00A86CB2"/>
    <w:rsid w:val="00A91B06"/>
    <w:rsid w:val="00A91C94"/>
    <w:rsid w:val="00A91D86"/>
    <w:rsid w:val="00A9291A"/>
    <w:rsid w:val="00A92E0D"/>
    <w:rsid w:val="00AA0844"/>
    <w:rsid w:val="00AA1C04"/>
    <w:rsid w:val="00AA46AD"/>
    <w:rsid w:val="00AA705A"/>
    <w:rsid w:val="00AB0933"/>
    <w:rsid w:val="00AB3DF0"/>
    <w:rsid w:val="00AB5AD6"/>
    <w:rsid w:val="00AC28AD"/>
    <w:rsid w:val="00AD275F"/>
    <w:rsid w:val="00AD3500"/>
    <w:rsid w:val="00AD4FC6"/>
    <w:rsid w:val="00AD738E"/>
    <w:rsid w:val="00AF18B8"/>
    <w:rsid w:val="00AF554D"/>
    <w:rsid w:val="00AF7186"/>
    <w:rsid w:val="00AF7D40"/>
    <w:rsid w:val="00B04EB5"/>
    <w:rsid w:val="00B07A16"/>
    <w:rsid w:val="00B07E2A"/>
    <w:rsid w:val="00B13AB2"/>
    <w:rsid w:val="00B14769"/>
    <w:rsid w:val="00B1488D"/>
    <w:rsid w:val="00B23CD2"/>
    <w:rsid w:val="00B35676"/>
    <w:rsid w:val="00B37769"/>
    <w:rsid w:val="00B42F39"/>
    <w:rsid w:val="00B46562"/>
    <w:rsid w:val="00B51045"/>
    <w:rsid w:val="00B56935"/>
    <w:rsid w:val="00B61F04"/>
    <w:rsid w:val="00B72314"/>
    <w:rsid w:val="00B745A7"/>
    <w:rsid w:val="00B758D4"/>
    <w:rsid w:val="00B76AFB"/>
    <w:rsid w:val="00B8623D"/>
    <w:rsid w:val="00B91BCF"/>
    <w:rsid w:val="00B93767"/>
    <w:rsid w:val="00B93FD8"/>
    <w:rsid w:val="00B9466D"/>
    <w:rsid w:val="00BB1DC2"/>
    <w:rsid w:val="00BC1F84"/>
    <w:rsid w:val="00BC380B"/>
    <w:rsid w:val="00BC485B"/>
    <w:rsid w:val="00BC58D9"/>
    <w:rsid w:val="00BC6CFA"/>
    <w:rsid w:val="00BC76D9"/>
    <w:rsid w:val="00BC783A"/>
    <w:rsid w:val="00BD0F05"/>
    <w:rsid w:val="00BD26F0"/>
    <w:rsid w:val="00BD2E04"/>
    <w:rsid w:val="00BD46DE"/>
    <w:rsid w:val="00BE02AA"/>
    <w:rsid w:val="00BE36AA"/>
    <w:rsid w:val="00BE50A0"/>
    <w:rsid w:val="00BF6223"/>
    <w:rsid w:val="00BF72DB"/>
    <w:rsid w:val="00C046E9"/>
    <w:rsid w:val="00C063F2"/>
    <w:rsid w:val="00C1230C"/>
    <w:rsid w:val="00C150B5"/>
    <w:rsid w:val="00C213DC"/>
    <w:rsid w:val="00C218A1"/>
    <w:rsid w:val="00C228F3"/>
    <w:rsid w:val="00C25813"/>
    <w:rsid w:val="00C30C66"/>
    <w:rsid w:val="00C31BF0"/>
    <w:rsid w:val="00C355C5"/>
    <w:rsid w:val="00C36178"/>
    <w:rsid w:val="00C425B8"/>
    <w:rsid w:val="00C47328"/>
    <w:rsid w:val="00C5045C"/>
    <w:rsid w:val="00C504DC"/>
    <w:rsid w:val="00C542F9"/>
    <w:rsid w:val="00C54429"/>
    <w:rsid w:val="00C7163F"/>
    <w:rsid w:val="00C73655"/>
    <w:rsid w:val="00C822C9"/>
    <w:rsid w:val="00C83EA2"/>
    <w:rsid w:val="00C9094B"/>
    <w:rsid w:val="00C943D8"/>
    <w:rsid w:val="00C95418"/>
    <w:rsid w:val="00C97AB1"/>
    <w:rsid w:val="00CA3CEA"/>
    <w:rsid w:val="00CB2227"/>
    <w:rsid w:val="00CB36D3"/>
    <w:rsid w:val="00CB544B"/>
    <w:rsid w:val="00CC6FE7"/>
    <w:rsid w:val="00CD01BB"/>
    <w:rsid w:val="00CE28B2"/>
    <w:rsid w:val="00CE4ED2"/>
    <w:rsid w:val="00CE6CC2"/>
    <w:rsid w:val="00CF23E5"/>
    <w:rsid w:val="00CF4BA9"/>
    <w:rsid w:val="00D0506D"/>
    <w:rsid w:val="00D07913"/>
    <w:rsid w:val="00D10A9C"/>
    <w:rsid w:val="00D12DB1"/>
    <w:rsid w:val="00D201BB"/>
    <w:rsid w:val="00D244EF"/>
    <w:rsid w:val="00D26577"/>
    <w:rsid w:val="00D3040A"/>
    <w:rsid w:val="00D32EA9"/>
    <w:rsid w:val="00D346BC"/>
    <w:rsid w:val="00D3683E"/>
    <w:rsid w:val="00D376A5"/>
    <w:rsid w:val="00D411EC"/>
    <w:rsid w:val="00D43F82"/>
    <w:rsid w:val="00D441B6"/>
    <w:rsid w:val="00D4467E"/>
    <w:rsid w:val="00D44F83"/>
    <w:rsid w:val="00D463E1"/>
    <w:rsid w:val="00D477BE"/>
    <w:rsid w:val="00D56A5E"/>
    <w:rsid w:val="00D6165C"/>
    <w:rsid w:val="00D61F89"/>
    <w:rsid w:val="00D6469E"/>
    <w:rsid w:val="00D65650"/>
    <w:rsid w:val="00D66911"/>
    <w:rsid w:val="00D76CE9"/>
    <w:rsid w:val="00D80D42"/>
    <w:rsid w:val="00D85A15"/>
    <w:rsid w:val="00D92A50"/>
    <w:rsid w:val="00D96D52"/>
    <w:rsid w:val="00DA126D"/>
    <w:rsid w:val="00DA23C7"/>
    <w:rsid w:val="00DA4733"/>
    <w:rsid w:val="00DA51B5"/>
    <w:rsid w:val="00DA5EA4"/>
    <w:rsid w:val="00DA6F4C"/>
    <w:rsid w:val="00DA7EF5"/>
    <w:rsid w:val="00DB2F79"/>
    <w:rsid w:val="00DB667D"/>
    <w:rsid w:val="00DB75BE"/>
    <w:rsid w:val="00DC1C09"/>
    <w:rsid w:val="00DC7170"/>
    <w:rsid w:val="00DC76F3"/>
    <w:rsid w:val="00DD20D4"/>
    <w:rsid w:val="00DD5359"/>
    <w:rsid w:val="00DD67FE"/>
    <w:rsid w:val="00DD791E"/>
    <w:rsid w:val="00DE3E5B"/>
    <w:rsid w:val="00DE4C2A"/>
    <w:rsid w:val="00DE5A03"/>
    <w:rsid w:val="00DF21BF"/>
    <w:rsid w:val="00DF2A2F"/>
    <w:rsid w:val="00DF7730"/>
    <w:rsid w:val="00E00A4C"/>
    <w:rsid w:val="00E01615"/>
    <w:rsid w:val="00E0271D"/>
    <w:rsid w:val="00E06557"/>
    <w:rsid w:val="00E06A00"/>
    <w:rsid w:val="00E171E8"/>
    <w:rsid w:val="00E17AC1"/>
    <w:rsid w:val="00E2178D"/>
    <w:rsid w:val="00E22A9B"/>
    <w:rsid w:val="00E24600"/>
    <w:rsid w:val="00E316B5"/>
    <w:rsid w:val="00E421D5"/>
    <w:rsid w:val="00E4370D"/>
    <w:rsid w:val="00E4607B"/>
    <w:rsid w:val="00E558F6"/>
    <w:rsid w:val="00E56D1F"/>
    <w:rsid w:val="00E57A40"/>
    <w:rsid w:val="00E60DB8"/>
    <w:rsid w:val="00E63D3E"/>
    <w:rsid w:val="00E64633"/>
    <w:rsid w:val="00E64F39"/>
    <w:rsid w:val="00E66182"/>
    <w:rsid w:val="00E709BA"/>
    <w:rsid w:val="00E728E0"/>
    <w:rsid w:val="00E72C0D"/>
    <w:rsid w:val="00E74104"/>
    <w:rsid w:val="00E7529C"/>
    <w:rsid w:val="00E759C5"/>
    <w:rsid w:val="00E83E44"/>
    <w:rsid w:val="00E903E4"/>
    <w:rsid w:val="00E9108C"/>
    <w:rsid w:val="00E94A07"/>
    <w:rsid w:val="00E94C07"/>
    <w:rsid w:val="00E94C8E"/>
    <w:rsid w:val="00E953CC"/>
    <w:rsid w:val="00E969C6"/>
    <w:rsid w:val="00EA2810"/>
    <w:rsid w:val="00EA5A89"/>
    <w:rsid w:val="00EA6072"/>
    <w:rsid w:val="00EA7F1E"/>
    <w:rsid w:val="00EB41F1"/>
    <w:rsid w:val="00EB62A0"/>
    <w:rsid w:val="00ED17CC"/>
    <w:rsid w:val="00ED2217"/>
    <w:rsid w:val="00ED3399"/>
    <w:rsid w:val="00ED6A6E"/>
    <w:rsid w:val="00EE02D2"/>
    <w:rsid w:val="00EE442E"/>
    <w:rsid w:val="00EF071F"/>
    <w:rsid w:val="00EF5B31"/>
    <w:rsid w:val="00EF5C7B"/>
    <w:rsid w:val="00EF7DED"/>
    <w:rsid w:val="00F001AD"/>
    <w:rsid w:val="00F01B67"/>
    <w:rsid w:val="00F05D6A"/>
    <w:rsid w:val="00F07E2B"/>
    <w:rsid w:val="00F14F17"/>
    <w:rsid w:val="00F16830"/>
    <w:rsid w:val="00F17DC3"/>
    <w:rsid w:val="00F20A23"/>
    <w:rsid w:val="00F20B3A"/>
    <w:rsid w:val="00F22B51"/>
    <w:rsid w:val="00F2408B"/>
    <w:rsid w:val="00F364FE"/>
    <w:rsid w:val="00F40E16"/>
    <w:rsid w:val="00F4208E"/>
    <w:rsid w:val="00F47084"/>
    <w:rsid w:val="00F525AE"/>
    <w:rsid w:val="00F52E48"/>
    <w:rsid w:val="00F52E84"/>
    <w:rsid w:val="00F60E77"/>
    <w:rsid w:val="00F655C2"/>
    <w:rsid w:val="00F66429"/>
    <w:rsid w:val="00F703C6"/>
    <w:rsid w:val="00F7154C"/>
    <w:rsid w:val="00F751B3"/>
    <w:rsid w:val="00F80AAE"/>
    <w:rsid w:val="00F820C6"/>
    <w:rsid w:val="00F84F97"/>
    <w:rsid w:val="00F90E54"/>
    <w:rsid w:val="00F97909"/>
    <w:rsid w:val="00F979D7"/>
    <w:rsid w:val="00FB1C80"/>
    <w:rsid w:val="00FC0C1C"/>
    <w:rsid w:val="00FC1454"/>
    <w:rsid w:val="00FC4706"/>
    <w:rsid w:val="00FC5367"/>
    <w:rsid w:val="00FC661D"/>
    <w:rsid w:val="00FC77F4"/>
    <w:rsid w:val="00FD1B8D"/>
    <w:rsid w:val="00FD389C"/>
    <w:rsid w:val="00FE0065"/>
    <w:rsid w:val="00FE18F2"/>
    <w:rsid w:val="00FE29CA"/>
    <w:rsid w:val="00FE66FE"/>
    <w:rsid w:val="00FF6299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0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B1D"/>
    <w:pPr>
      <w:ind w:firstLine="709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73B1D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rsid w:val="00227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82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goohl2">
    <w:name w:val="goohl2"/>
    <w:basedOn w:val="a1"/>
  </w:style>
  <w:style w:type="character" w:customStyle="1" w:styleId="goohl0">
    <w:name w:val="goohl0"/>
    <w:basedOn w:val="a1"/>
  </w:style>
  <w:style w:type="character" w:customStyle="1" w:styleId="goohl1">
    <w:name w:val="goohl1"/>
    <w:basedOn w:val="a1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0"/>
    <w:rsid w:val="0084562F"/>
    <w:pPr>
      <w:outlineLvl w:val="0"/>
    </w:pPr>
    <w:rPr>
      <w:szCs w:val="20"/>
    </w:rPr>
  </w:style>
  <w:style w:type="paragraph" w:styleId="a9">
    <w:name w:val="Normal (Web)"/>
    <w:basedOn w:val="a0"/>
    <w:uiPriority w:val="99"/>
    <w:rsid w:val="006012BD"/>
    <w:pPr>
      <w:ind w:firstLine="480"/>
    </w:pPr>
    <w:rPr>
      <w:rFonts w:ascii="Arial" w:hAnsi="Arial" w:cs="Arial"/>
      <w:sz w:val="19"/>
      <w:szCs w:val="19"/>
    </w:rPr>
  </w:style>
  <w:style w:type="paragraph" w:styleId="aa">
    <w:name w:val="footer"/>
    <w:basedOn w:val="a0"/>
    <w:rsid w:val="00BC1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note text"/>
    <w:basedOn w:val="a0"/>
    <w:semiHidden/>
    <w:rsid w:val="000F1C70"/>
    <w:rPr>
      <w:sz w:val="20"/>
      <w:szCs w:val="20"/>
    </w:rPr>
  </w:style>
  <w:style w:type="paragraph" w:styleId="21">
    <w:name w:val="Body Text 2"/>
    <w:basedOn w:val="a0"/>
    <w:rsid w:val="00EF071F"/>
    <w:pPr>
      <w:spacing w:after="120" w:line="480" w:lineRule="auto"/>
    </w:pPr>
  </w:style>
  <w:style w:type="character" w:styleId="ac">
    <w:name w:val="page number"/>
    <w:basedOn w:val="a1"/>
    <w:rsid w:val="00BF72DB"/>
  </w:style>
  <w:style w:type="character" w:customStyle="1" w:styleId="apple-style-span">
    <w:name w:val="apple-style-span"/>
    <w:basedOn w:val="a1"/>
    <w:rsid w:val="00D477BE"/>
  </w:style>
  <w:style w:type="character" w:styleId="ad">
    <w:name w:val="footnote reference"/>
    <w:semiHidden/>
    <w:rsid w:val="00E83E44"/>
    <w:rPr>
      <w:vertAlign w:val="superscript"/>
    </w:rPr>
  </w:style>
  <w:style w:type="paragraph" w:customStyle="1" w:styleId="text">
    <w:name w:val="text"/>
    <w:basedOn w:val="a0"/>
    <w:rsid w:val="00980325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0"/>
    <w:next w:val="a0"/>
    <w:rsid w:val="00817D66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FR1">
    <w:name w:val="FR1"/>
    <w:rsid w:val="00817D66"/>
    <w:pPr>
      <w:widowControl w:val="0"/>
    </w:pPr>
    <w:rPr>
      <w:rFonts w:eastAsia="Calibri"/>
      <w:sz w:val="56"/>
      <w:szCs w:val="56"/>
    </w:rPr>
  </w:style>
  <w:style w:type="paragraph" w:styleId="af">
    <w:name w:val="header"/>
    <w:basedOn w:val="a0"/>
    <w:link w:val="af0"/>
    <w:uiPriority w:val="99"/>
    <w:unhideWhenUsed/>
    <w:rsid w:val="009D5A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D5A4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91B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1B0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1B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B0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A91B06"/>
    <w:rPr>
      <w:b/>
      <w:bCs/>
    </w:rPr>
  </w:style>
  <w:style w:type="paragraph" w:customStyle="1" w:styleId="a">
    <w:name w:val="Маркированный."/>
    <w:basedOn w:val="a0"/>
    <w:rsid w:val="00E709BA"/>
    <w:pPr>
      <w:numPr>
        <w:numId w:val="2"/>
      </w:numPr>
    </w:pPr>
    <w:rPr>
      <w:rFonts w:eastAsia="Calibri" w:cs="Calibri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227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C25813"/>
  </w:style>
  <w:style w:type="paragraph" w:styleId="af6">
    <w:name w:val="List Paragraph"/>
    <w:basedOn w:val="a0"/>
    <w:uiPriority w:val="34"/>
    <w:qFormat/>
    <w:rsid w:val="00117292"/>
    <w:pPr>
      <w:ind w:left="720"/>
      <w:contextualSpacing/>
    </w:pPr>
  </w:style>
  <w:style w:type="paragraph" w:styleId="af7">
    <w:name w:val="Body Text Indent"/>
    <w:basedOn w:val="a0"/>
    <w:link w:val="af8"/>
    <w:rsid w:val="006847BF"/>
    <w:pPr>
      <w:spacing w:after="120"/>
      <w:ind w:left="283"/>
    </w:pPr>
    <w:rPr>
      <w:rFonts w:eastAsia="Calibri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847BF"/>
    <w:rPr>
      <w:rFonts w:eastAsia="Calibri"/>
      <w:sz w:val="24"/>
      <w:szCs w:val="22"/>
      <w:lang w:eastAsia="en-US"/>
    </w:rPr>
  </w:style>
  <w:style w:type="character" w:styleId="HTML">
    <w:name w:val="HTML Cite"/>
    <w:basedOn w:val="a1"/>
    <w:uiPriority w:val="99"/>
    <w:semiHidden/>
    <w:unhideWhenUsed/>
    <w:rsid w:val="007B3E64"/>
    <w:rPr>
      <w:i/>
      <w:iCs/>
    </w:rPr>
  </w:style>
  <w:style w:type="character" w:customStyle="1" w:styleId="10">
    <w:name w:val="Заголовок 1 Знак"/>
    <w:basedOn w:val="a1"/>
    <w:link w:val="1"/>
    <w:rsid w:val="00673B1D"/>
    <w:rPr>
      <w:b/>
      <w:sz w:val="24"/>
      <w:szCs w:val="24"/>
    </w:rPr>
  </w:style>
  <w:style w:type="table" w:styleId="af9">
    <w:name w:val="Table Grid"/>
    <w:basedOn w:val="a2"/>
    <w:uiPriority w:val="59"/>
    <w:rsid w:val="008C053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8C0531"/>
    <w:pPr>
      <w:ind w:firstLine="709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B1D"/>
    <w:pPr>
      <w:ind w:firstLine="709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73B1D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qFormat/>
    <w:rsid w:val="00227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82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goohl2">
    <w:name w:val="goohl2"/>
    <w:basedOn w:val="a1"/>
  </w:style>
  <w:style w:type="character" w:customStyle="1" w:styleId="goohl0">
    <w:name w:val="goohl0"/>
    <w:basedOn w:val="a1"/>
  </w:style>
  <w:style w:type="character" w:customStyle="1" w:styleId="goohl1">
    <w:name w:val="goohl1"/>
    <w:basedOn w:val="a1"/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0"/>
    <w:rsid w:val="0084562F"/>
    <w:pPr>
      <w:outlineLvl w:val="0"/>
    </w:pPr>
    <w:rPr>
      <w:szCs w:val="20"/>
    </w:rPr>
  </w:style>
  <w:style w:type="paragraph" w:styleId="a9">
    <w:name w:val="Normal (Web)"/>
    <w:basedOn w:val="a0"/>
    <w:uiPriority w:val="99"/>
    <w:rsid w:val="006012BD"/>
    <w:pPr>
      <w:ind w:firstLine="480"/>
    </w:pPr>
    <w:rPr>
      <w:rFonts w:ascii="Arial" w:hAnsi="Arial" w:cs="Arial"/>
      <w:sz w:val="19"/>
      <w:szCs w:val="19"/>
    </w:rPr>
  </w:style>
  <w:style w:type="paragraph" w:styleId="aa">
    <w:name w:val="footer"/>
    <w:basedOn w:val="a0"/>
    <w:rsid w:val="00BC1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note text"/>
    <w:basedOn w:val="a0"/>
    <w:semiHidden/>
    <w:rsid w:val="000F1C70"/>
    <w:rPr>
      <w:sz w:val="20"/>
      <w:szCs w:val="20"/>
    </w:rPr>
  </w:style>
  <w:style w:type="paragraph" w:styleId="21">
    <w:name w:val="Body Text 2"/>
    <w:basedOn w:val="a0"/>
    <w:rsid w:val="00EF071F"/>
    <w:pPr>
      <w:spacing w:after="120" w:line="480" w:lineRule="auto"/>
    </w:pPr>
  </w:style>
  <w:style w:type="character" w:styleId="ac">
    <w:name w:val="page number"/>
    <w:basedOn w:val="a1"/>
    <w:rsid w:val="00BF72DB"/>
  </w:style>
  <w:style w:type="character" w:customStyle="1" w:styleId="apple-style-span">
    <w:name w:val="apple-style-span"/>
    <w:basedOn w:val="a1"/>
    <w:rsid w:val="00D477BE"/>
  </w:style>
  <w:style w:type="character" w:styleId="ad">
    <w:name w:val="footnote reference"/>
    <w:semiHidden/>
    <w:rsid w:val="00E83E44"/>
    <w:rPr>
      <w:vertAlign w:val="superscript"/>
    </w:rPr>
  </w:style>
  <w:style w:type="paragraph" w:customStyle="1" w:styleId="text">
    <w:name w:val="text"/>
    <w:basedOn w:val="a0"/>
    <w:rsid w:val="00980325"/>
    <w:pPr>
      <w:spacing w:before="100" w:beforeAutospacing="1" w:after="100" w:afterAutospacing="1"/>
    </w:pPr>
  </w:style>
  <w:style w:type="paragraph" w:customStyle="1" w:styleId="ae">
    <w:name w:val="Знак Знак Знак Знак"/>
    <w:basedOn w:val="a0"/>
    <w:next w:val="a0"/>
    <w:rsid w:val="00817D66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FR1">
    <w:name w:val="FR1"/>
    <w:rsid w:val="00817D66"/>
    <w:pPr>
      <w:widowControl w:val="0"/>
    </w:pPr>
    <w:rPr>
      <w:rFonts w:eastAsia="Calibri"/>
      <w:sz w:val="56"/>
      <w:szCs w:val="56"/>
    </w:rPr>
  </w:style>
  <w:style w:type="paragraph" w:styleId="af">
    <w:name w:val="header"/>
    <w:basedOn w:val="a0"/>
    <w:link w:val="af0"/>
    <w:uiPriority w:val="99"/>
    <w:unhideWhenUsed/>
    <w:rsid w:val="009D5A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D5A4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91B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1B0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1B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1B06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A91B06"/>
    <w:rPr>
      <w:b/>
      <w:bCs/>
    </w:rPr>
  </w:style>
  <w:style w:type="paragraph" w:customStyle="1" w:styleId="a">
    <w:name w:val="Маркированный."/>
    <w:basedOn w:val="a0"/>
    <w:rsid w:val="00E709BA"/>
    <w:pPr>
      <w:numPr>
        <w:numId w:val="2"/>
      </w:numPr>
    </w:pPr>
    <w:rPr>
      <w:rFonts w:eastAsia="Calibri" w:cs="Calibri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227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C25813"/>
  </w:style>
  <w:style w:type="paragraph" w:styleId="af6">
    <w:name w:val="List Paragraph"/>
    <w:basedOn w:val="a0"/>
    <w:uiPriority w:val="34"/>
    <w:qFormat/>
    <w:rsid w:val="00117292"/>
    <w:pPr>
      <w:ind w:left="720"/>
      <w:contextualSpacing/>
    </w:pPr>
  </w:style>
  <w:style w:type="paragraph" w:styleId="af7">
    <w:name w:val="Body Text Indent"/>
    <w:basedOn w:val="a0"/>
    <w:link w:val="af8"/>
    <w:rsid w:val="006847BF"/>
    <w:pPr>
      <w:spacing w:after="120"/>
      <w:ind w:left="283"/>
    </w:pPr>
    <w:rPr>
      <w:rFonts w:eastAsia="Calibri"/>
      <w:szCs w:val="22"/>
      <w:lang w:eastAsia="en-US"/>
    </w:rPr>
  </w:style>
  <w:style w:type="character" w:customStyle="1" w:styleId="af8">
    <w:name w:val="Основной текст с отступом Знак"/>
    <w:basedOn w:val="a1"/>
    <w:link w:val="af7"/>
    <w:rsid w:val="006847BF"/>
    <w:rPr>
      <w:rFonts w:eastAsia="Calibri"/>
      <w:sz w:val="24"/>
      <w:szCs w:val="22"/>
      <w:lang w:eastAsia="en-US"/>
    </w:rPr>
  </w:style>
  <w:style w:type="character" w:styleId="HTML">
    <w:name w:val="HTML Cite"/>
    <w:basedOn w:val="a1"/>
    <w:uiPriority w:val="99"/>
    <w:semiHidden/>
    <w:unhideWhenUsed/>
    <w:rsid w:val="007B3E64"/>
    <w:rPr>
      <w:i/>
      <w:iCs/>
    </w:rPr>
  </w:style>
  <w:style w:type="character" w:customStyle="1" w:styleId="10">
    <w:name w:val="Заголовок 1 Знак"/>
    <w:basedOn w:val="a1"/>
    <w:link w:val="1"/>
    <w:rsid w:val="00673B1D"/>
    <w:rPr>
      <w:b/>
      <w:sz w:val="24"/>
      <w:szCs w:val="24"/>
    </w:rPr>
  </w:style>
  <w:style w:type="table" w:styleId="af9">
    <w:name w:val="Table Grid"/>
    <w:basedOn w:val="a2"/>
    <w:uiPriority w:val="59"/>
    <w:rsid w:val="008C053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8C0531"/>
    <w:pPr>
      <w:ind w:firstLine="709"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gaspar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D44D-DB46-46FB-B477-9B1F79D0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Социо-культурный анализ современных обществ: институты и практики</vt:lpstr>
      <vt:lpstr>Социо-культурный анализ современных обществ: институты и практики</vt:lpstr>
    </vt:vector>
  </TitlesOfParts>
  <Company>Temporary organization</Company>
  <LinksUpToDate>false</LinksUpToDate>
  <CharactersWithSpaces>17986</CharactersWithSpaces>
  <SharedDoc>false</SharedDoc>
  <HLinks>
    <vt:vector size="18" baseType="variant"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http://www.ruthenia.ru/document/534616.html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http://www.hse.ru/data/2012/07/26/1257346931/standart-030600-62.pdf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Социо-культурный анализ современных обществ: институты и практики</dc:title>
  <dc:creator>Zinaida.Uzdenskaya</dc:creator>
  <cp:lastModifiedBy>Чумакова Елена Вадимовна</cp:lastModifiedBy>
  <cp:revision>12</cp:revision>
  <cp:lastPrinted>2019-01-16T14:31:00Z</cp:lastPrinted>
  <dcterms:created xsi:type="dcterms:W3CDTF">2019-01-08T08:06:00Z</dcterms:created>
  <dcterms:modified xsi:type="dcterms:W3CDTF">2019-03-13T11:19:00Z</dcterms:modified>
</cp:coreProperties>
</file>