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050C" w14:textId="2EB198A2" w:rsidR="00C42A27" w:rsidRPr="00056744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майнора</w:t>
      </w:r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майнора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Коммуникации в бизнесе</w:t>
            </w:r>
          </w:p>
        </w:tc>
      </w:tr>
      <w:tr w:rsidR="00C42A27" w:rsidRPr="00C42A27" w14:paraId="249FDCB7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31EC32D5" w:rsidR="00C42A27" w:rsidRPr="009A6C34" w:rsidRDefault="00EB0D9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B0D90">
              <w:rPr>
                <w:rFonts w:ascii="Times New Roman" w:eastAsiaTheme="minorHAnsi" w:hAnsi="Times New Roman"/>
                <w:b/>
                <w:sz w:val="24"/>
                <w:szCs w:val="24"/>
              </w:rPr>
              <w:t>КОРПОРАТИВНАЯ КУЛЬТУРА И ВНУТРЕННИЕ КОММУНИКАЦИИ</w:t>
            </w:r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4EE78653" w:rsidR="00C42A27" w:rsidRPr="00056744" w:rsidRDefault="007E14CE" w:rsidP="008D30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6AE4F10D" w:rsidR="00C42A27" w:rsidRPr="00EB0D90" w:rsidRDefault="00206C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6526AD1A" w:rsidR="00C42A27" w:rsidRPr="00EB0D90" w:rsidRDefault="00206C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F8154" w14:textId="2361500E" w:rsidR="00EB0D90" w:rsidRPr="00EB0D90" w:rsidRDefault="00EB0D90" w:rsidP="00EB0D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B0D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Целями освоения дисциплины являются:</w:t>
            </w:r>
          </w:p>
          <w:p w14:paraId="5CE5093E" w14:textId="77777777" w:rsidR="00EB0D90" w:rsidRPr="00A75D77" w:rsidRDefault="00EB0D90" w:rsidP="00EB0D90">
            <w:pPr>
              <w:pStyle w:val="a0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D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Формирование у студентов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системы представлений о сущности внутриорганиазционных коммуникаций, системы ценностей, реализуемой в рабочих отношениях</w:t>
            </w:r>
            <w:r w:rsidRPr="00EB0D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коммуникативной природе всех видов профессиональной деятельности</w:t>
            </w:r>
            <w:r w:rsidR="00A75D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14:paraId="3C72A738" w14:textId="77777777" w:rsidR="00A75D77" w:rsidRPr="00A75D77" w:rsidRDefault="00A75D77" w:rsidP="00EB0D90">
            <w:pPr>
              <w:pStyle w:val="a0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Приобретение знаний и развитие навыков в области техник непосредственной коммуникации, формированию целенаправленной коммуникации, прогнозу и оценке ее эффективности;</w:t>
            </w:r>
          </w:p>
          <w:p w14:paraId="5983E790" w14:textId="1B74A6CB" w:rsidR="00A75D77" w:rsidRPr="00EB0D90" w:rsidRDefault="00A75D77" w:rsidP="00EB0D90">
            <w:pPr>
              <w:pStyle w:val="a0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опыта создания индивидуальной коммуникативной манеры, оценки ее адекватности конкретным условиям и задачам, развитие персонального профессионального коммуникативного стиля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1585EB22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Компетенции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обучающегося, формируемые в результате освоения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E7DB1" w14:textId="77777777" w:rsidR="007E14CE" w:rsidRPr="007E14CE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 xml:space="preserve">В результате освоения дисциплины студент будет </w:t>
            </w:r>
          </w:p>
          <w:p w14:paraId="4038D355" w14:textId="77777777" w:rsidR="007E14CE" w:rsidRPr="007E14CE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- способен грамотно строить коммуникацию в зависимости от профессиональных ситуаций общения;</w:t>
            </w:r>
          </w:p>
          <w:p w14:paraId="5F102A29" w14:textId="77777777" w:rsidR="007E14CE" w:rsidRPr="007E14CE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- способен к анализу и проектированию межличностных, групповых и организационных коммуникаций;</w:t>
            </w:r>
          </w:p>
          <w:p w14:paraId="55E2D8CF" w14:textId="0A2E4F46" w:rsidR="00F46579" w:rsidRPr="00E21759" w:rsidRDefault="007E14CE" w:rsidP="007E14CE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- способен воспринимать, перерабатывать и создавать тексты разных жанров и форматов для разных целевых аудиторий.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2EC47412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D75B0" w14:textId="77777777" w:rsidR="00E21759" w:rsidRPr="00BA1A0B" w:rsidRDefault="00E21759" w:rsidP="00E21759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1. Корпоративная культура как коммуникативный интегратор</w:t>
            </w:r>
          </w:p>
          <w:p w14:paraId="1B45EF63" w14:textId="77777777" w:rsidR="00E21759" w:rsidRPr="00BA1A0B" w:rsidRDefault="00E21759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Образ компании и корпоративный бренд как культурные символы. Разнообразие  корпоративных культур и практическое применение типологий корпоративной культуры. Функции корпоративной культуры. Коммуникативная природа корпоративной культуры. Трансляция характера бренда внутрь компании. Коммуникативные практики обсуждения характеристик бренда работниками. Актуальные практики применения метафор в корпоративных обсуждениях.</w:t>
            </w:r>
          </w:p>
          <w:p w14:paraId="642E947C" w14:textId="77777777" w:rsidR="008502C6" w:rsidRDefault="00E21759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F00405" w:rsidRPr="00BA1A0B">
              <w:rPr>
                <w:rFonts w:ascii="Times New Roman" w:eastAsiaTheme="minorHAnsi" w:hAnsi="Times New Roman"/>
                <w:sz w:val="20"/>
                <w:szCs w:val="20"/>
              </w:rPr>
              <w:t>рактикум: п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ортрет организации: тренинг структурирования представлений о содержании корпоративной культуры.</w:t>
            </w:r>
          </w:p>
          <w:p w14:paraId="4A6EF381" w14:textId="77777777" w:rsidR="00FF01A8" w:rsidRPr="00BA1A0B" w:rsidRDefault="00FF01A8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D238EEC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2. Корпоративная идентичность и ее проявление в системе коммуникаций</w:t>
            </w:r>
          </w:p>
          <w:p w14:paraId="6A0338BA" w14:textId="44132EC9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Работники как носители и создатели корпоративной культуры, формирование коммуникативной  идентичности работников. Корпоративные компетенции и их реализация в ежедневной рабочей практике. Формы и проявления лояльности работников. Маркеры лояльности и их применение в управлении персоналом. Вовлеченность работников как ключевая задача корпоративной культуры. Актуальные формы развития вовлеченности: геймификация и краудсорсинг. Признаки формирования корпоративного гражданства. Позиционирование персональной ответственности. Корпоративные формы проявления проактивности. Коммуникативная активность как отражение лояльности, вовлеченности и ответственности.</w:t>
            </w:r>
          </w:p>
          <w:p w14:paraId="35F9F7F7" w14:textId="77777777" w:rsidR="00F00405" w:rsidRDefault="00F00405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Практикум: Сотрудник организации: идентификация и специфика, уникальность и 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узнаваемость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D807F25" w14:textId="77777777" w:rsidR="00FF01A8" w:rsidRPr="00BA1A0B" w:rsidRDefault="00FF01A8" w:rsidP="00E2175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B96E39C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Тема 3. HR как интегратор системы внутренних коммуникаций </w:t>
            </w:r>
          </w:p>
          <w:p w14:paraId="357F2408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Роль системы внутренних коммуникаций в развитии корпоративного имиджа. HR-бренд как коммуникативная модель. Ценностное предложение и его трансляция посредством новых медиа. Коммуникативный менеджмент как задача системы управления персоналом. Коммуникативные функции и новые корпоративные роли: сторитейлинг, модерация, фасилитация, коучинг. Коммуникативный цикл работника: от резюме до рекомендаций. Роль HR специалистов в развитии корпоративного имиджа работника. Структура корпоративных коммуникационных ресурсов и практика их использования.</w:t>
            </w:r>
          </w:p>
          <w:p w14:paraId="69AAA79A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Практикум: Модель коммуникаций в решении рабочих задач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728AF96C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7CAB716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4. Специфика кросс-культурных коммуникаций в организации</w:t>
            </w:r>
          </w:p>
          <w:p w14:paraId="30915951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Этика в кросс-культурном и международном аспектах. Актуальные концепции культурных различий. World Values Survey (WVS),  GLOBE project.  Культурные факторы коммуникации. Специфические особенности, возможности и ограничения, связанные с культурой, культурно обусловленные установки и стереотипы. Cultural Intelligence (CQ). Лидерство в мультикультурных командах. Особенности воздействия и мотивации работников, принадлежащих разным культурам. Расстановка приоритетов в целях межкультурного общения в организации. Межкультурный проект: ресурсы, управление, трансграничная коммуникация.</w:t>
            </w:r>
          </w:p>
          <w:p w14:paraId="0B2345A5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Деловая игра: Этика и практика кросс-культурных отношений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939D326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6F040734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5. Рабочее взаимодействие и межличностные коммуникации</w:t>
            </w:r>
          </w:p>
          <w:p w14:paraId="609F504C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Организационный контекст: сущность, структура, формы влияния на индивидуальное поведение. Виды рабочего взаимодействия. Непосредственные и опосредованные коммуникации, удаленные формы сотрудничества. Форматы рабочего взаимодействия: ролевое, коллегиальное, личностное. Возможности и ограничения в области рабочей межличностной коммуникации. Установки и стереотипы как факторы межличностного взаимодействия. Формы неадекватного рабочего взаимодействия: дискриминация и моббинг, механизмы противостояния и предотвращения. Критерии эффективных рабочих отношений.</w:t>
            </w:r>
          </w:p>
          <w:p w14:paraId="263D73B7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Тренинг: Рабочая группа: от создания к функционированию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7BB5A4A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26C70AB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6. Коммуникационная основа личного бренда: структура, построение, управление</w:t>
            </w:r>
          </w:p>
          <w:p w14:paraId="04BECAFD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Личный бренд – от имиджа к репутации. Я-концепция как основа персонального бренда. Формирование представлений о персональной миссии и ценностях, их соответствии ожиданиям групп в структуре персональной коммуникации. Определение оптимального контента позиционирования. Коммуникативное пространство персонального профессионального бренда. Зона ближайшего развития и редактирование личного бренда. Принципы и правила формирования персонального бренда. Коммуникация как форма продвижения и коррекции персонального бренда. Ресурсное состояние и его использование в коммуникации.</w:t>
            </w:r>
          </w:p>
          <w:p w14:paraId="43848DFC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Тренинг: Эффективная презентация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471C528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0E5862DA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7. Этика непосредственной коммуникации: деловая переписка, переговоры, телефон, совещания</w:t>
            </w:r>
          </w:p>
          <w:p w14:paraId="5BCFC810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Этические дилеммы и принципы непосредственной коммуникации. Проблемы формирования и развития доверия. Индивидуальные факторы адекватности позиции в коммуникации. Предикторы этической позиции в непосредственной коммуникации. Общекультурные нормы непосредственной коммуникации. Корпоративные стандарты ведения переписки, переговоров, встреч. Типология нарушений коммуникативных правил и норм. Организационные и профессиональные санкции, обеспечивающие нормативность коммуникации.</w:t>
            </w:r>
          </w:p>
          <w:p w14:paraId="44B1DA72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Практикум: Применение навыков непосредственной коммуникации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0333C70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36A0CDEF" w14:textId="2FBC0515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8. Стрессовые и кризисные внутриорганизационные коммуникации: типология, специфика управления</w:t>
            </w:r>
          </w:p>
          <w:p w14:paraId="52090F35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Природа стресса. Коммуникативные факторы стресса. Стресс как интерпретация 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ситуации: требование, вызов, неопределенность. Коммуникативные маркеры стресса. Признаки кризисной коммуникативной ситуации. Принципы кризисной коммуникации. Ситуационная и коммуникативная роли в кризисной коммуникации. Технологии удержания цели в кризисной коммуникации. План развертывания коммуникации в условиях потенциального/реального конфликта. Типология противоречий. Правила поведения в кризисной ситуации, принципы ведения переговоров. Методы преодоления коммуникативного кризиса: дискурс-анализ, нарратив.</w:t>
            </w:r>
          </w:p>
          <w:p w14:paraId="51E06262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Тренинг: Переговоры в проблемной зоне: от претензий к сотрудничеству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BF271A4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A5EE37B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9. Эффективная лингвистика: оптимальное речевое формулирование для достижения коммуникативных целей</w:t>
            </w:r>
          </w:p>
          <w:p w14:paraId="7C44C6D1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Ключевые лингвистические категории, значимые для любых коммуникативных контекстов. Жанр</w:t>
            </w:r>
          </w:p>
          <w:p w14:paraId="758C4BE4" w14:textId="77777777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как совокупность композиции, содержания и стиля. Структура речевого произведения, оптимальные способы логической связи идей и суждений.  Структура суждения, типичные способы оценки, передача имплицитных смыслов, использование метафор. Выбор оптимального регистра по линии «формальность-неформальность». Типовые коммуникативные задачи.</w:t>
            </w:r>
          </w:p>
          <w:p w14:paraId="70BEEEF2" w14:textId="77777777" w:rsidR="00F00405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Практикум: Анализ речевого поведения. Оптимизация речевого поведения в различных коммуникативных ситуациях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08513701" w14:textId="77777777" w:rsidR="00FF01A8" w:rsidRPr="00BA1A0B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1FB07159" w14:textId="25AC6C56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10. Индивидуальна</w:t>
            </w:r>
            <w:r w:rsidR="00F14AF2">
              <w:rPr>
                <w:rFonts w:ascii="Times New Roman" w:eastAsiaTheme="minorHAnsi" w:hAnsi="Times New Roman"/>
                <w:b/>
                <w:sz w:val="20"/>
                <w:szCs w:val="20"/>
              </w:rPr>
              <w:t>я</w:t>
            </w:r>
            <w:r w:rsidRPr="00BA1A0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коммуникативная сеть как база карьерного капитала</w:t>
            </w:r>
          </w:p>
          <w:p w14:paraId="4CCDDF16" w14:textId="4EF934A1" w:rsidR="00F00405" w:rsidRPr="00BA1A0B" w:rsidRDefault="00F00405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Карьерный капитал: структура, функции, реализация. Карьерные компетенции как основа формирования карьерного капитала. Структура карьерных компетенций: соотношение интеллектуального и коммуникативного компонентов. Модели карьерных компетенций. Определение содержания и адресата дискурса. Структурирование индивидуальной коммуникативной сети. Коммуникативные роли в современной сетевой коммуникации. Статус участника коммуникационной сети. Персональный социальный капитал и его использование.</w:t>
            </w:r>
          </w:p>
          <w:p w14:paraId="6063EBA2" w14:textId="77777777" w:rsidR="00F00405" w:rsidRDefault="00BA1A0B" w:rsidP="00F0040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Тренинг: </w:t>
            </w:r>
            <w:r w:rsidR="00F00405" w:rsidRPr="00BA1A0B">
              <w:rPr>
                <w:rFonts w:ascii="Times New Roman" w:eastAsiaTheme="minorHAnsi" w:hAnsi="Times New Roman"/>
                <w:sz w:val="20"/>
                <w:szCs w:val="20"/>
              </w:rPr>
              <w:t>Обратная связь: источники, характеристики, формы использования</w:t>
            </w:r>
            <w:r w:rsidR="00FF01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8C6F21F" w14:textId="4BD0A002" w:rsidR="00FF01A8" w:rsidRPr="008502C6" w:rsidRDefault="00FF01A8" w:rsidP="00F004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745397D1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B947A" w14:textId="77777777" w:rsidR="009A6C34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Дисциплина предусматривает использование таких образовательных технологий как:</w:t>
            </w:r>
          </w:p>
          <w:p w14:paraId="237C629E" w14:textId="77777777" w:rsidR="00BA1A0B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- технологии активного обучения (интерактивные лекции, мастер-классы, тренинги, практикумы);</w:t>
            </w:r>
          </w:p>
          <w:p w14:paraId="2FC4713A" w14:textId="66273B42" w:rsidR="00BA1A0B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- техн</w:t>
            </w:r>
            <w:r w:rsidR="007E14CE">
              <w:rPr>
                <w:rFonts w:ascii="Times New Roman" w:eastAsiaTheme="minorHAnsi" w:hAnsi="Times New Roman"/>
                <w:sz w:val="20"/>
                <w:szCs w:val="20"/>
              </w:rPr>
              <w:t>ологии презентации результатов самостоятельной работы с литературой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14:paraId="24133C26" w14:textId="0088BCCA" w:rsidR="00BA1A0B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технологии составления портфо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 xml:space="preserve">лио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самооценки коммуникативного поте</w:t>
            </w: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нциала.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1E387A8A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6288E49A" w:rsidR="009A6C34" w:rsidRPr="00BA1A0B" w:rsidRDefault="00BA1A0B" w:rsidP="009A6C3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1A0B">
              <w:rPr>
                <w:rFonts w:ascii="Times New Roman" w:eastAsiaTheme="minorHAnsi" w:hAnsi="Times New Roman"/>
                <w:sz w:val="20"/>
                <w:szCs w:val="20"/>
              </w:rPr>
              <w:t>Оценивание знаний проводится по десятибалльной шкале и по накопительной системе. Методика формирования результирующей накопленной оценки прописана в рабочей программе дисциплины.</w:t>
            </w:r>
          </w:p>
        </w:tc>
      </w:tr>
      <w:tr w:rsidR="009A6C34" w:rsidRPr="00904EA1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0BA7F" w14:textId="77777777" w:rsidR="00D54FA3" w:rsidRPr="00904EA1" w:rsidRDefault="00904EA1" w:rsidP="005B22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4EA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Базовые учебники</w:t>
            </w:r>
            <w:r w:rsidRPr="00904EA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12B12614" w14:textId="32C01695" w:rsidR="007E14CE" w:rsidRPr="007E14CE" w:rsidRDefault="007E14CE" w:rsidP="007E14CE">
            <w:pPr>
              <w:pStyle w:val="a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Деловые коммуникации. Учебник для бакалавров. Ратников В.П. - Отв. ред. // https://biblio-online.ru/book/DCF213A3-615E-46D5-9A31-BF759CF4270D</w:t>
            </w:r>
          </w:p>
          <w:p w14:paraId="73432DBB" w14:textId="733E644E" w:rsidR="007E14CE" w:rsidRPr="007E14CE" w:rsidRDefault="007E14CE" w:rsidP="007E14CE">
            <w:pPr>
              <w:pStyle w:val="a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Основы интегрированных коммуникаций. Учебник и практикум для академического бакалавриата / Коноваленко В.А., Коноваленко М.Ю., Швед Н.Г. //</w:t>
            </w:r>
            <w:r>
              <w:t xml:space="preserve"> </w:t>
            </w:r>
            <w:r w:rsidRPr="007E14CE">
              <w:rPr>
                <w:rFonts w:ascii="Times New Roman" w:eastAsiaTheme="minorHAnsi" w:hAnsi="Times New Roman"/>
                <w:sz w:val="20"/>
                <w:szCs w:val="20"/>
              </w:rPr>
              <w:t>https://biblio-online.ru/book/CCFAF39E-5EEE-45A9-9A6B-5DBFED967E67</w:t>
            </w:r>
          </w:p>
          <w:p w14:paraId="06EFBF1B" w14:textId="7B604592" w:rsidR="00904EA1" w:rsidRPr="00904EA1" w:rsidRDefault="00904EA1" w:rsidP="00904E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4EA1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Основная литература</w:t>
            </w:r>
            <w:r w:rsidRPr="00904EA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14:paraId="128794AB" w14:textId="77777777" w:rsidR="00731FD3" w:rsidRPr="00731FD3" w:rsidRDefault="00731FD3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t>Мясоедов С.П., Борисова Л.Г. Кросс-культурный менеджмент. 3-е изд. Учебник для бакалавриата и магистратуры. – Москва, РАНХиГС, 2015.-  314 с.</w:t>
            </w:r>
          </w:p>
          <w:p w14:paraId="765F30EB" w14:textId="77777777" w:rsidR="00731FD3" w:rsidRPr="00731FD3" w:rsidRDefault="00731FD3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t>Сидорская И. В. Внутриорганизационная коммуникация. Учебно-методический комплекс. – Минск, Изд-во БГУ, 2015 / http://elib.bsu.by/bitstream/123456789/114011/1/Sidorskaya.pdf</w:t>
            </w:r>
          </w:p>
          <w:p w14:paraId="3CE4AE8B" w14:textId="77777777" w:rsidR="00731FD3" w:rsidRPr="00731FD3" w:rsidRDefault="00731FD3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t xml:space="preserve">Чернявская В.Е., Молодыченко Е.Н. Речевое воздействие в политическом, </w:t>
            </w:r>
            <w:r w:rsidRPr="00731FD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рекламном и интернет-дискурсе. М.: ЛЕНАНД, 2017. 176 с.</w:t>
            </w:r>
          </w:p>
          <w:p w14:paraId="0F09428E" w14:textId="7EABCB92" w:rsidR="00904EA1" w:rsidRPr="00731FD3" w:rsidRDefault="00904EA1" w:rsidP="00731FD3">
            <w:pPr>
              <w:pStyle w:val="a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04EA1">
              <w:rPr>
                <w:rFonts w:ascii="Times New Roman" w:eastAsiaTheme="minorHAnsi" w:hAnsi="Times New Roman"/>
                <w:sz w:val="20"/>
                <w:szCs w:val="20"/>
              </w:rPr>
              <w:t>Тульчинский Г. Л., Терентьева В. И. Бренд-менеджмент. Брендинг и работа с персоналом. М.: Юрайт, 2018. С. 255 // https:// www.culturalnet.ru/main/getfile/278</w:t>
            </w: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45EC0434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4ABEC239" w:rsidR="009A6C34" w:rsidRPr="006157B8" w:rsidRDefault="00731FD3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FD3">
              <w:rPr>
                <w:rFonts w:ascii="Times New Roman" w:eastAsiaTheme="minorHAnsi" w:hAnsi="Times New Roman"/>
                <w:sz w:val="24"/>
                <w:szCs w:val="24"/>
              </w:rPr>
              <w:t>Кудрявцева Е.И.,  Морозов М.А., Молодыченко Е.Н., Чичерина Н.В, Фалькова Е.Г.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2A5F" w14:textId="77777777" w:rsidR="00C51132" w:rsidRDefault="00C51132" w:rsidP="00F31F02">
      <w:pPr>
        <w:spacing w:after="0" w:line="240" w:lineRule="auto"/>
      </w:pPr>
      <w:r>
        <w:separator/>
      </w:r>
    </w:p>
  </w:endnote>
  <w:endnote w:type="continuationSeparator" w:id="0">
    <w:p w14:paraId="6BED486F" w14:textId="77777777" w:rsidR="00C51132" w:rsidRDefault="00C51132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1038" w14:textId="77777777" w:rsidR="00C51132" w:rsidRDefault="00C51132" w:rsidP="00F31F02">
      <w:pPr>
        <w:spacing w:after="0" w:line="240" w:lineRule="auto"/>
      </w:pPr>
      <w:r>
        <w:separator/>
      </w:r>
    </w:p>
  </w:footnote>
  <w:footnote w:type="continuationSeparator" w:id="0">
    <w:p w14:paraId="5F155439" w14:textId="77777777" w:rsidR="00C51132" w:rsidRDefault="00C51132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E1B"/>
    <w:multiLevelType w:val="hybridMultilevel"/>
    <w:tmpl w:val="55E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AC3"/>
    <w:multiLevelType w:val="hybridMultilevel"/>
    <w:tmpl w:val="E4A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D68"/>
    <w:multiLevelType w:val="hybridMultilevel"/>
    <w:tmpl w:val="8F88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B5BB6"/>
    <w:multiLevelType w:val="hybridMultilevel"/>
    <w:tmpl w:val="457C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8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025DF4"/>
    <w:rsid w:val="00056744"/>
    <w:rsid w:val="000A6F30"/>
    <w:rsid w:val="001269F5"/>
    <w:rsid w:val="001A087A"/>
    <w:rsid w:val="00206C8D"/>
    <w:rsid w:val="00227878"/>
    <w:rsid w:val="002376BB"/>
    <w:rsid w:val="00270CB1"/>
    <w:rsid w:val="002C738E"/>
    <w:rsid w:val="0033665B"/>
    <w:rsid w:val="00350F7A"/>
    <w:rsid w:val="00360ED6"/>
    <w:rsid w:val="00386B98"/>
    <w:rsid w:val="003D5F7B"/>
    <w:rsid w:val="00413B56"/>
    <w:rsid w:val="004B1D7A"/>
    <w:rsid w:val="004B3E98"/>
    <w:rsid w:val="004E303F"/>
    <w:rsid w:val="00554AD8"/>
    <w:rsid w:val="0057785A"/>
    <w:rsid w:val="00581152"/>
    <w:rsid w:val="005B222B"/>
    <w:rsid w:val="00613DCA"/>
    <w:rsid w:val="006157B8"/>
    <w:rsid w:val="00644510"/>
    <w:rsid w:val="006834FE"/>
    <w:rsid w:val="006A0D74"/>
    <w:rsid w:val="00702070"/>
    <w:rsid w:val="00731FD3"/>
    <w:rsid w:val="007A2171"/>
    <w:rsid w:val="007E14CE"/>
    <w:rsid w:val="008502C6"/>
    <w:rsid w:val="008D302C"/>
    <w:rsid w:val="00904EA1"/>
    <w:rsid w:val="00924791"/>
    <w:rsid w:val="00925F7A"/>
    <w:rsid w:val="009A6C34"/>
    <w:rsid w:val="00A2613A"/>
    <w:rsid w:val="00A75D77"/>
    <w:rsid w:val="00B5254A"/>
    <w:rsid w:val="00BA1A0B"/>
    <w:rsid w:val="00C42A27"/>
    <w:rsid w:val="00C51132"/>
    <w:rsid w:val="00C85F7E"/>
    <w:rsid w:val="00CB3E7A"/>
    <w:rsid w:val="00D45583"/>
    <w:rsid w:val="00D4693C"/>
    <w:rsid w:val="00D54FA3"/>
    <w:rsid w:val="00D640A5"/>
    <w:rsid w:val="00D85442"/>
    <w:rsid w:val="00D95D7E"/>
    <w:rsid w:val="00DB57AC"/>
    <w:rsid w:val="00DE0D20"/>
    <w:rsid w:val="00E21759"/>
    <w:rsid w:val="00E75A75"/>
    <w:rsid w:val="00E9042D"/>
    <w:rsid w:val="00EB0D90"/>
    <w:rsid w:val="00EE7466"/>
    <w:rsid w:val="00F00405"/>
    <w:rsid w:val="00F064BA"/>
    <w:rsid w:val="00F14AF2"/>
    <w:rsid w:val="00F31F02"/>
    <w:rsid w:val="00F3783F"/>
    <w:rsid w:val="00F46579"/>
    <w:rsid w:val="00F64FB4"/>
    <w:rsid w:val="00F9669D"/>
    <w:rsid w:val="00FF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3574-6696-4E95-BAD3-618DA919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Солодова Виктория Александровна</cp:lastModifiedBy>
  <cp:revision>2</cp:revision>
  <cp:lastPrinted>2018-02-21T06:27:00Z</cp:lastPrinted>
  <dcterms:created xsi:type="dcterms:W3CDTF">2019-03-20T07:05:00Z</dcterms:created>
  <dcterms:modified xsi:type="dcterms:W3CDTF">2019-03-20T07:05:00Z</dcterms:modified>
</cp:coreProperties>
</file>