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5D1" w:rsidRDefault="003D7EFC" w:rsidP="003875D1">
      <w:pPr>
        <w:spacing w:after="0" w:line="240" w:lineRule="auto"/>
        <w:jc w:val="center"/>
        <w:rPr>
          <w:rFonts w:ascii="Times New Roman" w:hAnsi="Times New Roman"/>
          <w:b/>
          <w:bCs/>
          <w:sz w:val="28"/>
          <w:szCs w:val="28"/>
        </w:rPr>
      </w:pPr>
      <w:bookmarkStart w:id="0" w:name="_GoBack"/>
      <w:bookmarkEnd w:id="0"/>
      <w:r w:rsidRPr="003D7EFC">
        <w:rPr>
          <w:rFonts w:ascii="Times New Roman" w:hAnsi="Times New Roman"/>
          <w:b/>
          <w:bCs/>
          <w:sz w:val="28"/>
          <w:szCs w:val="28"/>
        </w:rPr>
        <w:t xml:space="preserve">Санкт-Петербургский филиал федерального государственного </w:t>
      </w:r>
      <w:r w:rsidRPr="003D7EFC">
        <w:rPr>
          <w:rFonts w:ascii="Times New Roman" w:hAnsi="Times New Roman"/>
          <w:b/>
          <w:bCs/>
          <w:sz w:val="28"/>
          <w:szCs w:val="28"/>
        </w:rPr>
        <w:br/>
        <w:t xml:space="preserve">автономного образовательного учреждения высшего образования </w:t>
      </w:r>
      <w:r w:rsidRPr="003D7EFC">
        <w:rPr>
          <w:rFonts w:ascii="Times New Roman" w:hAnsi="Times New Roman"/>
          <w:b/>
          <w:bCs/>
          <w:sz w:val="28"/>
          <w:szCs w:val="28"/>
        </w:rPr>
        <w:br/>
        <w:t>"Национальный исследовательский университет</w:t>
      </w:r>
      <w:r w:rsidR="003875D1">
        <w:rPr>
          <w:rFonts w:ascii="Times New Roman" w:hAnsi="Times New Roman"/>
          <w:b/>
          <w:bCs/>
          <w:sz w:val="28"/>
          <w:szCs w:val="28"/>
        </w:rPr>
        <w:t xml:space="preserve"> </w:t>
      </w:r>
    </w:p>
    <w:p w:rsidR="003D7EFC" w:rsidRPr="003875D1" w:rsidRDefault="003D7EFC" w:rsidP="003875D1">
      <w:pPr>
        <w:spacing w:after="0" w:line="240" w:lineRule="auto"/>
        <w:jc w:val="center"/>
        <w:rPr>
          <w:rFonts w:ascii="Times New Roman" w:hAnsi="Times New Roman"/>
          <w:b/>
          <w:bCs/>
          <w:sz w:val="28"/>
          <w:szCs w:val="28"/>
        </w:rPr>
      </w:pPr>
      <w:r w:rsidRPr="009F4D7C">
        <w:rPr>
          <w:rFonts w:ascii="Times New Roman" w:hAnsi="Times New Roman"/>
          <w:b/>
          <w:bCs/>
          <w:sz w:val="28"/>
          <w:szCs w:val="28"/>
        </w:rPr>
        <w:t>"</w:t>
      </w:r>
      <w:r w:rsidRPr="003D7EFC">
        <w:rPr>
          <w:rFonts w:ascii="Times New Roman" w:hAnsi="Times New Roman"/>
          <w:b/>
          <w:bCs/>
          <w:sz w:val="28"/>
          <w:szCs w:val="28"/>
        </w:rPr>
        <w:t>Высшая</w:t>
      </w:r>
      <w:r w:rsidRPr="009F4D7C">
        <w:rPr>
          <w:rFonts w:ascii="Times New Roman" w:hAnsi="Times New Roman"/>
          <w:b/>
          <w:bCs/>
          <w:sz w:val="28"/>
          <w:szCs w:val="28"/>
        </w:rPr>
        <w:t xml:space="preserve"> </w:t>
      </w:r>
      <w:r w:rsidRPr="003D7EFC">
        <w:rPr>
          <w:rFonts w:ascii="Times New Roman" w:hAnsi="Times New Roman"/>
          <w:b/>
          <w:bCs/>
          <w:sz w:val="28"/>
          <w:szCs w:val="28"/>
        </w:rPr>
        <w:t>школа</w:t>
      </w:r>
      <w:r w:rsidRPr="009F4D7C">
        <w:rPr>
          <w:rFonts w:ascii="Times New Roman" w:hAnsi="Times New Roman"/>
          <w:b/>
          <w:bCs/>
          <w:sz w:val="28"/>
          <w:szCs w:val="28"/>
        </w:rPr>
        <w:t xml:space="preserve"> </w:t>
      </w:r>
      <w:r w:rsidRPr="003D7EFC">
        <w:rPr>
          <w:rFonts w:ascii="Times New Roman" w:hAnsi="Times New Roman"/>
          <w:b/>
          <w:bCs/>
          <w:sz w:val="28"/>
          <w:szCs w:val="28"/>
        </w:rPr>
        <w:t>экономики</w:t>
      </w:r>
      <w:r w:rsidRPr="009F4D7C">
        <w:rPr>
          <w:rFonts w:ascii="Times New Roman" w:hAnsi="Times New Roman"/>
          <w:b/>
          <w:bCs/>
          <w:sz w:val="28"/>
          <w:szCs w:val="28"/>
        </w:rPr>
        <w:t>"</w:t>
      </w:r>
    </w:p>
    <w:p w:rsidR="003D7EFC" w:rsidRPr="009F4D7C" w:rsidRDefault="003D7EFC" w:rsidP="003D7EFC">
      <w:pPr>
        <w:spacing w:after="0" w:line="240" w:lineRule="auto"/>
        <w:ind w:firstLine="709"/>
        <w:jc w:val="center"/>
        <w:rPr>
          <w:rFonts w:ascii="Times New Roman" w:hAnsi="Times New Roman"/>
          <w:sz w:val="24"/>
        </w:rPr>
      </w:pPr>
    </w:p>
    <w:p w:rsidR="002204C3" w:rsidRPr="002204C3" w:rsidRDefault="002204C3" w:rsidP="003875D1">
      <w:pPr>
        <w:spacing w:after="0" w:line="240" w:lineRule="auto"/>
        <w:ind w:firstLine="709"/>
        <w:jc w:val="center"/>
        <w:rPr>
          <w:rFonts w:ascii="Times New Roman" w:hAnsi="Times New Roman"/>
          <w:sz w:val="24"/>
        </w:rPr>
      </w:pPr>
      <w:r w:rsidRPr="002204C3">
        <w:rPr>
          <w:rFonts w:ascii="Times New Roman" w:hAnsi="Times New Roman"/>
          <w:sz w:val="24"/>
        </w:rPr>
        <w:t>Факультет Санкт-Петербургская школа экономики и менеджмента</w:t>
      </w:r>
    </w:p>
    <w:p w:rsidR="003D7EFC" w:rsidRPr="009F4D7C" w:rsidRDefault="002204C3" w:rsidP="003875D1">
      <w:pPr>
        <w:spacing w:after="0" w:line="240" w:lineRule="auto"/>
        <w:ind w:firstLine="709"/>
        <w:jc w:val="center"/>
        <w:rPr>
          <w:rFonts w:ascii="Times New Roman" w:hAnsi="Times New Roman"/>
          <w:sz w:val="24"/>
        </w:rPr>
      </w:pPr>
      <w:r w:rsidRPr="002204C3">
        <w:rPr>
          <w:rFonts w:ascii="Times New Roman" w:hAnsi="Times New Roman"/>
          <w:sz w:val="24"/>
        </w:rPr>
        <w:t>Департамент менеджмента</w:t>
      </w:r>
    </w:p>
    <w:p w:rsidR="003D7EFC" w:rsidRDefault="003D7EFC" w:rsidP="003D7EFC">
      <w:pPr>
        <w:spacing w:after="0" w:line="240" w:lineRule="auto"/>
        <w:ind w:firstLine="709"/>
        <w:jc w:val="center"/>
        <w:rPr>
          <w:rFonts w:ascii="Times New Roman" w:hAnsi="Times New Roman"/>
          <w:sz w:val="28"/>
        </w:rPr>
      </w:pPr>
    </w:p>
    <w:p w:rsidR="003875D1" w:rsidRPr="009F4D7C" w:rsidRDefault="003875D1" w:rsidP="003D7EFC">
      <w:pPr>
        <w:spacing w:after="0" w:line="240" w:lineRule="auto"/>
        <w:ind w:firstLine="709"/>
        <w:jc w:val="center"/>
        <w:rPr>
          <w:rFonts w:ascii="Times New Roman" w:hAnsi="Times New Roman"/>
          <w:sz w:val="28"/>
        </w:rPr>
      </w:pPr>
    </w:p>
    <w:p w:rsidR="003D7EFC" w:rsidRPr="009F4D7C" w:rsidRDefault="003D7EFC" w:rsidP="002204C3">
      <w:pPr>
        <w:spacing w:after="0" w:line="240" w:lineRule="auto"/>
        <w:rPr>
          <w:rFonts w:ascii="Times New Roman" w:hAnsi="Times New Roman"/>
          <w:sz w:val="28"/>
        </w:rPr>
      </w:pPr>
    </w:p>
    <w:p w:rsidR="003D7EFC" w:rsidRPr="00602BF6" w:rsidRDefault="003D7EFC" w:rsidP="003875D1">
      <w:pPr>
        <w:widowControl w:val="0"/>
        <w:spacing w:after="0" w:line="240" w:lineRule="auto"/>
        <w:jc w:val="center"/>
        <w:outlineLvl w:val="0"/>
        <w:rPr>
          <w:rFonts w:ascii="Times New Roman" w:hAnsi="Times New Roman"/>
          <w:b/>
          <w:sz w:val="28"/>
          <w:szCs w:val="28"/>
        </w:rPr>
      </w:pPr>
      <w:r w:rsidRPr="002204C3">
        <w:rPr>
          <w:rFonts w:ascii="Times New Roman" w:hAnsi="Times New Roman"/>
          <w:b/>
          <w:sz w:val="28"/>
          <w:szCs w:val="28"/>
        </w:rPr>
        <w:t>Рабочая</w:t>
      </w:r>
      <w:r w:rsidRPr="00602BF6">
        <w:rPr>
          <w:rFonts w:ascii="Times New Roman" w:hAnsi="Times New Roman"/>
          <w:b/>
          <w:sz w:val="28"/>
          <w:szCs w:val="28"/>
        </w:rPr>
        <w:t xml:space="preserve"> </w:t>
      </w:r>
      <w:r w:rsidRPr="002204C3">
        <w:rPr>
          <w:rFonts w:ascii="Times New Roman" w:hAnsi="Times New Roman"/>
          <w:b/>
          <w:sz w:val="28"/>
          <w:szCs w:val="28"/>
        </w:rPr>
        <w:t>программа</w:t>
      </w:r>
      <w:r w:rsidRPr="00602BF6">
        <w:rPr>
          <w:rFonts w:ascii="Times New Roman" w:hAnsi="Times New Roman"/>
          <w:b/>
          <w:sz w:val="28"/>
          <w:szCs w:val="28"/>
        </w:rPr>
        <w:t xml:space="preserve"> </w:t>
      </w:r>
      <w:r w:rsidRPr="002204C3">
        <w:rPr>
          <w:rFonts w:ascii="Times New Roman" w:hAnsi="Times New Roman"/>
          <w:b/>
          <w:sz w:val="28"/>
          <w:szCs w:val="28"/>
        </w:rPr>
        <w:t>дисциплины</w:t>
      </w:r>
      <w:r w:rsidRPr="00602BF6">
        <w:rPr>
          <w:rFonts w:ascii="Times New Roman" w:hAnsi="Times New Roman"/>
          <w:b/>
          <w:sz w:val="28"/>
          <w:szCs w:val="28"/>
        </w:rPr>
        <w:t xml:space="preserve"> «</w:t>
      </w:r>
      <w:r w:rsidR="00E4269F">
        <w:rPr>
          <w:rFonts w:ascii="Times New Roman" w:eastAsia="Times New Roman" w:hAnsi="Times New Roman"/>
          <w:b/>
          <w:snapToGrid w:val="0"/>
          <w:sz w:val="28"/>
          <w:szCs w:val="28"/>
          <w:lang w:val="en-US" w:eastAsia="ru-RU"/>
        </w:rPr>
        <w:t>Integrated</w:t>
      </w:r>
      <w:r w:rsidR="00E4269F" w:rsidRPr="00602BF6">
        <w:rPr>
          <w:rFonts w:ascii="Times New Roman" w:eastAsia="Times New Roman" w:hAnsi="Times New Roman"/>
          <w:b/>
          <w:snapToGrid w:val="0"/>
          <w:sz w:val="28"/>
          <w:szCs w:val="28"/>
          <w:lang w:eastAsia="ru-RU"/>
        </w:rPr>
        <w:t xml:space="preserve"> </w:t>
      </w:r>
      <w:r w:rsidR="00E4269F">
        <w:rPr>
          <w:rFonts w:ascii="Times New Roman" w:eastAsia="Times New Roman" w:hAnsi="Times New Roman"/>
          <w:b/>
          <w:snapToGrid w:val="0"/>
          <w:sz w:val="28"/>
          <w:szCs w:val="28"/>
          <w:lang w:val="en-US" w:eastAsia="ru-RU"/>
        </w:rPr>
        <w:t>Marketing</w:t>
      </w:r>
      <w:r w:rsidR="00E4269F" w:rsidRPr="00602BF6">
        <w:rPr>
          <w:rFonts w:ascii="Times New Roman" w:eastAsia="Times New Roman" w:hAnsi="Times New Roman"/>
          <w:b/>
          <w:snapToGrid w:val="0"/>
          <w:sz w:val="28"/>
          <w:szCs w:val="28"/>
          <w:lang w:eastAsia="ru-RU"/>
        </w:rPr>
        <w:t xml:space="preserve"> </w:t>
      </w:r>
      <w:r w:rsidR="00E4269F">
        <w:rPr>
          <w:rFonts w:ascii="Times New Roman" w:eastAsia="Times New Roman" w:hAnsi="Times New Roman"/>
          <w:b/>
          <w:snapToGrid w:val="0"/>
          <w:sz w:val="28"/>
          <w:szCs w:val="28"/>
          <w:lang w:val="en-US" w:eastAsia="ru-RU"/>
        </w:rPr>
        <w:t>Communications</w:t>
      </w:r>
      <w:r w:rsidRPr="00602BF6">
        <w:rPr>
          <w:rFonts w:ascii="Times New Roman" w:hAnsi="Times New Roman"/>
          <w:b/>
          <w:sz w:val="28"/>
          <w:szCs w:val="28"/>
        </w:rPr>
        <w:t>»</w:t>
      </w:r>
    </w:p>
    <w:p w:rsidR="003D7EFC" w:rsidRPr="002204C3" w:rsidRDefault="003D7EFC" w:rsidP="003875D1">
      <w:pPr>
        <w:widowControl w:val="0"/>
        <w:spacing w:after="0" w:line="240" w:lineRule="auto"/>
        <w:ind w:firstLine="567"/>
        <w:jc w:val="center"/>
        <w:outlineLvl w:val="0"/>
        <w:rPr>
          <w:rFonts w:ascii="Times New Roman" w:eastAsia="Times New Roman" w:hAnsi="Times New Roman"/>
          <w:b/>
          <w:snapToGrid w:val="0"/>
          <w:sz w:val="28"/>
          <w:szCs w:val="28"/>
          <w:lang w:eastAsia="ru-RU"/>
        </w:rPr>
      </w:pPr>
      <w:r w:rsidRPr="002204C3">
        <w:rPr>
          <w:rFonts w:ascii="Times New Roman" w:hAnsi="Times New Roman"/>
          <w:b/>
          <w:sz w:val="28"/>
          <w:szCs w:val="28"/>
        </w:rPr>
        <w:t>(на английском языке)</w:t>
      </w:r>
      <w:r w:rsidRPr="002204C3">
        <w:rPr>
          <w:rFonts w:ascii="Times New Roman" w:hAnsi="Times New Roman"/>
          <w:sz w:val="28"/>
          <w:szCs w:val="28"/>
        </w:rPr>
        <w:fldChar w:fldCharType="begin"/>
      </w:r>
      <w:r w:rsidRPr="002204C3">
        <w:rPr>
          <w:rFonts w:ascii="Times New Roman" w:hAnsi="Times New Roman"/>
          <w:sz w:val="28"/>
          <w:szCs w:val="28"/>
        </w:rPr>
        <w:instrText xml:space="preserve"> FILLIN   \* MERGEFORMAT </w:instrText>
      </w:r>
      <w:r w:rsidRPr="002204C3">
        <w:rPr>
          <w:rFonts w:ascii="Times New Roman" w:hAnsi="Times New Roman"/>
          <w:sz w:val="28"/>
          <w:szCs w:val="28"/>
        </w:rPr>
        <w:fldChar w:fldCharType="end"/>
      </w:r>
    </w:p>
    <w:p w:rsidR="003D7EFC" w:rsidRPr="003D7EFC" w:rsidRDefault="003D7EFC" w:rsidP="002204C3">
      <w:pPr>
        <w:spacing w:after="0" w:line="240" w:lineRule="auto"/>
        <w:rPr>
          <w:rFonts w:ascii="Times New Roman" w:hAnsi="Times New Roman"/>
          <w:sz w:val="24"/>
        </w:rPr>
      </w:pPr>
      <w:r w:rsidRPr="003D7EFC">
        <w:rPr>
          <w:rFonts w:ascii="Times New Roman" w:hAnsi="Times New Roman"/>
          <w:sz w:val="24"/>
        </w:rPr>
        <w:fldChar w:fldCharType="begin"/>
      </w:r>
      <w:r w:rsidRPr="003D7EFC">
        <w:rPr>
          <w:rFonts w:ascii="Times New Roman" w:hAnsi="Times New Roman"/>
          <w:sz w:val="24"/>
        </w:rPr>
        <w:instrText xml:space="preserve"> AUTOTEXT  " Простая надпись" </w:instrText>
      </w:r>
      <w:r w:rsidRPr="003D7EFC">
        <w:rPr>
          <w:rFonts w:ascii="Times New Roman" w:hAnsi="Times New Roman"/>
          <w:sz w:val="24"/>
        </w:rPr>
        <w:fldChar w:fldCharType="end"/>
      </w:r>
    </w:p>
    <w:p w:rsidR="003D7EFC" w:rsidRPr="003D7EFC" w:rsidRDefault="002204C3" w:rsidP="002204C3">
      <w:pPr>
        <w:spacing w:after="0" w:line="240" w:lineRule="auto"/>
        <w:ind w:firstLine="709"/>
        <w:jc w:val="center"/>
        <w:rPr>
          <w:rFonts w:ascii="Times New Roman" w:hAnsi="Times New Roman"/>
          <w:sz w:val="24"/>
        </w:rPr>
      </w:pPr>
      <w:r w:rsidRPr="002204C3">
        <w:rPr>
          <w:rFonts w:ascii="Times New Roman" w:hAnsi="Times New Roman"/>
          <w:sz w:val="24"/>
          <w:szCs w:val="24"/>
        </w:rPr>
        <w:t xml:space="preserve">для </w:t>
      </w:r>
      <w:proofErr w:type="spellStart"/>
      <w:r w:rsidRPr="002204C3">
        <w:rPr>
          <w:rFonts w:ascii="Times New Roman" w:hAnsi="Times New Roman"/>
          <w:sz w:val="24"/>
          <w:szCs w:val="24"/>
        </w:rPr>
        <w:t>майнора</w:t>
      </w:r>
      <w:proofErr w:type="spellEnd"/>
      <w:r w:rsidRPr="002204C3">
        <w:rPr>
          <w:rFonts w:ascii="Times New Roman" w:hAnsi="Times New Roman"/>
          <w:sz w:val="24"/>
          <w:szCs w:val="24"/>
        </w:rPr>
        <w:t xml:space="preserve"> «Коммуникации в бизнесе»</w:t>
      </w:r>
    </w:p>
    <w:p w:rsidR="003D7EFC" w:rsidRPr="003D7EFC" w:rsidRDefault="003D7EFC" w:rsidP="003D7EFC">
      <w:pPr>
        <w:spacing w:after="0" w:line="240" w:lineRule="auto"/>
        <w:ind w:firstLine="709"/>
        <w:jc w:val="center"/>
        <w:rPr>
          <w:rFonts w:ascii="Times New Roman" w:hAnsi="Times New Roman"/>
          <w:sz w:val="24"/>
        </w:rPr>
      </w:pPr>
    </w:p>
    <w:p w:rsidR="003D7EFC" w:rsidRDefault="003D7EFC" w:rsidP="003D7EFC">
      <w:pPr>
        <w:spacing w:after="0" w:line="240" w:lineRule="auto"/>
        <w:ind w:firstLine="709"/>
        <w:rPr>
          <w:rFonts w:ascii="Times New Roman" w:hAnsi="Times New Roman"/>
          <w:sz w:val="24"/>
        </w:rPr>
      </w:pPr>
    </w:p>
    <w:p w:rsidR="003875D1" w:rsidRPr="003D7EFC" w:rsidRDefault="003875D1" w:rsidP="003D7EFC">
      <w:pPr>
        <w:spacing w:after="0" w:line="240" w:lineRule="auto"/>
        <w:ind w:firstLine="709"/>
        <w:rPr>
          <w:rFonts w:ascii="Times New Roman" w:hAnsi="Times New Roman"/>
          <w:sz w:val="24"/>
        </w:rPr>
      </w:pPr>
    </w:p>
    <w:p w:rsidR="003D7EFC" w:rsidRPr="003D7EFC" w:rsidRDefault="003D7EFC" w:rsidP="003D7EFC">
      <w:pPr>
        <w:spacing w:after="0" w:line="240" w:lineRule="auto"/>
        <w:ind w:firstLine="709"/>
        <w:rPr>
          <w:rFonts w:ascii="Times New Roman" w:hAnsi="Times New Roman"/>
          <w:sz w:val="24"/>
        </w:rPr>
      </w:pPr>
    </w:p>
    <w:p w:rsidR="002204C3" w:rsidRPr="002204C3" w:rsidRDefault="002204C3" w:rsidP="002204C3">
      <w:pPr>
        <w:spacing w:after="0" w:line="240" w:lineRule="auto"/>
        <w:rPr>
          <w:rFonts w:ascii="Times New Roman" w:hAnsi="Times New Roman"/>
          <w:sz w:val="24"/>
        </w:rPr>
      </w:pPr>
      <w:r w:rsidRPr="002204C3">
        <w:rPr>
          <w:rFonts w:ascii="Times New Roman" w:hAnsi="Times New Roman"/>
          <w:sz w:val="24"/>
        </w:rPr>
        <w:t>для образовательной программы «Востоковедение»</w:t>
      </w:r>
    </w:p>
    <w:p w:rsidR="002204C3" w:rsidRPr="002204C3" w:rsidRDefault="002204C3" w:rsidP="002204C3">
      <w:pPr>
        <w:spacing w:after="0" w:line="240" w:lineRule="auto"/>
        <w:rPr>
          <w:rFonts w:ascii="Times New Roman" w:hAnsi="Times New Roman"/>
          <w:sz w:val="24"/>
        </w:rPr>
      </w:pPr>
      <w:r w:rsidRPr="002204C3">
        <w:rPr>
          <w:rFonts w:ascii="Times New Roman" w:hAnsi="Times New Roman"/>
          <w:sz w:val="24"/>
        </w:rPr>
        <w:t>направления подготовки 58.00.00 Востоковедение и африканистика;</w:t>
      </w:r>
    </w:p>
    <w:p w:rsidR="002204C3" w:rsidRPr="002204C3" w:rsidRDefault="002204C3" w:rsidP="002204C3">
      <w:pPr>
        <w:spacing w:after="0" w:line="240" w:lineRule="auto"/>
        <w:rPr>
          <w:rFonts w:ascii="Times New Roman" w:hAnsi="Times New Roman"/>
          <w:sz w:val="24"/>
        </w:rPr>
      </w:pPr>
      <w:r w:rsidRPr="002204C3">
        <w:rPr>
          <w:rFonts w:ascii="Times New Roman" w:hAnsi="Times New Roman"/>
          <w:sz w:val="24"/>
        </w:rPr>
        <w:t>для образовательной программы «История»</w:t>
      </w:r>
    </w:p>
    <w:p w:rsidR="002204C3" w:rsidRPr="002204C3" w:rsidRDefault="002204C3" w:rsidP="002204C3">
      <w:pPr>
        <w:spacing w:after="0" w:line="240" w:lineRule="auto"/>
        <w:rPr>
          <w:rFonts w:ascii="Times New Roman" w:hAnsi="Times New Roman"/>
          <w:sz w:val="24"/>
        </w:rPr>
      </w:pPr>
      <w:r w:rsidRPr="002204C3">
        <w:rPr>
          <w:rFonts w:ascii="Times New Roman" w:hAnsi="Times New Roman"/>
          <w:sz w:val="24"/>
        </w:rPr>
        <w:t>направления подготовки 46.00.00 История и археология;</w:t>
      </w:r>
    </w:p>
    <w:p w:rsidR="002204C3" w:rsidRPr="002204C3" w:rsidRDefault="002204C3" w:rsidP="002204C3">
      <w:pPr>
        <w:spacing w:after="0" w:line="240" w:lineRule="auto"/>
        <w:rPr>
          <w:rFonts w:ascii="Times New Roman" w:hAnsi="Times New Roman"/>
          <w:sz w:val="24"/>
        </w:rPr>
      </w:pPr>
      <w:r w:rsidRPr="002204C3">
        <w:rPr>
          <w:rFonts w:ascii="Times New Roman" w:hAnsi="Times New Roman"/>
          <w:sz w:val="24"/>
        </w:rPr>
        <w:t>для образовательных программ «Экономика»,</w:t>
      </w:r>
    </w:p>
    <w:p w:rsidR="002204C3" w:rsidRPr="002204C3" w:rsidRDefault="002204C3" w:rsidP="002204C3">
      <w:pPr>
        <w:spacing w:after="0" w:line="240" w:lineRule="auto"/>
        <w:rPr>
          <w:rFonts w:ascii="Times New Roman" w:hAnsi="Times New Roman"/>
          <w:sz w:val="24"/>
        </w:rPr>
      </w:pPr>
      <w:r w:rsidRPr="002204C3">
        <w:rPr>
          <w:rFonts w:ascii="Times New Roman" w:hAnsi="Times New Roman"/>
          <w:sz w:val="24"/>
        </w:rPr>
        <w:t xml:space="preserve">«Логистика и управление цепями поставок» </w:t>
      </w:r>
    </w:p>
    <w:p w:rsidR="002204C3" w:rsidRPr="002204C3" w:rsidRDefault="002204C3" w:rsidP="002204C3">
      <w:pPr>
        <w:spacing w:after="0" w:line="240" w:lineRule="auto"/>
        <w:rPr>
          <w:rFonts w:ascii="Times New Roman" w:hAnsi="Times New Roman"/>
          <w:sz w:val="24"/>
        </w:rPr>
      </w:pPr>
      <w:r w:rsidRPr="002204C3">
        <w:rPr>
          <w:rFonts w:ascii="Times New Roman" w:hAnsi="Times New Roman"/>
          <w:sz w:val="24"/>
        </w:rPr>
        <w:t>направления подготовки 38.00.00 Экономика и управление;</w:t>
      </w:r>
    </w:p>
    <w:p w:rsidR="002204C3" w:rsidRPr="002204C3" w:rsidRDefault="002204C3" w:rsidP="002204C3">
      <w:pPr>
        <w:spacing w:after="0" w:line="240" w:lineRule="auto"/>
        <w:rPr>
          <w:rFonts w:ascii="Times New Roman" w:hAnsi="Times New Roman"/>
          <w:sz w:val="24"/>
        </w:rPr>
      </w:pPr>
      <w:r w:rsidRPr="002204C3">
        <w:rPr>
          <w:rFonts w:ascii="Times New Roman" w:hAnsi="Times New Roman"/>
          <w:sz w:val="24"/>
        </w:rPr>
        <w:t>для образовательной программы «Политология и мировая политика»</w:t>
      </w:r>
    </w:p>
    <w:p w:rsidR="002204C3" w:rsidRPr="002204C3" w:rsidRDefault="002204C3" w:rsidP="002204C3">
      <w:pPr>
        <w:spacing w:after="0" w:line="240" w:lineRule="auto"/>
        <w:rPr>
          <w:rFonts w:ascii="Times New Roman" w:hAnsi="Times New Roman"/>
          <w:sz w:val="24"/>
        </w:rPr>
      </w:pPr>
      <w:r w:rsidRPr="002204C3">
        <w:rPr>
          <w:rFonts w:ascii="Times New Roman" w:hAnsi="Times New Roman"/>
          <w:sz w:val="24"/>
        </w:rPr>
        <w:t>направления подготовки 41.00.00 Политические науки и регионоведение;</w:t>
      </w:r>
    </w:p>
    <w:p w:rsidR="002204C3" w:rsidRPr="002204C3" w:rsidRDefault="002204C3" w:rsidP="002204C3">
      <w:pPr>
        <w:spacing w:after="0" w:line="240" w:lineRule="auto"/>
        <w:rPr>
          <w:rFonts w:ascii="Times New Roman" w:hAnsi="Times New Roman"/>
          <w:sz w:val="24"/>
        </w:rPr>
      </w:pPr>
      <w:r w:rsidRPr="002204C3">
        <w:rPr>
          <w:rFonts w:ascii="Times New Roman" w:hAnsi="Times New Roman"/>
          <w:sz w:val="24"/>
        </w:rPr>
        <w:t>для образовательной программы «Социология и социальная информатика»</w:t>
      </w:r>
    </w:p>
    <w:p w:rsidR="002204C3" w:rsidRPr="002204C3" w:rsidRDefault="002204C3" w:rsidP="002204C3">
      <w:pPr>
        <w:spacing w:after="0" w:line="240" w:lineRule="auto"/>
        <w:rPr>
          <w:rFonts w:ascii="Times New Roman" w:hAnsi="Times New Roman"/>
          <w:sz w:val="24"/>
        </w:rPr>
      </w:pPr>
      <w:r w:rsidRPr="002204C3">
        <w:rPr>
          <w:rFonts w:ascii="Times New Roman" w:hAnsi="Times New Roman"/>
          <w:sz w:val="24"/>
        </w:rPr>
        <w:t>направления подготовки 39.00.00 Социология и социальная работа;</w:t>
      </w:r>
    </w:p>
    <w:p w:rsidR="002204C3" w:rsidRPr="002204C3" w:rsidRDefault="002204C3" w:rsidP="002204C3">
      <w:pPr>
        <w:spacing w:after="0" w:line="240" w:lineRule="auto"/>
        <w:rPr>
          <w:rFonts w:ascii="Times New Roman" w:hAnsi="Times New Roman"/>
          <w:sz w:val="24"/>
        </w:rPr>
      </w:pPr>
      <w:r w:rsidRPr="002204C3">
        <w:rPr>
          <w:rFonts w:ascii="Times New Roman" w:hAnsi="Times New Roman"/>
          <w:sz w:val="24"/>
        </w:rPr>
        <w:t>для образовательной программы «Филология»</w:t>
      </w:r>
    </w:p>
    <w:p w:rsidR="002204C3" w:rsidRPr="002204C3" w:rsidRDefault="002204C3" w:rsidP="002204C3">
      <w:pPr>
        <w:spacing w:after="0" w:line="240" w:lineRule="auto"/>
        <w:rPr>
          <w:rFonts w:ascii="Times New Roman" w:hAnsi="Times New Roman"/>
          <w:sz w:val="24"/>
        </w:rPr>
      </w:pPr>
      <w:r w:rsidRPr="002204C3">
        <w:rPr>
          <w:rFonts w:ascii="Times New Roman" w:hAnsi="Times New Roman"/>
          <w:sz w:val="24"/>
        </w:rPr>
        <w:t>направления подготовки 45.00.00 Языкознание и литературоведение;</w:t>
      </w:r>
    </w:p>
    <w:p w:rsidR="002204C3" w:rsidRPr="002204C3" w:rsidRDefault="002204C3" w:rsidP="002204C3">
      <w:pPr>
        <w:spacing w:after="0" w:line="240" w:lineRule="auto"/>
        <w:rPr>
          <w:rFonts w:ascii="Times New Roman" w:hAnsi="Times New Roman"/>
          <w:sz w:val="24"/>
        </w:rPr>
      </w:pPr>
      <w:r w:rsidRPr="002204C3">
        <w:rPr>
          <w:rFonts w:ascii="Times New Roman" w:hAnsi="Times New Roman"/>
          <w:sz w:val="24"/>
        </w:rPr>
        <w:t>для образовательной программы «Юриспруденция»</w:t>
      </w:r>
    </w:p>
    <w:p w:rsidR="002204C3" w:rsidRPr="002204C3" w:rsidRDefault="002204C3" w:rsidP="002204C3">
      <w:pPr>
        <w:spacing w:after="0" w:line="240" w:lineRule="auto"/>
        <w:rPr>
          <w:rFonts w:ascii="Times New Roman" w:hAnsi="Times New Roman"/>
          <w:sz w:val="24"/>
        </w:rPr>
      </w:pPr>
      <w:r w:rsidRPr="002204C3">
        <w:rPr>
          <w:rFonts w:ascii="Times New Roman" w:hAnsi="Times New Roman"/>
          <w:sz w:val="24"/>
        </w:rPr>
        <w:t>направления подготовки 40.00.00 Юриспруденция,</w:t>
      </w:r>
    </w:p>
    <w:p w:rsidR="003D7EFC" w:rsidRPr="003D7EFC" w:rsidRDefault="002204C3" w:rsidP="002204C3">
      <w:pPr>
        <w:spacing w:after="0" w:line="240" w:lineRule="auto"/>
        <w:rPr>
          <w:rFonts w:ascii="Times New Roman" w:hAnsi="Times New Roman"/>
          <w:sz w:val="24"/>
        </w:rPr>
      </w:pPr>
      <w:r w:rsidRPr="002204C3">
        <w:rPr>
          <w:rFonts w:ascii="Times New Roman" w:hAnsi="Times New Roman"/>
          <w:sz w:val="24"/>
        </w:rPr>
        <w:t xml:space="preserve">уровень </w:t>
      </w:r>
      <w:proofErr w:type="spellStart"/>
      <w:r w:rsidRPr="002204C3">
        <w:rPr>
          <w:rFonts w:ascii="Times New Roman" w:hAnsi="Times New Roman"/>
          <w:sz w:val="24"/>
        </w:rPr>
        <w:t>бакалавриат</w:t>
      </w:r>
      <w:proofErr w:type="spellEnd"/>
    </w:p>
    <w:p w:rsidR="003D7EFC" w:rsidRDefault="003D7EFC" w:rsidP="003D7EFC">
      <w:pPr>
        <w:spacing w:before="240" w:after="0" w:line="240" w:lineRule="auto"/>
        <w:ind w:firstLine="709"/>
        <w:rPr>
          <w:rFonts w:ascii="Times New Roman" w:hAnsi="Times New Roman"/>
          <w:sz w:val="24"/>
        </w:rPr>
      </w:pPr>
    </w:p>
    <w:p w:rsidR="00731503" w:rsidRDefault="00731503" w:rsidP="003D7EFC">
      <w:pPr>
        <w:spacing w:before="240" w:after="0" w:line="240" w:lineRule="auto"/>
        <w:ind w:firstLine="709"/>
        <w:rPr>
          <w:rFonts w:ascii="Times New Roman" w:hAnsi="Times New Roman"/>
          <w:sz w:val="24"/>
        </w:rPr>
      </w:pPr>
    </w:p>
    <w:p w:rsidR="002204C3" w:rsidRPr="002204C3" w:rsidRDefault="002204C3" w:rsidP="002204C3">
      <w:pPr>
        <w:spacing w:before="240" w:after="0" w:line="240" w:lineRule="auto"/>
        <w:rPr>
          <w:rFonts w:ascii="Times New Roman" w:hAnsi="Times New Roman"/>
          <w:sz w:val="24"/>
        </w:rPr>
      </w:pPr>
      <w:r w:rsidRPr="002204C3">
        <w:rPr>
          <w:rFonts w:ascii="Times New Roman" w:hAnsi="Times New Roman"/>
          <w:sz w:val="24"/>
        </w:rPr>
        <w:t xml:space="preserve">Согласовано академическим руководителем </w:t>
      </w:r>
      <w:proofErr w:type="spellStart"/>
      <w:r w:rsidRPr="002204C3">
        <w:rPr>
          <w:rFonts w:ascii="Times New Roman" w:hAnsi="Times New Roman"/>
          <w:sz w:val="24"/>
        </w:rPr>
        <w:t>майнора</w:t>
      </w:r>
      <w:proofErr w:type="spellEnd"/>
      <w:r w:rsidRPr="002204C3">
        <w:rPr>
          <w:rFonts w:ascii="Times New Roman" w:hAnsi="Times New Roman"/>
          <w:sz w:val="24"/>
        </w:rPr>
        <w:t xml:space="preserve"> </w:t>
      </w:r>
    </w:p>
    <w:p w:rsidR="00731503" w:rsidRDefault="002204C3" w:rsidP="002204C3">
      <w:pPr>
        <w:spacing w:before="240" w:after="0" w:line="240" w:lineRule="auto"/>
        <w:rPr>
          <w:rFonts w:ascii="Times New Roman" w:hAnsi="Times New Roman"/>
          <w:sz w:val="24"/>
        </w:rPr>
      </w:pPr>
      <w:r w:rsidRPr="002204C3">
        <w:rPr>
          <w:rFonts w:ascii="Times New Roman" w:hAnsi="Times New Roman"/>
          <w:sz w:val="24"/>
        </w:rPr>
        <w:t xml:space="preserve"> «_____»_________201</w:t>
      </w:r>
      <w:r w:rsidR="005D32ED" w:rsidRPr="00E4269F">
        <w:rPr>
          <w:rFonts w:ascii="Times New Roman" w:hAnsi="Times New Roman"/>
          <w:sz w:val="24"/>
        </w:rPr>
        <w:t>9</w:t>
      </w:r>
      <w:r w:rsidRPr="002204C3">
        <w:rPr>
          <w:rFonts w:ascii="Times New Roman" w:hAnsi="Times New Roman"/>
          <w:sz w:val="24"/>
        </w:rPr>
        <w:t xml:space="preserve">  г.</w:t>
      </w:r>
    </w:p>
    <w:p w:rsidR="00731503" w:rsidRDefault="00731503" w:rsidP="003D7EFC">
      <w:pPr>
        <w:spacing w:before="240" w:after="0" w:line="240" w:lineRule="auto"/>
        <w:ind w:firstLine="709"/>
        <w:rPr>
          <w:rFonts w:ascii="Times New Roman" w:hAnsi="Times New Roman"/>
          <w:sz w:val="24"/>
        </w:rPr>
      </w:pPr>
    </w:p>
    <w:p w:rsidR="00731503" w:rsidRPr="003D7EFC" w:rsidRDefault="00731503" w:rsidP="002204C3">
      <w:pPr>
        <w:spacing w:before="240" w:after="0" w:line="240" w:lineRule="auto"/>
        <w:rPr>
          <w:rFonts w:ascii="Times New Roman" w:hAnsi="Times New Roman"/>
          <w:sz w:val="24"/>
        </w:rPr>
      </w:pPr>
    </w:p>
    <w:p w:rsidR="003D7EFC" w:rsidRPr="003D7EFC" w:rsidRDefault="003D7EFC" w:rsidP="003D7EFC">
      <w:pPr>
        <w:spacing w:after="0" w:line="240" w:lineRule="auto"/>
        <w:ind w:firstLine="709"/>
        <w:jc w:val="center"/>
        <w:rPr>
          <w:rFonts w:ascii="Times New Roman" w:hAnsi="Times New Roman"/>
          <w:sz w:val="24"/>
        </w:rPr>
      </w:pPr>
    </w:p>
    <w:p w:rsidR="003D7EFC" w:rsidRPr="003D7EFC" w:rsidRDefault="00731503" w:rsidP="003D7EFC">
      <w:pPr>
        <w:spacing w:after="0" w:line="240" w:lineRule="auto"/>
        <w:ind w:firstLine="709"/>
        <w:jc w:val="center"/>
        <w:rPr>
          <w:rFonts w:ascii="Times New Roman" w:hAnsi="Times New Roman"/>
          <w:sz w:val="24"/>
        </w:rPr>
      </w:pPr>
      <w:r>
        <w:rPr>
          <w:rFonts w:ascii="Times New Roman" w:hAnsi="Times New Roman"/>
          <w:sz w:val="24"/>
        </w:rPr>
        <w:t>Санкт-Петербург - 2019</w:t>
      </w:r>
    </w:p>
    <w:p w:rsidR="003D7EFC" w:rsidRPr="003D7EFC" w:rsidRDefault="003D7EFC" w:rsidP="003D7EFC">
      <w:pPr>
        <w:spacing w:after="0" w:line="240" w:lineRule="auto"/>
        <w:ind w:firstLine="709"/>
        <w:rPr>
          <w:rFonts w:ascii="Times New Roman" w:hAnsi="Times New Roman"/>
          <w:sz w:val="24"/>
        </w:rPr>
      </w:pPr>
    </w:p>
    <w:p w:rsidR="003D7EFC" w:rsidRPr="003D7EFC" w:rsidRDefault="003D7EFC" w:rsidP="00731503">
      <w:pPr>
        <w:spacing w:after="0" w:line="240" w:lineRule="auto"/>
        <w:jc w:val="center"/>
        <w:rPr>
          <w:rFonts w:ascii="Times New Roman" w:hAnsi="Times New Roman"/>
          <w:i/>
          <w:sz w:val="20"/>
          <w:szCs w:val="20"/>
        </w:rPr>
      </w:pPr>
      <w:r w:rsidRPr="003D7EFC">
        <w:rPr>
          <w:rFonts w:ascii="Times New Roman" w:hAnsi="Times New Roman"/>
          <w:i/>
          <w:sz w:val="20"/>
          <w:szCs w:val="20"/>
        </w:rPr>
        <w:t>Настоящая программа не может быть использована другими подразделениями университета и другими вузами без разрешения разработчика программы.</w:t>
      </w:r>
      <w:r w:rsidRPr="003D7EFC">
        <w:rPr>
          <w:rFonts w:ascii="Times New Roman" w:hAnsi="Times New Roman"/>
          <w:i/>
          <w:sz w:val="20"/>
          <w:szCs w:val="20"/>
        </w:rPr>
        <w:br w:type="page"/>
      </w:r>
    </w:p>
    <w:p w:rsidR="00667C24" w:rsidRDefault="00667C24" w:rsidP="00BC2F6A">
      <w:pPr>
        <w:pStyle w:val="Default"/>
        <w:jc w:val="center"/>
        <w:rPr>
          <w:b/>
          <w:sz w:val="26"/>
          <w:szCs w:val="26"/>
        </w:rPr>
      </w:pPr>
      <w:r w:rsidRPr="00471107">
        <w:rPr>
          <w:b/>
          <w:sz w:val="26"/>
          <w:szCs w:val="26"/>
        </w:rPr>
        <w:lastRenderedPageBreak/>
        <w:t>Аннотация</w:t>
      </w:r>
    </w:p>
    <w:p w:rsidR="00817DA2" w:rsidRDefault="00817DA2" w:rsidP="00BC2F6A">
      <w:pPr>
        <w:pStyle w:val="Default"/>
        <w:jc w:val="center"/>
        <w:rPr>
          <w:b/>
          <w:sz w:val="26"/>
          <w:szCs w:val="26"/>
        </w:rPr>
      </w:pPr>
    </w:p>
    <w:p w:rsidR="00667C24" w:rsidRPr="00471107" w:rsidRDefault="00667C24" w:rsidP="00BC2F6A">
      <w:pPr>
        <w:pStyle w:val="Default"/>
        <w:jc w:val="center"/>
        <w:rPr>
          <w:b/>
          <w:sz w:val="26"/>
          <w:szCs w:val="26"/>
        </w:rPr>
      </w:pPr>
    </w:p>
    <w:tbl>
      <w:tblPr>
        <w:tblW w:w="978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2268"/>
        <w:gridCol w:w="2410"/>
        <w:gridCol w:w="2552"/>
      </w:tblGrid>
      <w:tr w:rsidR="00667C24" w:rsidRPr="00CA41BC" w:rsidTr="002204C3">
        <w:tc>
          <w:tcPr>
            <w:tcW w:w="2550"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667C24" w:rsidRPr="0071717B" w:rsidRDefault="00667C24" w:rsidP="00BC2F6A">
            <w:pPr>
              <w:spacing w:after="0" w:line="240" w:lineRule="auto"/>
              <w:rPr>
                <w:rFonts w:ascii="Times New Roman" w:eastAsiaTheme="minorHAnsi" w:hAnsi="Times New Roman"/>
                <w:sz w:val="24"/>
                <w:szCs w:val="24"/>
              </w:rPr>
            </w:pPr>
            <w:r w:rsidRPr="0071717B">
              <w:rPr>
                <w:rFonts w:ascii="Times New Roman" w:eastAsiaTheme="minorHAnsi" w:hAnsi="Times New Roman"/>
                <w:sz w:val="24"/>
                <w:szCs w:val="24"/>
              </w:rPr>
              <w:t>Название дисциплины</w:t>
            </w:r>
          </w:p>
        </w:tc>
        <w:tc>
          <w:tcPr>
            <w:tcW w:w="7230"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rsidR="00667C24" w:rsidRPr="0023176D" w:rsidRDefault="0023176D" w:rsidP="00BC2F6A">
            <w:pPr>
              <w:spacing w:after="0" w:line="240" w:lineRule="auto"/>
              <w:rPr>
                <w:rFonts w:ascii="Times New Roman" w:eastAsiaTheme="minorHAnsi" w:hAnsi="Times New Roman"/>
                <w:sz w:val="24"/>
                <w:szCs w:val="24"/>
              </w:rPr>
            </w:pPr>
            <w:r>
              <w:rPr>
                <w:rFonts w:ascii="Times New Roman" w:eastAsiaTheme="minorHAnsi" w:hAnsi="Times New Roman"/>
                <w:sz w:val="24"/>
                <w:szCs w:val="24"/>
              </w:rPr>
              <w:t>Интегрированные маркетинговый коммуникации</w:t>
            </w:r>
          </w:p>
        </w:tc>
      </w:tr>
      <w:tr w:rsidR="00667C24" w:rsidRPr="00CA41BC" w:rsidTr="002204C3">
        <w:tc>
          <w:tcPr>
            <w:tcW w:w="2550"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667C24" w:rsidRPr="00CA41BC" w:rsidRDefault="00484012" w:rsidP="00BC2F6A">
            <w:pPr>
              <w:spacing w:after="0" w:line="240" w:lineRule="auto"/>
              <w:rPr>
                <w:rFonts w:ascii="Times New Roman" w:eastAsiaTheme="minorHAnsi" w:hAnsi="Times New Roman"/>
                <w:sz w:val="24"/>
                <w:szCs w:val="24"/>
              </w:rPr>
            </w:pPr>
            <w:r>
              <w:rPr>
                <w:rFonts w:ascii="Times New Roman" w:eastAsiaTheme="minorHAnsi" w:hAnsi="Times New Roman"/>
                <w:sz w:val="24"/>
                <w:szCs w:val="24"/>
              </w:rPr>
              <w:t>Образовательная программа</w:t>
            </w:r>
          </w:p>
        </w:tc>
        <w:tc>
          <w:tcPr>
            <w:tcW w:w="7230"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Mar>
              <w:top w:w="57" w:type="dxa"/>
              <w:left w:w="57" w:type="dxa"/>
              <w:bottom w:w="57" w:type="dxa"/>
              <w:right w:w="57" w:type="dxa"/>
            </w:tcMar>
            <w:vAlign w:val="center"/>
          </w:tcPr>
          <w:p w:rsidR="00667C24" w:rsidRPr="00CA41BC" w:rsidRDefault="00484012" w:rsidP="00BC2F6A">
            <w:pPr>
              <w:spacing w:after="0" w:line="240" w:lineRule="auto"/>
              <w:rPr>
                <w:rFonts w:ascii="Times New Roman" w:eastAsiaTheme="minorHAnsi" w:hAnsi="Times New Roman"/>
                <w:sz w:val="24"/>
                <w:szCs w:val="24"/>
              </w:rPr>
            </w:pPr>
            <w:proofErr w:type="spellStart"/>
            <w:r>
              <w:rPr>
                <w:rFonts w:ascii="Times New Roman" w:eastAsiaTheme="minorHAnsi" w:hAnsi="Times New Roman"/>
                <w:sz w:val="24"/>
                <w:szCs w:val="24"/>
              </w:rPr>
              <w:t>Майнор</w:t>
            </w:r>
            <w:proofErr w:type="spellEnd"/>
            <w:r>
              <w:rPr>
                <w:rFonts w:ascii="Times New Roman" w:eastAsiaTheme="minorHAnsi" w:hAnsi="Times New Roman"/>
                <w:sz w:val="24"/>
                <w:szCs w:val="24"/>
              </w:rPr>
              <w:t xml:space="preserve"> «</w:t>
            </w:r>
            <w:r w:rsidR="0071717B">
              <w:rPr>
                <w:rFonts w:ascii="Times New Roman" w:eastAsiaTheme="minorHAnsi" w:hAnsi="Times New Roman"/>
                <w:sz w:val="24"/>
                <w:szCs w:val="24"/>
              </w:rPr>
              <w:t>Коммуникации в бизнесе</w:t>
            </w:r>
            <w:r>
              <w:rPr>
                <w:rFonts w:ascii="Times New Roman" w:eastAsiaTheme="minorHAnsi" w:hAnsi="Times New Roman"/>
                <w:sz w:val="24"/>
                <w:szCs w:val="24"/>
              </w:rPr>
              <w:t>»</w:t>
            </w:r>
          </w:p>
        </w:tc>
      </w:tr>
      <w:tr w:rsidR="00667C24" w:rsidRPr="00CA41BC" w:rsidTr="002204C3">
        <w:tc>
          <w:tcPr>
            <w:tcW w:w="2550"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667C24" w:rsidRPr="00CA41BC" w:rsidRDefault="00667C24" w:rsidP="00BC2F6A">
            <w:pPr>
              <w:spacing w:after="0" w:line="240" w:lineRule="auto"/>
              <w:rPr>
                <w:rFonts w:ascii="Times New Roman" w:eastAsiaTheme="minorHAnsi" w:hAnsi="Times New Roman"/>
                <w:sz w:val="24"/>
                <w:szCs w:val="24"/>
                <w:lang w:val="en-US"/>
              </w:rPr>
            </w:pPr>
            <w:r w:rsidRPr="00CA41BC">
              <w:rPr>
                <w:rFonts w:ascii="Times New Roman" w:eastAsiaTheme="minorHAnsi" w:hAnsi="Times New Roman"/>
                <w:sz w:val="24"/>
                <w:szCs w:val="24"/>
              </w:rPr>
              <w:t>Тип дисциплины</w:t>
            </w:r>
          </w:p>
        </w:tc>
        <w:tc>
          <w:tcPr>
            <w:tcW w:w="7230"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Mar>
              <w:top w:w="57" w:type="dxa"/>
              <w:left w:w="57" w:type="dxa"/>
              <w:bottom w:w="57" w:type="dxa"/>
              <w:right w:w="57" w:type="dxa"/>
            </w:tcMar>
            <w:vAlign w:val="center"/>
          </w:tcPr>
          <w:p w:rsidR="00667C24" w:rsidRPr="00CA41BC" w:rsidRDefault="00667C24" w:rsidP="00BC2F6A">
            <w:pPr>
              <w:spacing w:after="0" w:line="240" w:lineRule="auto"/>
              <w:rPr>
                <w:rFonts w:ascii="Times New Roman" w:eastAsiaTheme="minorHAnsi" w:hAnsi="Times New Roman"/>
                <w:sz w:val="24"/>
                <w:szCs w:val="24"/>
              </w:rPr>
            </w:pPr>
            <w:r w:rsidRPr="00CA41BC">
              <w:rPr>
                <w:rFonts w:ascii="Times New Roman" w:eastAsiaTheme="minorHAnsi" w:hAnsi="Times New Roman"/>
                <w:sz w:val="24"/>
                <w:szCs w:val="24"/>
              </w:rPr>
              <w:t>По выбору</w:t>
            </w:r>
          </w:p>
        </w:tc>
      </w:tr>
      <w:tr w:rsidR="00667C24" w:rsidRPr="00CA41BC" w:rsidTr="002204C3">
        <w:trPr>
          <w:trHeight w:val="230"/>
        </w:trPr>
        <w:tc>
          <w:tcPr>
            <w:tcW w:w="2550"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667C24" w:rsidRPr="00CA41BC" w:rsidRDefault="00667C24" w:rsidP="00BC2F6A">
            <w:pPr>
              <w:spacing w:after="0" w:line="240" w:lineRule="auto"/>
              <w:rPr>
                <w:rFonts w:ascii="Times New Roman" w:eastAsiaTheme="minorHAnsi" w:hAnsi="Times New Roman"/>
                <w:sz w:val="24"/>
                <w:szCs w:val="24"/>
              </w:rPr>
            </w:pPr>
            <w:r w:rsidRPr="00CA41BC">
              <w:rPr>
                <w:rFonts w:ascii="Times New Roman" w:eastAsiaTheme="minorHAnsi" w:hAnsi="Times New Roman"/>
                <w:sz w:val="24"/>
                <w:szCs w:val="24"/>
              </w:rPr>
              <w:t>Требования к уровню знаний студентов, необходимых для освоения дисциплины (</w:t>
            </w:r>
            <w:proofErr w:type="spellStart"/>
            <w:r w:rsidRPr="00CA41BC">
              <w:rPr>
                <w:rFonts w:ascii="Times New Roman" w:eastAsiaTheme="minorHAnsi" w:hAnsi="Times New Roman"/>
                <w:sz w:val="24"/>
                <w:szCs w:val="24"/>
              </w:rPr>
              <w:t>пререквизиты</w:t>
            </w:r>
            <w:proofErr w:type="spellEnd"/>
            <w:r w:rsidRPr="00CA41BC">
              <w:rPr>
                <w:rFonts w:ascii="Times New Roman" w:eastAsiaTheme="minorHAnsi" w:hAnsi="Times New Roman"/>
                <w:sz w:val="24"/>
                <w:szCs w:val="24"/>
              </w:rPr>
              <w:t>)</w:t>
            </w:r>
          </w:p>
        </w:tc>
        <w:tc>
          <w:tcPr>
            <w:tcW w:w="7230"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Mar>
              <w:top w:w="57" w:type="dxa"/>
              <w:left w:w="57" w:type="dxa"/>
              <w:bottom w:w="57" w:type="dxa"/>
              <w:right w:w="57" w:type="dxa"/>
            </w:tcMar>
          </w:tcPr>
          <w:p w:rsidR="0071717B" w:rsidRPr="001816BA" w:rsidRDefault="0071717B" w:rsidP="0071717B">
            <w:pPr>
              <w:spacing w:after="0" w:line="240" w:lineRule="auto"/>
              <w:rPr>
                <w:rFonts w:ascii="Times New Roman" w:eastAsiaTheme="minorHAnsi" w:hAnsi="Times New Roman"/>
                <w:sz w:val="24"/>
                <w:szCs w:val="24"/>
              </w:rPr>
            </w:pPr>
            <w:r>
              <w:rPr>
                <w:rFonts w:ascii="Times New Roman" w:eastAsiaTheme="minorHAnsi" w:hAnsi="Times New Roman"/>
                <w:sz w:val="24"/>
                <w:szCs w:val="24"/>
              </w:rPr>
              <w:t>Знание английского языка</w:t>
            </w:r>
            <w:r w:rsidR="004D18BA">
              <w:rPr>
                <w:rFonts w:ascii="Times New Roman" w:eastAsiaTheme="minorHAnsi" w:hAnsi="Times New Roman"/>
                <w:sz w:val="24"/>
                <w:szCs w:val="24"/>
              </w:rPr>
              <w:t>. Общий / стратегический менеджмент</w:t>
            </w:r>
            <w:r w:rsidR="004D18BA" w:rsidRPr="004D18BA">
              <w:rPr>
                <w:rFonts w:ascii="Times New Roman" w:eastAsiaTheme="minorHAnsi" w:hAnsi="Times New Roman"/>
                <w:sz w:val="24"/>
                <w:szCs w:val="24"/>
              </w:rPr>
              <w:t xml:space="preserve"> и корпоративные коммуникации.</w:t>
            </w:r>
          </w:p>
          <w:p w:rsidR="00667C24" w:rsidRPr="00527B2A" w:rsidRDefault="00667C24" w:rsidP="00BC2F6A">
            <w:pPr>
              <w:spacing w:after="0" w:line="240" w:lineRule="auto"/>
              <w:rPr>
                <w:rFonts w:ascii="Times New Roman" w:eastAsiaTheme="minorHAnsi" w:hAnsi="Times New Roman"/>
                <w:sz w:val="24"/>
                <w:szCs w:val="24"/>
              </w:rPr>
            </w:pPr>
          </w:p>
        </w:tc>
      </w:tr>
      <w:tr w:rsidR="00667C24" w:rsidRPr="00CA41BC" w:rsidTr="002204C3">
        <w:trPr>
          <w:trHeight w:val="230"/>
        </w:trPr>
        <w:tc>
          <w:tcPr>
            <w:tcW w:w="2550"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667C24" w:rsidRPr="00CA41BC" w:rsidRDefault="00667C24" w:rsidP="00BC2F6A">
            <w:pPr>
              <w:spacing w:after="0" w:line="240" w:lineRule="auto"/>
              <w:rPr>
                <w:rFonts w:ascii="Times New Roman" w:eastAsiaTheme="minorHAnsi" w:hAnsi="Times New Roman"/>
                <w:sz w:val="24"/>
                <w:szCs w:val="24"/>
              </w:rPr>
            </w:pPr>
            <w:r w:rsidRPr="00CA41BC">
              <w:rPr>
                <w:rFonts w:ascii="Times New Roman" w:eastAsiaTheme="minorHAnsi" w:hAnsi="Times New Roman"/>
                <w:sz w:val="24"/>
                <w:szCs w:val="24"/>
              </w:rPr>
              <w:t xml:space="preserve">Объем </w:t>
            </w:r>
            <w:proofErr w:type="spellStart"/>
            <w:r w:rsidRPr="00CA41BC">
              <w:rPr>
                <w:rFonts w:ascii="Times New Roman" w:eastAsiaTheme="minorHAnsi" w:hAnsi="Times New Roman"/>
                <w:sz w:val="24"/>
                <w:szCs w:val="24"/>
              </w:rPr>
              <w:t>з.е</w:t>
            </w:r>
            <w:proofErr w:type="spellEnd"/>
            <w:r w:rsidRPr="00CA41BC">
              <w:rPr>
                <w:rFonts w:ascii="Times New Roman" w:eastAsiaTheme="minorHAnsi" w:hAnsi="Times New Roman"/>
                <w:sz w:val="24"/>
                <w:szCs w:val="24"/>
              </w:rPr>
              <w:t>.</w:t>
            </w:r>
          </w:p>
        </w:tc>
        <w:tc>
          <w:tcPr>
            <w:tcW w:w="7230"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Mar>
              <w:top w:w="57" w:type="dxa"/>
              <w:left w:w="57" w:type="dxa"/>
              <w:bottom w:w="57" w:type="dxa"/>
              <w:right w:w="57" w:type="dxa"/>
            </w:tcMar>
          </w:tcPr>
          <w:p w:rsidR="00667C24" w:rsidRPr="00CA41BC" w:rsidRDefault="0071717B" w:rsidP="0071717B">
            <w:pPr>
              <w:spacing w:after="0" w:line="240" w:lineRule="auto"/>
              <w:rPr>
                <w:rFonts w:ascii="Times New Roman" w:eastAsiaTheme="minorHAnsi" w:hAnsi="Times New Roman"/>
                <w:sz w:val="24"/>
                <w:szCs w:val="24"/>
              </w:rPr>
            </w:pPr>
            <w:r>
              <w:rPr>
                <w:rFonts w:ascii="Times New Roman" w:eastAsiaTheme="minorHAnsi" w:hAnsi="Times New Roman"/>
                <w:sz w:val="24"/>
                <w:szCs w:val="24"/>
              </w:rPr>
              <w:t>5</w:t>
            </w:r>
          </w:p>
        </w:tc>
      </w:tr>
      <w:tr w:rsidR="00667C24" w:rsidRPr="00CA41BC" w:rsidTr="002204C3">
        <w:trPr>
          <w:trHeight w:val="217"/>
        </w:trPr>
        <w:tc>
          <w:tcPr>
            <w:tcW w:w="2550" w:type="dxa"/>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667C24" w:rsidRPr="00CA41BC" w:rsidRDefault="00667C24" w:rsidP="00BC2F6A">
            <w:pPr>
              <w:spacing w:after="0" w:line="240" w:lineRule="auto"/>
              <w:rPr>
                <w:rFonts w:ascii="Times New Roman" w:eastAsiaTheme="minorHAnsi" w:hAnsi="Times New Roman"/>
                <w:sz w:val="24"/>
                <w:szCs w:val="24"/>
              </w:rPr>
            </w:pPr>
            <w:r w:rsidRPr="00CA41BC">
              <w:rPr>
                <w:rFonts w:ascii="Times New Roman" w:eastAsiaTheme="minorHAnsi" w:hAnsi="Times New Roman"/>
                <w:sz w:val="24"/>
                <w:szCs w:val="24"/>
              </w:rPr>
              <w:t>Объем в часах</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667C24" w:rsidRPr="00CA41BC" w:rsidRDefault="00667C24" w:rsidP="00BC2F6A">
            <w:pPr>
              <w:spacing w:after="0" w:line="240" w:lineRule="auto"/>
              <w:rPr>
                <w:rFonts w:ascii="Times New Roman" w:eastAsiaTheme="minorHAnsi" w:hAnsi="Times New Roman"/>
                <w:sz w:val="24"/>
                <w:szCs w:val="24"/>
              </w:rPr>
            </w:pPr>
            <w:r w:rsidRPr="00CA41BC">
              <w:rPr>
                <w:rFonts w:ascii="Times New Roman" w:eastAsiaTheme="minorHAnsi" w:hAnsi="Times New Roman"/>
                <w:sz w:val="24"/>
                <w:szCs w:val="24"/>
              </w:rPr>
              <w:t>Аудиторная работа</w:t>
            </w:r>
          </w:p>
        </w:tc>
        <w:tc>
          <w:tcPr>
            <w:tcW w:w="2410" w:type="dxa"/>
            <w:tcBorders>
              <w:top w:val="single" w:sz="4" w:space="0" w:color="auto"/>
              <w:left w:val="single" w:sz="4" w:space="0" w:color="auto"/>
              <w:bottom w:val="single" w:sz="4" w:space="0" w:color="auto"/>
              <w:right w:val="single" w:sz="4" w:space="0" w:color="auto"/>
            </w:tcBorders>
            <w:hideMark/>
          </w:tcPr>
          <w:p w:rsidR="00667C24" w:rsidRPr="00CA41BC" w:rsidRDefault="00667C24" w:rsidP="00BC2F6A">
            <w:pPr>
              <w:spacing w:after="0" w:line="240" w:lineRule="auto"/>
              <w:rPr>
                <w:rFonts w:ascii="Times New Roman" w:eastAsiaTheme="minorHAnsi" w:hAnsi="Times New Roman"/>
                <w:sz w:val="24"/>
                <w:szCs w:val="24"/>
                <w:lang w:val="en-US"/>
              </w:rPr>
            </w:pPr>
            <w:r w:rsidRPr="00CA41BC">
              <w:rPr>
                <w:rFonts w:ascii="Times New Roman" w:eastAsiaTheme="minorHAnsi" w:hAnsi="Times New Roman"/>
                <w:sz w:val="24"/>
                <w:szCs w:val="24"/>
              </w:rPr>
              <w:t>Самостоятельная работа</w:t>
            </w:r>
            <w:r w:rsidRPr="00CA41BC">
              <w:rPr>
                <w:rFonts w:ascii="Times New Roman" w:eastAsiaTheme="minorHAnsi" w:hAnsi="Times New Roman"/>
                <w:sz w:val="24"/>
                <w:szCs w:val="24"/>
                <w:lang w:val="en-US"/>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667C24" w:rsidRPr="00CA41BC" w:rsidRDefault="00667C24" w:rsidP="00BC2F6A">
            <w:pPr>
              <w:spacing w:after="0" w:line="240" w:lineRule="auto"/>
              <w:rPr>
                <w:rFonts w:ascii="Times New Roman" w:eastAsiaTheme="minorHAnsi" w:hAnsi="Times New Roman"/>
                <w:sz w:val="24"/>
                <w:szCs w:val="24"/>
              </w:rPr>
            </w:pPr>
            <w:r w:rsidRPr="00CA41BC">
              <w:rPr>
                <w:rFonts w:ascii="Times New Roman" w:eastAsiaTheme="minorHAnsi" w:hAnsi="Times New Roman"/>
                <w:sz w:val="24"/>
                <w:szCs w:val="24"/>
              </w:rPr>
              <w:t>Всего</w:t>
            </w:r>
          </w:p>
        </w:tc>
      </w:tr>
      <w:tr w:rsidR="00667C24" w:rsidRPr="00CA41BC" w:rsidTr="002204C3">
        <w:trPr>
          <w:trHeight w:val="216"/>
        </w:trPr>
        <w:tc>
          <w:tcPr>
            <w:tcW w:w="2550" w:type="dxa"/>
            <w:vMerge/>
            <w:tcBorders>
              <w:top w:val="single" w:sz="4" w:space="0" w:color="auto"/>
              <w:left w:val="single" w:sz="4" w:space="0" w:color="auto"/>
              <w:bottom w:val="single" w:sz="4" w:space="0" w:color="auto"/>
              <w:right w:val="single" w:sz="4" w:space="0" w:color="auto"/>
            </w:tcBorders>
            <w:vAlign w:val="center"/>
            <w:hideMark/>
          </w:tcPr>
          <w:p w:rsidR="00667C24" w:rsidRPr="00CA41BC" w:rsidRDefault="00667C24" w:rsidP="00BC2F6A">
            <w:pPr>
              <w:spacing w:after="0" w:line="240" w:lineRule="auto"/>
              <w:rPr>
                <w:rFonts w:ascii="Times New Roman" w:eastAsiaTheme="minorHAnsi" w:hAnsi="Times New Roman"/>
                <w:sz w:val="24"/>
                <w:szCs w:val="24"/>
                <w:lang w:val="en-US"/>
              </w:rPr>
            </w:pP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67C24" w:rsidRPr="00CA41BC" w:rsidRDefault="0071717B" w:rsidP="00BC2F6A">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60</w:t>
            </w:r>
          </w:p>
        </w:tc>
        <w:tc>
          <w:tcPr>
            <w:tcW w:w="2410" w:type="dxa"/>
            <w:tcBorders>
              <w:top w:val="single" w:sz="4" w:space="0" w:color="auto"/>
              <w:left w:val="single" w:sz="4" w:space="0" w:color="auto"/>
              <w:bottom w:val="single" w:sz="4" w:space="0" w:color="auto"/>
              <w:right w:val="single" w:sz="4" w:space="0" w:color="auto"/>
            </w:tcBorders>
          </w:tcPr>
          <w:p w:rsidR="00667C24" w:rsidRPr="00CA41BC" w:rsidRDefault="00667C24" w:rsidP="0071717B">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r w:rsidR="0071717B">
              <w:rPr>
                <w:rFonts w:ascii="Times New Roman" w:eastAsiaTheme="minorHAnsi" w:hAnsi="Times New Roman"/>
                <w:sz w:val="24"/>
                <w:szCs w:val="24"/>
              </w:rPr>
              <w:t>30</w:t>
            </w:r>
          </w:p>
        </w:tc>
        <w:tc>
          <w:tcPr>
            <w:tcW w:w="2552" w:type="dxa"/>
            <w:tcBorders>
              <w:top w:val="single" w:sz="4" w:space="0" w:color="auto"/>
              <w:left w:val="single" w:sz="4" w:space="0" w:color="auto"/>
              <w:bottom w:val="single" w:sz="4" w:space="0" w:color="auto"/>
              <w:right w:val="single" w:sz="4" w:space="0" w:color="auto"/>
            </w:tcBorders>
          </w:tcPr>
          <w:p w:rsidR="00667C24" w:rsidRPr="00CA41BC" w:rsidRDefault="0071717B" w:rsidP="00BC2F6A">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190</w:t>
            </w:r>
          </w:p>
        </w:tc>
      </w:tr>
      <w:tr w:rsidR="00667C24" w:rsidRPr="00CA41BC" w:rsidTr="002204C3">
        <w:tc>
          <w:tcPr>
            <w:tcW w:w="2550"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667C24" w:rsidRPr="00CA41BC" w:rsidRDefault="00667C24" w:rsidP="00BC2F6A">
            <w:pPr>
              <w:spacing w:after="0" w:line="240" w:lineRule="auto"/>
              <w:rPr>
                <w:rFonts w:ascii="Times New Roman" w:eastAsiaTheme="minorHAnsi" w:hAnsi="Times New Roman"/>
                <w:sz w:val="24"/>
                <w:szCs w:val="24"/>
              </w:rPr>
            </w:pPr>
            <w:r w:rsidRPr="00CA41BC">
              <w:rPr>
                <w:rFonts w:ascii="Times New Roman" w:eastAsiaTheme="minorHAnsi" w:hAnsi="Times New Roman"/>
                <w:sz w:val="24"/>
                <w:szCs w:val="24"/>
              </w:rPr>
              <w:t>Краткое описание курса</w:t>
            </w:r>
          </w:p>
        </w:tc>
        <w:tc>
          <w:tcPr>
            <w:tcW w:w="723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67C24" w:rsidRPr="00801FD7" w:rsidRDefault="00801FD7" w:rsidP="0029433A">
            <w:pPr>
              <w:shd w:val="clear" w:color="auto" w:fill="FFFFFF"/>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Курс дает представление о роли и месте </w:t>
            </w:r>
            <w:r w:rsidR="0049642B" w:rsidRPr="0049642B">
              <w:rPr>
                <w:rFonts w:ascii="Times New Roman" w:eastAsia="Times New Roman" w:hAnsi="Times New Roman"/>
                <w:sz w:val="24"/>
                <w:szCs w:val="24"/>
                <w:lang w:eastAsia="ru-RU"/>
              </w:rPr>
              <w:t>маркетинговых коммуникаций в маркетинговой стратегии и стратегии развития компании. Курс требует знания английского языка. Цель</w:t>
            </w:r>
            <w:r>
              <w:rPr>
                <w:rFonts w:ascii="Times New Roman" w:eastAsia="Times New Roman" w:hAnsi="Times New Roman"/>
                <w:sz w:val="24"/>
                <w:szCs w:val="24"/>
                <w:lang w:eastAsia="ru-RU"/>
              </w:rPr>
              <w:t>ю курса является обучение</w:t>
            </w:r>
            <w:r w:rsidR="0049642B" w:rsidRPr="0049642B">
              <w:rPr>
                <w:rFonts w:ascii="Times New Roman" w:eastAsia="Times New Roman" w:hAnsi="Times New Roman"/>
                <w:sz w:val="24"/>
                <w:szCs w:val="24"/>
                <w:lang w:eastAsia="ru-RU"/>
              </w:rPr>
              <w:t xml:space="preserve"> студентов эффективному использованию интегрированных маркетинговых коммуникаций (ИМК) в бизнес-коммуникациях. В</w:t>
            </w:r>
            <w:r>
              <w:rPr>
                <w:rFonts w:ascii="Times New Roman" w:eastAsia="Times New Roman" w:hAnsi="Times New Roman"/>
                <w:sz w:val="24"/>
                <w:szCs w:val="24"/>
                <w:lang w:eastAsia="ru-RU"/>
              </w:rPr>
              <w:t xml:space="preserve"> рамках курса рассматриваются </w:t>
            </w:r>
            <w:r w:rsidR="0049642B" w:rsidRPr="0049642B">
              <w:rPr>
                <w:rFonts w:ascii="Times New Roman" w:eastAsia="Times New Roman" w:hAnsi="Times New Roman"/>
                <w:sz w:val="24"/>
                <w:szCs w:val="24"/>
                <w:lang w:eastAsia="ru-RU"/>
              </w:rPr>
              <w:t>основные пр</w:t>
            </w:r>
            <w:r>
              <w:rPr>
                <w:rFonts w:ascii="Times New Roman" w:eastAsia="Times New Roman" w:hAnsi="Times New Roman"/>
                <w:sz w:val="24"/>
                <w:szCs w:val="24"/>
                <w:lang w:eastAsia="ru-RU"/>
              </w:rPr>
              <w:t>авила</w:t>
            </w:r>
            <w:r w:rsidR="0049642B" w:rsidRPr="0049642B">
              <w:rPr>
                <w:rFonts w:ascii="Times New Roman" w:eastAsia="Times New Roman" w:hAnsi="Times New Roman"/>
                <w:sz w:val="24"/>
                <w:szCs w:val="24"/>
                <w:lang w:eastAsia="ru-RU"/>
              </w:rPr>
              <w:t xml:space="preserve"> успешного планирования, внедрения и контроля ИМК. Студенты узнают, как разрабатывать стратегии </w:t>
            </w:r>
            <w:r w:rsidR="0029433A">
              <w:rPr>
                <w:rFonts w:ascii="Times New Roman" w:eastAsia="Times New Roman" w:hAnsi="Times New Roman"/>
                <w:sz w:val="24"/>
                <w:szCs w:val="24"/>
                <w:lang w:eastAsia="ru-RU"/>
              </w:rPr>
              <w:t>ИМК</w:t>
            </w:r>
            <w:r w:rsidR="0049642B" w:rsidRPr="0049642B">
              <w:rPr>
                <w:rFonts w:ascii="Times New Roman" w:eastAsia="Times New Roman" w:hAnsi="Times New Roman"/>
                <w:sz w:val="24"/>
                <w:szCs w:val="24"/>
                <w:lang w:eastAsia="ru-RU"/>
              </w:rPr>
              <w:t>, применять инструменты, управлять репутацией компании и распознавать потребности различных заинтересованных сторон</w:t>
            </w:r>
            <w:r>
              <w:rPr>
                <w:rFonts w:ascii="Times New Roman" w:eastAsia="Times New Roman" w:hAnsi="Times New Roman"/>
                <w:sz w:val="24"/>
                <w:szCs w:val="24"/>
                <w:lang w:eastAsia="ru-RU"/>
              </w:rPr>
              <w:t xml:space="preserve"> компании</w:t>
            </w:r>
            <w:r w:rsidR="0049642B" w:rsidRPr="0049642B">
              <w:rPr>
                <w:rFonts w:ascii="Times New Roman" w:eastAsia="Times New Roman" w:hAnsi="Times New Roman"/>
                <w:sz w:val="24"/>
                <w:szCs w:val="24"/>
                <w:lang w:eastAsia="ru-RU"/>
              </w:rPr>
              <w:t xml:space="preserve">. Кроме того, </w:t>
            </w:r>
            <w:r>
              <w:rPr>
                <w:rFonts w:ascii="Times New Roman" w:eastAsia="Times New Roman" w:hAnsi="Times New Roman"/>
                <w:sz w:val="24"/>
                <w:szCs w:val="24"/>
                <w:lang w:eastAsia="ru-RU"/>
              </w:rPr>
              <w:t>обсуждаются различия</w:t>
            </w:r>
            <w:r w:rsidR="0049642B" w:rsidRPr="0049642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управлении стратегиями</w:t>
            </w:r>
            <w:r w:rsidR="0049642B" w:rsidRPr="0049642B">
              <w:rPr>
                <w:rFonts w:ascii="Times New Roman" w:eastAsia="Times New Roman" w:hAnsi="Times New Roman"/>
                <w:sz w:val="24"/>
                <w:szCs w:val="24"/>
                <w:lang w:eastAsia="ru-RU"/>
              </w:rPr>
              <w:t xml:space="preserve"> </w:t>
            </w:r>
            <w:r w:rsidR="0029433A">
              <w:rPr>
                <w:rFonts w:ascii="Times New Roman" w:eastAsia="Times New Roman" w:hAnsi="Times New Roman"/>
                <w:sz w:val="24"/>
                <w:szCs w:val="24"/>
                <w:lang w:eastAsia="ru-RU"/>
              </w:rPr>
              <w:t>ИМК</w:t>
            </w:r>
            <w:r w:rsidR="0049642B" w:rsidRPr="0049642B">
              <w:rPr>
                <w:rFonts w:ascii="Times New Roman" w:eastAsia="Times New Roman" w:hAnsi="Times New Roman"/>
                <w:sz w:val="24"/>
                <w:szCs w:val="24"/>
                <w:lang w:eastAsia="ru-RU"/>
              </w:rPr>
              <w:t xml:space="preserve"> в компаниях B2B и B2C.</w:t>
            </w:r>
          </w:p>
        </w:tc>
      </w:tr>
      <w:tr w:rsidR="00667C24" w:rsidRPr="00CA41BC" w:rsidTr="002204C3">
        <w:tc>
          <w:tcPr>
            <w:tcW w:w="2550"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667C24" w:rsidRPr="00CA41BC" w:rsidRDefault="00667C24" w:rsidP="00BC2F6A">
            <w:pPr>
              <w:spacing w:after="0" w:line="240" w:lineRule="auto"/>
              <w:rPr>
                <w:rFonts w:ascii="Times New Roman" w:eastAsiaTheme="minorHAnsi" w:hAnsi="Times New Roman"/>
                <w:sz w:val="24"/>
                <w:szCs w:val="24"/>
              </w:rPr>
            </w:pPr>
            <w:r w:rsidRPr="00CA41BC">
              <w:rPr>
                <w:rFonts w:ascii="Times New Roman" w:eastAsiaTheme="minorHAnsi" w:hAnsi="Times New Roman"/>
                <w:sz w:val="24"/>
                <w:szCs w:val="24"/>
              </w:rPr>
              <w:t>Образовательные результаты по дисциплине</w:t>
            </w:r>
          </w:p>
        </w:tc>
        <w:tc>
          <w:tcPr>
            <w:tcW w:w="723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35308B" w:rsidRPr="0035308B" w:rsidRDefault="0035308B" w:rsidP="00EC5B4A">
            <w:pPr>
              <w:spacing w:after="0" w:line="240" w:lineRule="auto"/>
              <w:jc w:val="both"/>
              <w:rPr>
                <w:rFonts w:ascii="Times" w:hAnsi="Times"/>
                <w:color w:val="000000" w:themeColor="text1"/>
                <w:sz w:val="24"/>
                <w:szCs w:val="24"/>
              </w:rPr>
            </w:pPr>
            <w:r w:rsidRPr="0035308B">
              <w:rPr>
                <w:rFonts w:ascii="Times" w:hAnsi="Times"/>
                <w:color w:val="000000" w:themeColor="text1"/>
                <w:sz w:val="24"/>
                <w:szCs w:val="24"/>
              </w:rPr>
              <w:t>В результате освоения дисциплины студент осваивает следующие компетенции:</w:t>
            </w:r>
          </w:p>
          <w:p w:rsidR="0035308B" w:rsidRPr="0035308B" w:rsidRDefault="0035308B" w:rsidP="0035308B">
            <w:pPr>
              <w:spacing w:after="0" w:line="240" w:lineRule="auto"/>
              <w:ind w:firstLine="709"/>
              <w:rPr>
                <w:rFonts w:ascii="Times" w:hAnsi="Times"/>
                <w:color w:val="000000" w:themeColor="text1"/>
                <w:sz w:val="24"/>
                <w:szCs w:val="24"/>
              </w:rPr>
            </w:pPr>
          </w:p>
          <w:tbl>
            <w:tblPr>
              <w:tblpPr w:leftFromText="180" w:rightFromText="180" w:vertAnchor="text" w:tblpX="-49" w:tblpY="1"/>
              <w:tblOverlap w:val="never"/>
              <w:tblW w:w="7235" w:type="dxa"/>
              <w:tblLayout w:type="fixed"/>
              <w:tblLook w:val="0000" w:firstRow="0" w:lastRow="0" w:firstColumn="0" w:lastColumn="0" w:noHBand="0" w:noVBand="0"/>
            </w:tblPr>
            <w:tblGrid>
              <w:gridCol w:w="1922"/>
              <w:gridCol w:w="424"/>
              <w:gridCol w:w="2105"/>
              <w:gridCol w:w="1367"/>
              <w:gridCol w:w="1417"/>
            </w:tblGrid>
            <w:tr w:rsidR="0035308B" w:rsidRPr="0035308B" w:rsidTr="0035308B">
              <w:trPr>
                <w:cantSplit/>
                <w:tblHeader/>
              </w:trPr>
              <w:tc>
                <w:tcPr>
                  <w:tcW w:w="1328" w:type="pct"/>
                  <w:tcBorders>
                    <w:top w:val="single" w:sz="4" w:space="0" w:color="000000"/>
                    <w:left w:val="single" w:sz="4" w:space="0" w:color="000000"/>
                    <w:bottom w:val="single" w:sz="4" w:space="0" w:color="000000"/>
                  </w:tcBorders>
                  <w:shd w:val="clear" w:color="auto" w:fill="auto"/>
                  <w:vAlign w:val="center"/>
                </w:tcPr>
                <w:p w:rsidR="0035308B" w:rsidRPr="0035308B" w:rsidRDefault="0035308B" w:rsidP="0035308B">
                  <w:pPr>
                    <w:spacing w:after="0" w:line="240" w:lineRule="auto"/>
                    <w:jc w:val="center"/>
                    <w:rPr>
                      <w:rFonts w:ascii="Times New Roman" w:hAnsi="Times New Roman"/>
                      <w:b/>
                      <w:color w:val="000000" w:themeColor="text1"/>
                      <w:sz w:val="20"/>
                      <w:szCs w:val="20"/>
                    </w:rPr>
                  </w:pPr>
                  <w:r w:rsidRPr="0035308B">
                    <w:rPr>
                      <w:rFonts w:ascii="Times New Roman" w:hAnsi="Times New Roman"/>
                      <w:b/>
                      <w:color w:val="000000" w:themeColor="text1"/>
                      <w:sz w:val="20"/>
                      <w:szCs w:val="20"/>
                    </w:rPr>
                    <w:t>Компетенция</w:t>
                  </w:r>
                </w:p>
              </w:tc>
              <w:tc>
                <w:tcPr>
                  <w:tcW w:w="293" w:type="pct"/>
                  <w:tcBorders>
                    <w:top w:val="single" w:sz="4" w:space="0" w:color="000000"/>
                    <w:left w:val="single" w:sz="4" w:space="0" w:color="000000"/>
                    <w:bottom w:val="single" w:sz="4" w:space="0" w:color="000000"/>
                    <w:right w:val="single" w:sz="4" w:space="0" w:color="auto"/>
                  </w:tcBorders>
                  <w:shd w:val="clear" w:color="auto" w:fill="auto"/>
                  <w:vAlign w:val="center"/>
                </w:tcPr>
                <w:p w:rsidR="0035308B" w:rsidRPr="0035308B" w:rsidRDefault="0035308B" w:rsidP="0035308B">
                  <w:pPr>
                    <w:spacing w:after="0" w:line="240" w:lineRule="auto"/>
                    <w:ind w:left="-108" w:right="-108"/>
                    <w:jc w:val="center"/>
                    <w:rPr>
                      <w:rFonts w:ascii="Times New Roman" w:hAnsi="Times New Roman"/>
                      <w:b/>
                      <w:color w:val="000000" w:themeColor="text1"/>
                      <w:sz w:val="20"/>
                      <w:szCs w:val="20"/>
                    </w:rPr>
                  </w:pPr>
                  <w:r w:rsidRPr="0035308B">
                    <w:rPr>
                      <w:rFonts w:ascii="Times New Roman" w:hAnsi="Times New Roman"/>
                      <w:b/>
                      <w:color w:val="000000" w:themeColor="text1"/>
                      <w:sz w:val="20"/>
                      <w:szCs w:val="20"/>
                    </w:rPr>
                    <w:t>Код по ОС ВШЭ</w:t>
                  </w:r>
                </w:p>
              </w:tc>
              <w:tc>
                <w:tcPr>
                  <w:tcW w:w="1455" w:type="pct"/>
                  <w:tcBorders>
                    <w:top w:val="single" w:sz="4" w:space="0" w:color="000000"/>
                    <w:left w:val="single" w:sz="4" w:space="0" w:color="000000"/>
                    <w:bottom w:val="single" w:sz="4" w:space="0" w:color="000000"/>
                  </w:tcBorders>
                  <w:shd w:val="clear" w:color="auto" w:fill="auto"/>
                  <w:vAlign w:val="center"/>
                </w:tcPr>
                <w:p w:rsidR="0035308B" w:rsidRPr="0035308B" w:rsidRDefault="0035308B" w:rsidP="0035308B">
                  <w:pPr>
                    <w:spacing w:after="0" w:line="240" w:lineRule="auto"/>
                    <w:jc w:val="center"/>
                    <w:rPr>
                      <w:rFonts w:ascii="Times New Roman" w:hAnsi="Times New Roman"/>
                      <w:b/>
                      <w:color w:val="000000" w:themeColor="text1"/>
                      <w:sz w:val="20"/>
                      <w:szCs w:val="20"/>
                    </w:rPr>
                  </w:pPr>
                  <w:r w:rsidRPr="0035308B">
                    <w:rPr>
                      <w:rFonts w:ascii="Times New Roman" w:hAnsi="Times New Roman"/>
                      <w:b/>
                      <w:color w:val="000000" w:themeColor="text1"/>
                      <w:sz w:val="20"/>
                      <w:szCs w:val="20"/>
                    </w:rPr>
                    <w:t>Дескрипторы – основные признаки освоения (показатели достижения результата)</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308B" w:rsidRPr="0035308B" w:rsidRDefault="0035308B" w:rsidP="0035308B">
                  <w:pPr>
                    <w:spacing w:after="0" w:line="240" w:lineRule="auto"/>
                    <w:jc w:val="center"/>
                    <w:rPr>
                      <w:rFonts w:ascii="Times New Roman" w:hAnsi="Times New Roman"/>
                      <w:b/>
                      <w:color w:val="000000" w:themeColor="text1"/>
                      <w:sz w:val="20"/>
                      <w:szCs w:val="20"/>
                    </w:rPr>
                  </w:pPr>
                  <w:r w:rsidRPr="0035308B">
                    <w:rPr>
                      <w:rFonts w:ascii="Times New Roman" w:hAnsi="Times New Roman"/>
                      <w:b/>
                      <w:color w:val="000000" w:themeColor="text1"/>
                      <w:sz w:val="20"/>
                      <w:szCs w:val="20"/>
                    </w:rPr>
                    <w:t>Формы и методы обучения, способствующие формированию и развитию компетенции</w:t>
                  </w:r>
                </w:p>
              </w:tc>
              <w:tc>
                <w:tcPr>
                  <w:tcW w:w="979" w:type="pct"/>
                  <w:tcBorders>
                    <w:top w:val="single" w:sz="4" w:space="0" w:color="000000"/>
                    <w:left w:val="single" w:sz="4" w:space="0" w:color="000000"/>
                    <w:bottom w:val="single" w:sz="4" w:space="0" w:color="000000"/>
                    <w:right w:val="single" w:sz="4" w:space="0" w:color="000000"/>
                  </w:tcBorders>
                </w:tcPr>
                <w:p w:rsidR="0035308B" w:rsidRPr="0035308B" w:rsidRDefault="0035308B" w:rsidP="0035308B">
                  <w:pPr>
                    <w:spacing w:after="0" w:line="240" w:lineRule="auto"/>
                    <w:jc w:val="center"/>
                    <w:rPr>
                      <w:rFonts w:ascii="Times New Roman" w:hAnsi="Times New Roman"/>
                      <w:b/>
                      <w:color w:val="000000" w:themeColor="text1"/>
                      <w:sz w:val="20"/>
                      <w:szCs w:val="20"/>
                    </w:rPr>
                  </w:pPr>
                  <w:r w:rsidRPr="0035308B">
                    <w:rPr>
                      <w:rFonts w:ascii="Times New Roman" w:hAnsi="Times New Roman"/>
                      <w:b/>
                      <w:sz w:val="20"/>
                      <w:szCs w:val="20"/>
                    </w:rPr>
                    <w:t xml:space="preserve">Форма контроля уровня </w:t>
                  </w:r>
                  <w:proofErr w:type="spellStart"/>
                  <w:r w:rsidRPr="0035308B">
                    <w:rPr>
                      <w:rFonts w:ascii="Times New Roman" w:hAnsi="Times New Roman"/>
                      <w:b/>
                      <w:sz w:val="20"/>
                      <w:szCs w:val="20"/>
                    </w:rPr>
                    <w:t>сформированности</w:t>
                  </w:r>
                  <w:proofErr w:type="spellEnd"/>
                  <w:r w:rsidRPr="0035308B">
                    <w:rPr>
                      <w:rFonts w:ascii="Times New Roman" w:hAnsi="Times New Roman"/>
                      <w:b/>
                      <w:sz w:val="20"/>
                      <w:szCs w:val="20"/>
                    </w:rPr>
                    <w:t xml:space="preserve"> компетенции</w:t>
                  </w:r>
                </w:p>
              </w:tc>
            </w:tr>
            <w:tr w:rsidR="0035308B" w:rsidRPr="0035308B" w:rsidTr="0035308B">
              <w:tc>
                <w:tcPr>
                  <w:tcW w:w="1325" w:type="pct"/>
                  <w:tcBorders>
                    <w:top w:val="single" w:sz="4" w:space="0" w:color="000000"/>
                    <w:left w:val="single" w:sz="4" w:space="0" w:color="000000"/>
                    <w:bottom w:val="single" w:sz="4" w:space="0" w:color="000000"/>
                  </w:tcBorders>
                  <w:shd w:val="clear" w:color="auto" w:fill="auto"/>
                </w:tcPr>
                <w:p w:rsidR="0035308B" w:rsidRPr="0035308B" w:rsidRDefault="0035308B" w:rsidP="0035308B">
                  <w:pPr>
                    <w:spacing w:after="0" w:line="240" w:lineRule="auto"/>
                    <w:rPr>
                      <w:rFonts w:ascii="Times New Roman" w:eastAsia="Times New Roman" w:hAnsi="Times New Roman"/>
                      <w:color w:val="000000" w:themeColor="text1"/>
                      <w:sz w:val="20"/>
                      <w:szCs w:val="20"/>
                      <w:lang w:eastAsia="ru-RU"/>
                    </w:rPr>
                  </w:pPr>
                  <w:r w:rsidRPr="0035308B">
                    <w:rPr>
                      <w:rFonts w:ascii="Times New Roman" w:eastAsia="Times New Roman" w:hAnsi="Times New Roman"/>
                      <w:color w:val="000000" w:themeColor="text1"/>
                      <w:sz w:val="20"/>
                      <w:szCs w:val="20"/>
                      <w:lang w:eastAsia="ru-RU"/>
                    </w:rPr>
                    <w:t xml:space="preserve">Способен учиться, приобретать новые знания, умения, в том числе в области, отличной </w:t>
                  </w:r>
                  <w:r w:rsidRPr="0035308B">
                    <w:rPr>
                      <w:rFonts w:ascii="Times New Roman" w:eastAsia="Times New Roman" w:hAnsi="Times New Roman"/>
                      <w:color w:val="000000" w:themeColor="text1"/>
                      <w:sz w:val="20"/>
                      <w:szCs w:val="20"/>
                      <w:lang w:eastAsia="ru-RU"/>
                    </w:rPr>
                    <w:lastRenderedPageBreak/>
                    <w:t>от профессиональной</w:t>
                  </w:r>
                </w:p>
              </w:tc>
              <w:tc>
                <w:tcPr>
                  <w:tcW w:w="293" w:type="pct"/>
                  <w:tcBorders>
                    <w:top w:val="single" w:sz="4" w:space="0" w:color="000000"/>
                    <w:left w:val="single" w:sz="4" w:space="0" w:color="000000"/>
                    <w:bottom w:val="single" w:sz="4" w:space="0" w:color="000000"/>
                    <w:right w:val="single" w:sz="4" w:space="0" w:color="auto"/>
                  </w:tcBorders>
                  <w:shd w:val="clear" w:color="auto" w:fill="auto"/>
                </w:tcPr>
                <w:p w:rsidR="0035308B" w:rsidRPr="0035308B" w:rsidRDefault="0035308B" w:rsidP="0035308B">
                  <w:pPr>
                    <w:spacing w:after="0" w:line="240" w:lineRule="auto"/>
                    <w:ind w:left="-108" w:right="-108"/>
                    <w:jc w:val="center"/>
                    <w:rPr>
                      <w:rFonts w:ascii="Times New Roman" w:eastAsia="Times New Roman" w:hAnsi="Times New Roman"/>
                      <w:color w:val="000000" w:themeColor="text1"/>
                      <w:sz w:val="20"/>
                      <w:szCs w:val="20"/>
                      <w:lang w:eastAsia="ru-RU"/>
                    </w:rPr>
                  </w:pPr>
                  <w:r w:rsidRPr="0035308B">
                    <w:rPr>
                      <w:rFonts w:ascii="Times New Roman" w:eastAsia="Times New Roman" w:hAnsi="Times New Roman"/>
                      <w:color w:val="000000" w:themeColor="text1"/>
                      <w:sz w:val="20"/>
                      <w:szCs w:val="20"/>
                      <w:lang w:eastAsia="ru-RU"/>
                    </w:rPr>
                    <w:lastRenderedPageBreak/>
                    <w:t>УК-1</w:t>
                  </w:r>
                </w:p>
              </w:tc>
              <w:tc>
                <w:tcPr>
                  <w:tcW w:w="1455" w:type="pct"/>
                  <w:tcBorders>
                    <w:top w:val="single" w:sz="4" w:space="0" w:color="000000"/>
                    <w:left w:val="single" w:sz="4" w:space="0" w:color="000000"/>
                    <w:bottom w:val="single" w:sz="4" w:space="0" w:color="000000"/>
                  </w:tcBorders>
                  <w:shd w:val="clear" w:color="auto" w:fill="auto"/>
                </w:tcPr>
                <w:p w:rsidR="0035308B" w:rsidRPr="0035308B" w:rsidRDefault="0035308B" w:rsidP="0035308B">
                  <w:pPr>
                    <w:spacing w:after="0" w:line="240" w:lineRule="auto"/>
                    <w:rPr>
                      <w:rFonts w:ascii="Times New Roman" w:eastAsia="Times New Roman" w:hAnsi="Times New Roman"/>
                      <w:sz w:val="20"/>
                      <w:szCs w:val="20"/>
                      <w:lang w:eastAsia="ru-RU"/>
                    </w:rPr>
                  </w:pPr>
                  <w:r w:rsidRPr="0035308B">
                    <w:rPr>
                      <w:rFonts w:ascii="Times New Roman" w:eastAsia="Times New Roman" w:hAnsi="Times New Roman"/>
                      <w:sz w:val="20"/>
                      <w:szCs w:val="20"/>
                      <w:lang w:eastAsia="ru-RU"/>
                    </w:rPr>
                    <w:t xml:space="preserve">Анализирует проблемы, связанные с коммуникацией в профессиональной деятельности, распознает причины </w:t>
                  </w:r>
                  <w:r w:rsidRPr="0035308B">
                    <w:rPr>
                      <w:rFonts w:ascii="Times New Roman" w:eastAsia="Times New Roman" w:hAnsi="Times New Roman"/>
                      <w:sz w:val="20"/>
                      <w:szCs w:val="20"/>
                      <w:lang w:eastAsia="ru-RU"/>
                    </w:rPr>
                    <w:lastRenderedPageBreak/>
                    <w:t>их возникновения и способен к прогнозу перспектив их разрешения</w:t>
                  </w:r>
                </w:p>
              </w:tc>
              <w:tc>
                <w:tcPr>
                  <w:tcW w:w="945" w:type="pct"/>
                  <w:tcBorders>
                    <w:top w:val="single" w:sz="4" w:space="0" w:color="000000"/>
                    <w:left w:val="single" w:sz="4" w:space="0" w:color="000000"/>
                    <w:bottom w:val="single" w:sz="4" w:space="0" w:color="000000"/>
                    <w:right w:val="single" w:sz="4" w:space="0" w:color="000000"/>
                  </w:tcBorders>
                  <w:shd w:val="clear" w:color="auto" w:fill="auto"/>
                </w:tcPr>
                <w:p w:rsidR="0035308B" w:rsidRPr="0035308B" w:rsidRDefault="0035308B" w:rsidP="0035308B">
                  <w:pPr>
                    <w:spacing w:after="0" w:line="240" w:lineRule="auto"/>
                    <w:rPr>
                      <w:rFonts w:ascii="Times New Roman" w:eastAsia="Times New Roman" w:hAnsi="Times New Roman"/>
                      <w:color w:val="FF0000"/>
                      <w:sz w:val="20"/>
                      <w:szCs w:val="20"/>
                      <w:lang w:eastAsia="ru-RU"/>
                    </w:rPr>
                  </w:pPr>
                  <w:r w:rsidRPr="0035308B">
                    <w:rPr>
                      <w:rFonts w:ascii="Times New Roman" w:eastAsia="Times New Roman" w:hAnsi="Times New Roman"/>
                      <w:sz w:val="20"/>
                      <w:szCs w:val="20"/>
                      <w:lang w:eastAsia="ru-RU"/>
                    </w:rPr>
                    <w:lastRenderedPageBreak/>
                    <w:t>Лекции, семинарские занятия, самостоятельная работа</w:t>
                  </w:r>
                </w:p>
              </w:tc>
              <w:tc>
                <w:tcPr>
                  <w:tcW w:w="979" w:type="pct"/>
                  <w:tcBorders>
                    <w:top w:val="single" w:sz="4" w:space="0" w:color="000000"/>
                    <w:left w:val="single" w:sz="4" w:space="0" w:color="000000"/>
                    <w:bottom w:val="single" w:sz="4" w:space="0" w:color="000000"/>
                    <w:right w:val="single" w:sz="4" w:space="0" w:color="000000"/>
                  </w:tcBorders>
                </w:tcPr>
                <w:p w:rsidR="0035308B" w:rsidRPr="0035308B" w:rsidRDefault="0035308B" w:rsidP="0035308B">
                  <w:pPr>
                    <w:spacing w:after="0" w:line="240" w:lineRule="auto"/>
                    <w:rPr>
                      <w:rFonts w:ascii="Times New Roman" w:eastAsia="Times New Roman" w:hAnsi="Times New Roman"/>
                      <w:color w:val="FF0000"/>
                      <w:sz w:val="20"/>
                      <w:szCs w:val="20"/>
                      <w:lang w:eastAsia="ru-RU"/>
                    </w:rPr>
                  </w:pPr>
                  <w:r w:rsidRPr="0035308B">
                    <w:rPr>
                      <w:rFonts w:ascii="Times New Roman" w:eastAsia="Times New Roman" w:hAnsi="Times New Roman"/>
                      <w:sz w:val="20"/>
                      <w:szCs w:val="24"/>
                      <w:lang w:eastAsia="ru-RU"/>
                    </w:rPr>
                    <w:t>Домашнее практическое задание, аудиторная работа, экзамен</w:t>
                  </w:r>
                </w:p>
              </w:tc>
            </w:tr>
            <w:tr w:rsidR="0035308B" w:rsidRPr="0035308B" w:rsidTr="0035308B">
              <w:tc>
                <w:tcPr>
                  <w:tcW w:w="1325" w:type="pct"/>
                  <w:tcBorders>
                    <w:top w:val="single" w:sz="4" w:space="0" w:color="000000"/>
                    <w:left w:val="single" w:sz="4" w:space="0" w:color="000000"/>
                    <w:bottom w:val="single" w:sz="4" w:space="0" w:color="000000"/>
                  </w:tcBorders>
                  <w:shd w:val="clear" w:color="auto" w:fill="auto"/>
                </w:tcPr>
                <w:p w:rsidR="0035308B" w:rsidRPr="0035308B" w:rsidRDefault="0035308B" w:rsidP="0035308B">
                  <w:pPr>
                    <w:spacing w:after="0" w:line="240" w:lineRule="auto"/>
                    <w:rPr>
                      <w:rFonts w:ascii="Times New Roman" w:hAnsi="Times New Roman"/>
                      <w:color w:val="000000"/>
                      <w:sz w:val="20"/>
                      <w:szCs w:val="20"/>
                    </w:rPr>
                  </w:pPr>
                  <w:r w:rsidRPr="0035308B">
                    <w:rPr>
                      <w:rFonts w:ascii="Times New Roman" w:hAnsi="Times New Roman"/>
                      <w:color w:val="000000"/>
                      <w:sz w:val="20"/>
                      <w:szCs w:val="20"/>
                    </w:rPr>
                    <w:lastRenderedPageBreak/>
                    <w:t>Способен работать с информацией: находить, оценивать и использовать информацию из различных источников, необходимую для решения научных и профессиональных задач (в том числе на основе системного подхода)</w:t>
                  </w:r>
                </w:p>
              </w:tc>
              <w:tc>
                <w:tcPr>
                  <w:tcW w:w="293" w:type="pct"/>
                  <w:tcBorders>
                    <w:top w:val="single" w:sz="4" w:space="0" w:color="000000"/>
                    <w:left w:val="single" w:sz="4" w:space="0" w:color="000000"/>
                    <w:bottom w:val="single" w:sz="4" w:space="0" w:color="000000"/>
                    <w:right w:val="single" w:sz="4" w:space="0" w:color="auto"/>
                  </w:tcBorders>
                  <w:shd w:val="clear" w:color="auto" w:fill="auto"/>
                </w:tcPr>
                <w:p w:rsidR="0035308B" w:rsidRPr="0035308B" w:rsidRDefault="0035308B" w:rsidP="0035308B">
                  <w:pPr>
                    <w:spacing w:after="0" w:line="240" w:lineRule="auto"/>
                    <w:ind w:left="-108" w:right="-108"/>
                    <w:jc w:val="center"/>
                    <w:rPr>
                      <w:rFonts w:ascii="Times New Roman" w:eastAsia="Times New Roman" w:hAnsi="Times New Roman"/>
                      <w:color w:val="000000" w:themeColor="text1"/>
                      <w:sz w:val="20"/>
                      <w:szCs w:val="20"/>
                      <w:lang w:eastAsia="ru-RU"/>
                    </w:rPr>
                  </w:pPr>
                  <w:r w:rsidRPr="0035308B">
                    <w:rPr>
                      <w:rFonts w:ascii="Times New Roman" w:eastAsia="Times New Roman" w:hAnsi="Times New Roman"/>
                      <w:color w:val="000000" w:themeColor="text1"/>
                      <w:sz w:val="20"/>
                      <w:szCs w:val="20"/>
                      <w:lang w:eastAsia="ru-RU"/>
                    </w:rPr>
                    <w:t>УК-5</w:t>
                  </w:r>
                </w:p>
              </w:tc>
              <w:tc>
                <w:tcPr>
                  <w:tcW w:w="1455" w:type="pct"/>
                  <w:tcBorders>
                    <w:top w:val="single" w:sz="4" w:space="0" w:color="000000"/>
                    <w:left w:val="single" w:sz="4" w:space="0" w:color="000000"/>
                    <w:bottom w:val="single" w:sz="4" w:space="0" w:color="000000"/>
                  </w:tcBorders>
                  <w:shd w:val="clear" w:color="auto" w:fill="auto"/>
                </w:tcPr>
                <w:p w:rsidR="0035308B" w:rsidRPr="0035308B" w:rsidRDefault="0035308B" w:rsidP="0035308B">
                  <w:pPr>
                    <w:spacing w:after="0" w:line="240" w:lineRule="auto"/>
                    <w:rPr>
                      <w:rFonts w:ascii="Times New Roman" w:eastAsia="Times New Roman" w:hAnsi="Times New Roman"/>
                      <w:sz w:val="20"/>
                      <w:szCs w:val="20"/>
                      <w:lang w:eastAsia="ru-RU"/>
                    </w:rPr>
                  </w:pPr>
                  <w:r w:rsidRPr="0035308B">
                    <w:rPr>
                      <w:rFonts w:ascii="Times New Roman" w:eastAsia="Times New Roman" w:hAnsi="Times New Roman"/>
                      <w:sz w:val="20"/>
                      <w:szCs w:val="20"/>
                      <w:lang w:eastAsia="ru-RU"/>
                    </w:rPr>
                    <w:t>Использует инструменты кейс-</w:t>
                  </w:r>
                  <w:proofErr w:type="spellStart"/>
                  <w:r w:rsidRPr="0035308B">
                    <w:rPr>
                      <w:rFonts w:ascii="Times New Roman" w:eastAsia="Times New Roman" w:hAnsi="Times New Roman"/>
                      <w:sz w:val="20"/>
                      <w:szCs w:val="20"/>
                      <w:lang w:eastAsia="ru-RU"/>
                    </w:rPr>
                    <w:t>стади</w:t>
                  </w:r>
                  <w:proofErr w:type="spellEnd"/>
                  <w:r w:rsidRPr="0035308B">
                    <w:rPr>
                      <w:rFonts w:ascii="Times New Roman" w:eastAsia="Times New Roman" w:hAnsi="Times New Roman"/>
                      <w:sz w:val="20"/>
                      <w:szCs w:val="20"/>
                      <w:lang w:eastAsia="ru-RU"/>
                    </w:rPr>
                    <w:t>, работать с источниками информации, составлять базы данных (медиа-карту), способен систематизировать и синтезировать сведения, полученные разными способами</w:t>
                  </w:r>
                </w:p>
              </w:tc>
              <w:tc>
                <w:tcPr>
                  <w:tcW w:w="945" w:type="pct"/>
                  <w:tcBorders>
                    <w:top w:val="single" w:sz="4" w:space="0" w:color="000000"/>
                    <w:left w:val="single" w:sz="4" w:space="0" w:color="000000"/>
                    <w:bottom w:val="single" w:sz="4" w:space="0" w:color="000000"/>
                    <w:right w:val="single" w:sz="4" w:space="0" w:color="000000"/>
                  </w:tcBorders>
                  <w:shd w:val="clear" w:color="auto" w:fill="auto"/>
                </w:tcPr>
                <w:p w:rsidR="0035308B" w:rsidRPr="0035308B" w:rsidRDefault="0035308B" w:rsidP="0035308B">
                  <w:pPr>
                    <w:spacing w:after="0" w:line="240" w:lineRule="auto"/>
                    <w:rPr>
                      <w:rFonts w:ascii="Times New Roman" w:eastAsia="Times New Roman" w:hAnsi="Times New Roman"/>
                      <w:sz w:val="20"/>
                      <w:szCs w:val="20"/>
                      <w:lang w:eastAsia="ru-RU"/>
                    </w:rPr>
                  </w:pPr>
                  <w:r w:rsidRPr="0035308B">
                    <w:rPr>
                      <w:rFonts w:ascii="Times New Roman" w:eastAsia="Times New Roman" w:hAnsi="Times New Roman"/>
                      <w:sz w:val="20"/>
                      <w:szCs w:val="20"/>
                      <w:lang w:eastAsia="ru-RU"/>
                    </w:rPr>
                    <w:t>Лекции, семинарские занятия, самостоятельная работа</w:t>
                  </w:r>
                </w:p>
              </w:tc>
              <w:tc>
                <w:tcPr>
                  <w:tcW w:w="979" w:type="pct"/>
                  <w:tcBorders>
                    <w:top w:val="single" w:sz="4" w:space="0" w:color="000000"/>
                    <w:left w:val="single" w:sz="4" w:space="0" w:color="000000"/>
                    <w:bottom w:val="single" w:sz="4" w:space="0" w:color="000000"/>
                    <w:right w:val="single" w:sz="4" w:space="0" w:color="000000"/>
                  </w:tcBorders>
                </w:tcPr>
                <w:p w:rsidR="0035308B" w:rsidRPr="0035308B" w:rsidRDefault="0035308B" w:rsidP="0035308B">
                  <w:pPr>
                    <w:spacing w:after="0" w:line="240" w:lineRule="auto"/>
                    <w:rPr>
                      <w:rFonts w:ascii="Times New Roman" w:eastAsia="Times New Roman" w:hAnsi="Times New Roman"/>
                      <w:sz w:val="20"/>
                      <w:szCs w:val="24"/>
                      <w:lang w:eastAsia="ru-RU"/>
                    </w:rPr>
                  </w:pPr>
                  <w:r w:rsidRPr="0035308B">
                    <w:rPr>
                      <w:rFonts w:ascii="Times New Roman" w:eastAsia="Times New Roman" w:hAnsi="Times New Roman"/>
                      <w:sz w:val="20"/>
                      <w:szCs w:val="24"/>
                      <w:lang w:eastAsia="ru-RU"/>
                    </w:rPr>
                    <w:t>Домашнее практическое задание, аудиторная работа, экзамен</w:t>
                  </w:r>
                </w:p>
              </w:tc>
            </w:tr>
            <w:tr w:rsidR="0035308B" w:rsidRPr="0035308B" w:rsidTr="0035308B">
              <w:trPr>
                <w:trHeight w:val="1603"/>
              </w:trPr>
              <w:tc>
                <w:tcPr>
                  <w:tcW w:w="1325" w:type="pct"/>
                  <w:tcBorders>
                    <w:top w:val="single" w:sz="4" w:space="0" w:color="000000"/>
                    <w:left w:val="single" w:sz="4" w:space="0" w:color="000000"/>
                    <w:bottom w:val="single" w:sz="4" w:space="0" w:color="000000"/>
                  </w:tcBorders>
                  <w:shd w:val="clear" w:color="auto" w:fill="auto"/>
                </w:tcPr>
                <w:p w:rsidR="0035308B" w:rsidRPr="0035308B" w:rsidRDefault="0035308B" w:rsidP="0035308B">
                  <w:pPr>
                    <w:spacing w:after="0" w:line="240" w:lineRule="auto"/>
                    <w:rPr>
                      <w:rFonts w:ascii="Times New Roman" w:hAnsi="Times New Roman"/>
                      <w:color w:val="000000"/>
                      <w:sz w:val="20"/>
                      <w:szCs w:val="20"/>
                    </w:rPr>
                  </w:pPr>
                  <w:r w:rsidRPr="0035308B">
                    <w:rPr>
                      <w:rFonts w:ascii="Times New Roman" w:hAnsi="Times New Roman"/>
                      <w:sz w:val="20"/>
                      <w:szCs w:val="20"/>
                    </w:rPr>
                    <w:t>Способен грамотно строить коммуникацию, исходя из целей и ситуации общения</w:t>
                  </w:r>
                </w:p>
              </w:tc>
              <w:tc>
                <w:tcPr>
                  <w:tcW w:w="293" w:type="pct"/>
                  <w:tcBorders>
                    <w:top w:val="single" w:sz="4" w:space="0" w:color="000000"/>
                    <w:left w:val="single" w:sz="4" w:space="0" w:color="000000"/>
                    <w:bottom w:val="single" w:sz="4" w:space="0" w:color="000000"/>
                    <w:right w:val="single" w:sz="4" w:space="0" w:color="auto"/>
                  </w:tcBorders>
                  <w:shd w:val="clear" w:color="auto" w:fill="auto"/>
                </w:tcPr>
                <w:p w:rsidR="0035308B" w:rsidRPr="0035308B" w:rsidRDefault="0035308B" w:rsidP="0035308B">
                  <w:pPr>
                    <w:spacing w:after="0" w:line="240" w:lineRule="auto"/>
                    <w:ind w:left="-108" w:right="-108"/>
                    <w:jc w:val="center"/>
                    <w:rPr>
                      <w:rFonts w:ascii="Times New Roman" w:eastAsia="Times New Roman" w:hAnsi="Times New Roman"/>
                      <w:color w:val="000000" w:themeColor="text1"/>
                      <w:sz w:val="20"/>
                      <w:szCs w:val="20"/>
                      <w:lang w:eastAsia="ru-RU"/>
                    </w:rPr>
                  </w:pPr>
                  <w:r w:rsidRPr="0035308B">
                    <w:rPr>
                      <w:rFonts w:ascii="Times New Roman" w:eastAsia="Times New Roman" w:hAnsi="Times New Roman"/>
                      <w:sz w:val="20"/>
                      <w:szCs w:val="20"/>
                      <w:lang w:eastAsia="ru-RU"/>
                    </w:rPr>
                    <w:t>УК-8</w:t>
                  </w:r>
                </w:p>
              </w:tc>
              <w:tc>
                <w:tcPr>
                  <w:tcW w:w="1455" w:type="pct"/>
                  <w:tcBorders>
                    <w:top w:val="single" w:sz="4" w:space="0" w:color="000000"/>
                    <w:left w:val="single" w:sz="4" w:space="0" w:color="000000"/>
                    <w:bottom w:val="single" w:sz="4" w:space="0" w:color="000000"/>
                  </w:tcBorders>
                  <w:shd w:val="clear" w:color="auto" w:fill="auto"/>
                </w:tcPr>
                <w:p w:rsidR="0035308B" w:rsidRPr="0035308B" w:rsidRDefault="0035308B" w:rsidP="0035308B">
                  <w:pPr>
                    <w:tabs>
                      <w:tab w:val="left" w:pos="1134"/>
                    </w:tabs>
                    <w:spacing w:after="0" w:line="240" w:lineRule="auto"/>
                    <w:rPr>
                      <w:rFonts w:ascii="Times New Roman" w:hAnsi="Times New Roman"/>
                      <w:sz w:val="20"/>
                      <w:szCs w:val="20"/>
                    </w:rPr>
                  </w:pPr>
                  <w:r w:rsidRPr="0035308B">
                    <w:rPr>
                      <w:rFonts w:ascii="Times New Roman" w:hAnsi="Times New Roman"/>
                      <w:sz w:val="20"/>
                      <w:szCs w:val="20"/>
                    </w:rPr>
                    <w:t>Предлагает тему, организует дискуссию, включается в обсуждение проблем, предложенных другими</w:t>
                  </w:r>
                </w:p>
              </w:tc>
              <w:tc>
                <w:tcPr>
                  <w:tcW w:w="945" w:type="pct"/>
                  <w:tcBorders>
                    <w:top w:val="single" w:sz="4" w:space="0" w:color="000000"/>
                    <w:left w:val="single" w:sz="4" w:space="0" w:color="000000"/>
                    <w:bottom w:val="single" w:sz="4" w:space="0" w:color="000000"/>
                    <w:right w:val="single" w:sz="4" w:space="0" w:color="000000"/>
                  </w:tcBorders>
                  <w:shd w:val="clear" w:color="auto" w:fill="auto"/>
                </w:tcPr>
                <w:p w:rsidR="0035308B" w:rsidRPr="0035308B" w:rsidRDefault="0035308B" w:rsidP="0035308B">
                  <w:pPr>
                    <w:tabs>
                      <w:tab w:val="left" w:pos="1134"/>
                    </w:tabs>
                    <w:spacing w:after="0" w:line="240" w:lineRule="auto"/>
                    <w:rPr>
                      <w:rFonts w:ascii="Times New Roman" w:hAnsi="Times New Roman"/>
                      <w:sz w:val="20"/>
                      <w:szCs w:val="20"/>
                    </w:rPr>
                  </w:pPr>
                  <w:r w:rsidRPr="0035308B">
                    <w:rPr>
                      <w:rFonts w:ascii="Times New Roman" w:hAnsi="Times New Roman"/>
                      <w:sz w:val="20"/>
                      <w:szCs w:val="20"/>
                    </w:rPr>
                    <w:t>Лекции, семинарские занятия, самостоятельная работа</w:t>
                  </w:r>
                </w:p>
              </w:tc>
              <w:tc>
                <w:tcPr>
                  <w:tcW w:w="979" w:type="pct"/>
                  <w:tcBorders>
                    <w:top w:val="single" w:sz="4" w:space="0" w:color="000000"/>
                    <w:left w:val="single" w:sz="4" w:space="0" w:color="000000"/>
                    <w:bottom w:val="single" w:sz="4" w:space="0" w:color="000000"/>
                    <w:right w:val="single" w:sz="4" w:space="0" w:color="000000"/>
                  </w:tcBorders>
                </w:tcPr>
                <w:p w:rsidR="0035308B" w:rsidRPr="0035308B" w:rsidRDefault="0035308B" w:rsidP="0035308B">
                  <w:pPr>
                    <w:tabs>
                      <w:tab w:val="left" w:pos="1134"/>
                    </w:tabs>
                    <w:spacing w:after="0" w:line="240" w:lineRule="auto"/>
                    <w:ind w:firstLine="33"/>
                    <w:rPr>
                      <w:rFonts w:ascii="Times New Roman" w:hAnsi="Times New Roman"/>
                      <w:sz w:val="20"/>
                      <w:szCs w:val="20"/>
                    </w:rPr>
                  </w:pPr>
                  <w:r w:rsidRPr="0035308B">
                    <w:rPr>
                      <w:rFonts w:ascii="Times New Roman" w:hAnsi="Times New Roman"/>
                      <w:sz w:val="20"/>
                      <w:szCs w:val="20"/>
                    </w:rPr>
                    <w:t>Домашнее задание, его презентация и обсуждение, аудиторная работа</w:t>
                  </w:r>
                </w:p>
              </w:tc>
            </w:tr>
          </w:tbl>
          <w:p w:rsidR="00667C24" w:rsidRPr="002204C3" w:rsidRDefault="00667C24" w:rsidP="002204C3">
            <w:pPr>
              <w:spacing w:after="0" w:line="240" w:lineRule="auto"/>
              <w:jc w:val="both"/>
              <w:rPr>
                <w:rFonts w:ascii="Times New Roman" w:hAnsi="Times New Roman"/>
                <w:sz w:val="24"/>
                <w:szCs w:val="24"/>
              </w:rPr>
            </w:pPr>
          </w:p>
        </w:tc>
      </w:tr>
      <w:tr w:rsidR="00667C24" w:rsidRPr="00CA41BC" w:rsidTr="002204C3">
        <w:tc>
          <w:tcPr>
            <w:tcW w:w="2550"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rsidR="00667C24" w:rsidRPr="00CA41BC" w:rsidRDefault="00667C24" w:rsidP="00BC2F6A">
            <w:pPr>
              <w:spacing w:after="0" w:line="240" w:lineRule="auto"/>
              <w:rPr>
                <w:rFonts w:ascii="Times New Roman" w:eastAsiaTheme="minorHAnsi" w:hAnsi="Times New Roman"/>
                <w:sz w:val="24"/>
                <w:szCs w:val="24"/>
              </w:rPr>
            </w:pPr>
            <w:r w:rsidRPr="00CA41BC">
              <w:rPr>
                <w:rFonts w:ascii="Times New Roman" w:eastAsiaTheme="minorHAnsi" w:hAnsi="Times New Roman"/>
                <w:sz w:val="24"/>
                <w:szCs w:val="24"/>
              </w:rPr>
              <w:lastRenderedPageBreak/>
              <w:t>Краткое содержание дисциплины</w:t>
            </w:r>
          </w:p>
        </w:tc>
        <w:tc>
          <w:tcPr>
            <w:tcW w:w="723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12D1E" w:rsidRPr="00C12D1E" w:rsidRDefault="00C12D1E" w:rsidP="00C12D1E">
            <w:pPr>
              <w:pStyle w:val="a0"/>
              <w:numPr>
                <w:ilvl w:val="0"/>
                <w:numId w:val="29"/>
              </w:numPr>
              <w:spacing w:after="0" w:line="240" w:lineRule="auto"/>
              <w:rPr>
                <w:rFonts w:ascii="Times New Roman" w:eastAsia="Times New Roman" w:hAnsi="Times New Roman"/>
                <w:sz w:val="24"/>
                <w:szCs w:val="24"/>
                <w:lang w:eastAsia="ru-RU"/>
              </w:rPr>
            </w:pPr>
            <w:r w:rsidRPr="00C12D1E">
              <w:rPr>
                <w:rFonts w:ascii="Times New Roman" w:eastAsia="Times New Roman" w:hAnsi="Times New Roman"/>
                <w:sz w:val="24"/>
                <w:szCs w:val="24"/>
                <w:lang w:eastAsia="ru-RU"/>
              </w:rPr>
              <w:t>Введение в маркетинговые коммуникации и ИМК</w:t>
            </w:r>
          </w:p>
          <w:p w:rsidR="00C12D1E" w:rsidRPr="00C12D1E" w:rsidRDefault="00C12D1E" w:rsidP="00C12D1E">
            <w:pPr>
              <w:pStyle w:val="a0"/>
              <w:numPr>
                <w:ilvl w:val="0"/>
                <w:numId w:val="29"/>
              </w:numPr>
              <w:spacing w:after="0" w:line="240" w:lineRule="auto"/>
              <w:rPr>
                <w:rFonts w:ascii="Times New Roman" w:eastAsia="Times New Roman" w:hAnsi="Times New Roman"/>
                <w:sz w:val="24"/>
                <w:szCs w:val="24"/>
                <w:lang w:eastAsia="ru-RU"/>
              </w:rPr>
            </w:pPr>
            <w:r w:rsidRPr="00C12D1E">
              <w:rPr>
                <w:rFonts w:ascii="Times New Roman" w:eastAsia="Times New Roman" w:hAnsi="Times New Roman"/>
                <w:sz w:val="24"/>
                <w:szCs w:val="24"/>
                <w:lang w:eastAsia="ru-RU"/>
              </w:rPr>
              <w:t>ИМК-</w:t>
            </w:r>
            <w:proofErr w:type="spellStart"/>
            <w:r w:rsidRPr="00C12D1E">
              <w:rPr>
                <w:rFonts w:ascii="Times New Roman" w:eastAsia="Times New Roman" w:hAnsi="Times New Roman"/>
                <w:sz w:val="24"/>
                <w:szCs w:val="24"/>
                <w:lang w:eastAsia="ru-RU"/>
              </w:rPr>
              <w:t>микс</w:t>
            </w:r>
            <w:proofErr w:type="spellEnd"/>
          </w:p>
          <w:p w:rsidR="00C12D1E" w:rsidRPr="00C12D1E" w:rsidRDefault="00C12D1E" w:rsidP="00C12D1E">
            <w:pPr>
              <w:pStyle w:val="a0"/>
              <w:numPr>
                <w:ilvl w:val="0"/>
                <w:numId w:val="29"/>
              </w:numPr>
              <w:spacing w:after="0" w:line="240" w:lineRule="auto"/>
              <w:rPr>
                <w:rFonts w:ascii="Times New Roman" w:eastAsia="Times New Roman" w:hAnsi="Times New Roman"/>
                <w:sz w:val="24"/>
                <w:szCs w:val="24"/>
                <w:lang w:eastAsia="ru-RU"/>
              </w:rPr>
            </w:pPr>
            <w:r w:rsidRPr="00C12D1E">
              <w:rPr>
                <w:rFonts w:ascii="Times New Roman" w:eastAsia="Times New Roman" w:hAnsi="Times New Roman"/>
                <w:sz w:val="24"/>
                <w:szCs w:val="24"/>
                <w:lang w:eastAsia="ru-RU"/>
              </w:rPr>
              <w:t>Психология и этика маркетинговых коммуникаций</w:t>
            </w:r>
          </w:p>
          <w:p w:rsidR="00C12D1E" w:rsidRPr="00C12D1E" w:rsidRDefault="00C12D1E" w:rsidP="00C12D1E">
            <w:pPr>
              <w:pStyle w:val="a0"/>
              <w:numPr>
                <w:ilvl w:val="0"/>
                <w:numId w:val="29"/>
              </w:numPr>
              <w:spacing w:after="0" w:line="240" w:lineRule="auto"/>
              <w:rPr>
                <w:rFonts w:ascii="Times New Roman" w:eastAsia="Times New Roman" w:hAnsi="Times New Roman"/>
                <w:sz w:val="24"/>
                <w:szCs w:val="24"/>
                <w:lang w:eastAsia="ru-RU"/>
              </w:rPr>
            </w:pPr>
            <w:r w:rsidRPr="00C12D1E">
              <w:rPr>
                <w:rFonts w:ascii="Times New Roman" w:eastAsia="Times New Roman" w:hAnsi="Times New Roman"/>
                <w:sz w:val="24"/>
                <w:szCs w:val="24"/>
                <w:lang w:eastAsia="ru-RU"/>
              </w:rPr>
              <w:t>Модели ИМК и стратегии ИМК</w:t>
            </w:r>
          </w:p>
          <w:p w:rsidR="00C12D1E" w:rsidRPr="00C12D1E" w:rsidRDefault="00C12D1E" w:rsidP="00C12D1E">
            <w:pPr>
              <w:pStyle w:val="a0"/>
              <w:numPr>
                <w:ilvl w:val="0"/>
                <w:numId w:val="29"/>
              </w:numPr>
              <w:spacing w:after="0" w:line="240" w:lineRule="auto"/>
              <w:rPr>
                <w:rFonts w:ascii="Times New Roman" w:eastAsia="Times New Roman" w:hAnsi="Times New Roman"/>
                <w:sz w:val="24"/>
                <w:szCs w:val="24"/>
                <w:lang w:eastAsia="ru-RU"/>
              </w:rPr>
            </w:pPr>
            <w:r w:rsidRPr="00C12D1E">
              <w:rPr>
                <w:rFonts w:ascii="Times New Roman" w:eastAsia="Times New Roman" w:hAnsi="Times New Roman"/>
                <w:sz w:val="24"/>
                <w:szCs w:val="24"/>
                <w:lang w:eastAsia="ru-RU"/>
              </w:rPr>
              <w:t>Планирование и внедрение ИМК в стратегию компании</w:t>
            </w:r>
          </w:p>
          <w:p w:rsidR="00C12D1E" w:rsidRPr="00C12D1E" w:rsidRDefault="00C12D1E" w:rsidP="00C12D1E">
            <w:pPr>
              <w:pStyle w:val="a0"/>
              <w:numPr>
                <w:ilvl w:val="0"/>
                <w:numId w:val="29"/>
              </w:numPr>
              <w:spacing w:after="0" w:line="240" w:lineRule="auto"/>
              <w:rPr>
                <w:rFonts w:ascii="Times New Roman" w:eastAsia="Times New Roman" w:hAnsi="Times New Roman"/>
                <w:sz w:val="24"/>
                <w:szCs w:val="24"/>
                <w:lang w:eastAsia="ru-RU"/>
              </w:rPr>
            </w:pPr>
            <w:r w:rsidRPr="00C12D1E">
              <w:rPr>
                <w:rFonts w:ascii="Times New Roman" w:eastAsia="Times New Roman" w:hAnsi="Times New Roman"/>
                <w:sz w:val="24"/>
                <w:szCs w:val="24"/>
                <w:lang w:eastAsia="ru-RU"/>
              </w:rPr>
              <w:t>Контроль ИМК и коммуникационный бюджет</w:t>
            </w:r>
          </w:p>
          <w:p w:rsidR="00667C24" w:rsidRPr="00330EFA" w:rsidRDefault="00C12D1E" w:rsidP="00C12D1E">
            <w:pPr>
              <w:pStyle w:val="a0"/>
              <w:numPr>
                <w:ilvl w:val="0"/>
                <w:numId w:val="29"/>
              </w:numPr>
              <w:spacing w:after="0" w:line="240" w:lineRule="auto"/>
              <w:rPr>
                <w:rFonts w:ascii="Times New Roman" w:eastAsia="Times New Roman" w:hAnsi="Times New Roman"/>
                <w:sz w:val="24"/>
                <w:szCs w:val="24"/>
                <w:lang w:eastAsia="ru-RU"/>
              </w:rPr>
            </w:pPr>
            <w:r w:rsidRPr="00C12D1E">
              <w:rPr>
                <w:rFonts w:ascii="Times New Roman" w:eastAsia="Times New Roman" w:hAnsi="Times New Roman"/>
                <w:sz w:val="24"/>
                <w:szCs w:val="24"/>
                <w:lang w:eastAsia="ru-RU"/>
              </w:rPr>
              <w:t>Инструменты ИМК на рынке B2B. Маркетинг взаимоотношений и CRM.</w:t>
            </w:r>
          </w:p>
        </w:tc>
      </w:tr>
      <w:tr w:rsidR="00667C24" w:rsidRPr="00CA41BC" w:rsidTr="002204C3">
        <w:tc>
          <w:tcPr>
            <w:tcW w:w="2550"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667C24" w:rsidRPr="003875D1" w:rsidRDefault="00667C24" w:rsidP="00BC2F6A">
            <w:pPr>
              <w:spacing w:after="0" w:line="240" w:lineRule="auto"/>
              <w:rPr>
                <w:rFonts w:ascii="Times New Roman" w:eastAsiaTheme="minorHAnsi" w:hAnsi="Times New Roman"/>
                <w:sz w:val="24"/>
                <w:szCs w:val="24"/>
              </w:rPr>
            </w:pPr>
            <w:r w:rsidRPr="003875D1">
              <w:rPr>
                <w:rFonts w:ascii="Times New Roman" w:eastAsiaTheme="minorHAnsi" w:hAnsi="Times New Roman"/>
                <w:sz w:val="24"/>
                <w:szCs w:val="24"/>
              </w:rPr>
              <w:t>Образовательные технологии</w:t>
            </w:r>
          </w:p>
        </w:tc>
        <w:tc>
          <w:tcPr>
            <w:tcW w:w="723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D78DC" w:rsidRPr="003875D1" w:rsidRDefault="00DD78DC" w:rsidP="00DD78DC">
            <w:pPr>
              <w:spacing w:after="0" w:line="240" w:lineRule="auto"/>
              <w:rPr>
                <w:rFonts w:ascii="Times New Roman" w:eastAsiaTheme="minorHAnsi" w:hAnsi="Times New Roman"/>
                <w:sz w:val="24"/>
                <w:szCs w:val="24"/>
              </w:rPr>
            </w:pPr>
            <w:r w:rsidRPr="003875D1">
              <w:rPr>
                <w:rFonts w:ascii="Times New Roman" w:eastAsiaTheme="minorHAnsi" w:hAnsi="Times New Roman"/>
                <w:sz w:val="24"/>
                <w:szCs w:val="24"/>
              </w:rPr>
              <w:t xml:space="preserve">Курс предполагает ознакомление с аналитикой как основой для разработки </w:t>
            </w:r>
            <w:r w:rsidR="00801FD7" w:rsidRPr="003875D1">
              <w:rPr>
                <w:rFonts w:ascii="Times New Roman" w:eastAsiaTheme="minorHAnsi" w:hAnsi="Times New Roman"/>
                <w:sz w:val="24"/>
                <w:szCs w:val="24"/>
              </w:rPr>
              <w:t xml:space="preserve">ИМК </w:t>
            </w:r>
            <w:r w:rsidRPr="003875D1">
              <w:rPr>
                <w:rFonts w:ascii="Times New Roman" w:eastAsiaTheme="minorHAnsi" w:hAnsi="Times New Roman"/>
                <w:sz w:val="24"/>
                <w:szCs w:val="24"/>
              </w:rPr>
              <w:t xml:space="preserve">стратегии, практических заданий, дискуссионных панелей. </w:t>
            </w:r>
          </w:p>
          <w:p w:rsidR="00DD78DC" w:rsidRPr="003875D1" w:rsidRDefault="00DD78DC" w:rsidP="00DD78DC">
            <w:pPr>
              <w:pStyle w:val="a0"/>
              <w:numPr>
                <w:ilvl w:val="0"/>
                <w:numId w:val="19"/>
              </w:numPr>
              <w:spacing w:after="0" w:line="240" w:lineRule="auto"/>
              <w:rPr>
                <w:rFonts w:ascii="Times New Roman" w:eastAsiaTheme="minorHAnsi" w:hAnsi="Times New Roman"/>
                <w:sz w:val="24"/>
                <w:szCs w:val="24"/>
              </w:rPr>
            </w:pPr>
            <w:r w:rsidRPr="003875D1">
              <w:rPr>
                <w:rFonts w:ascii="Times New Roman" w:eastAsiaTheme="minorHAnsi" w:hAnsi="Times New Roman"/>
                <w:sz w:val="24"/>
                <w:szCs w:val="24"/>
              </w:rPr>
              <w:t>Решение кейс-</w:t>
            </w:r>
            <w:proofErr w:type="spellStart"/>
            <w:r w:rsidRPr="003875D1">
              <w:rPr>
                <w:rFonts w:ascii="Times New Roman" w:eastAsiaTheme="minorHAnsi" w:hAnsi="Times New Roman"/>
                <w:sz w:val="24"/>
                <w:szCs w:val="24"/>
              </w:rPr>
              <w:t>стади</w:t>
            </w:r>
            <w:proofErr w:type="spellEnd"/>
            <w:r w:rsidRPr="003875D1">
              <w:rPr>
                <w:rFonts w:ascii="Times New Roman" w:eastAsiaTheme="minorHAnsi" w:hAnsi="Times New Roman"/>
                <w:sz w:val="24"/>
                <w:szCs w:val="24"/>
              </w:rPr>
              <w:t>;</w:t>
            </w:r>
          </w:p>
          <w:p w:rsidR="00DD78DC" w:rsidRPr="003875D1" w:rsidRDefault="00DD78DC" w:rsidP="00DD78DC">
            <w:pPr>
              <w:pStyle w:val="a0"/>
              <w:numPr>
                <w:ilvl w:val="0"/>
                <w:numId w:val="19"/>
              </w:numPr>
              <w:spacing w:after="0" w:line="240" w:lineRule="auto"/>
              <w:rPr>
                <w:rFonts w:ascii="Times New Roman" w:eastAsiaTheme="minorHAnsi" w:hAnsi="Times New Roman"/>
                <w:sz w:val="24"/>
                <w:szCs w:val="24"/>
              </w:rPr>
            </w:pPr>
            <w:r w:rsidRPr="003875D1">
              <w:rPr>
                <w:rFonts w:ascii="Times New Roman" w:eastAsiaTheme="minorHAnsi" w:hAnsi="Times New Roman"/>
                <w:sz w:val="24"/>
                <w:szCs w:val="24"/>
              </w:rPr>
              <w:t xml:space="preserve">Исследовательский метод; </w:t>
            </w:r>
          </w:p>
          <w:p w:rsidR="00DD78DC" w:rsidRPr="003875D1" w:rsidRDefault="00DD78DC" w:rsidP="00DD78DC">
            <w:pPr>
              <w:pStyle w:val="a0"/>
              <w:numPr>
                <w:ilvl w:val="0"/>
                <w:numId w:val="19"/>
              </w:numPr>
              <w:spacing w:after="0" w:line="240" w:lineRule="auto"/>
              <w:rPr>
                <w:rFonts w:ascii="Times New Roman" w:eastAsiaTheme="minorHAnsi" w:hAnsi="Times New Roman"/>
                <w:sz w:val="24"/>
                <w:szCs w:val="24"/>
              </w:rPr>
            </w:pPr>
            <w:r w:rsidRPr="003875D1">
              <w:rPr>
                <w:rFonts w:ascii="Times New Roman" w:eastAsiaTheme="minorHAnsi" w:hAnsi="Times New Roman"/>
                <w:sz w:val="24"/>
                <w:szCs w:val="24"/>
              </w:rPr>
              <w:t>Метод проектов;</w:t>
            </w:r>
          </w:p>
          <w:p w:rsidR="00DD78DC" w:rsidRPr="003875D1" w:rsidRDefault="007371C3" w:rsidP="00DD78DC">
            <w:pPr>
              <w:pStyle w:val="a0"/>
              <w:numPr>
                <w:ilvl w:val="0"/>
                <w:numId w:val="19"/>
              </w:numPr>
              <w:spacing w:after="0" w:line="240" w:lineRule="auto"/>
              <w:rPr>
                <w:rFonts w:ascii="Times New Roman" w:eastAsiaTheme="minorHAnsi" w:hAnsi="Times New Roman"/>
                <w:sz w:val="24"/>
                <w:szCs w:val="24"/>
              </w:rPr>
            </w:pPr>
            <w:proofErr w:type="spellStart"/>
            <w:r w:rsidRPr="003875D1">
              <w:rPr>
                <w:rFonts w:ascii="Times New Roman" w:eastAsiaTheme="minorHAnsi" w:hAnsi="Times New Roman"/>
                <w:sz w:val="24"/>
                <w:szCs w:val="24"/>
              </w:rPr>
              <w:t>C</w:t>
            </w:r>
            <w:r w:rsidR="00DD78DC" w:rsidRPr="003875D1">
              <w:rPr>
                <w:rFonts w:ascii="Times New Roman" w:eastAsiaTheme="minorHAnsi" w:hAnsi="Times New Roman"/>
                <w:sz w:val="24"/>
                <w:szCs w:val="24"/>
              </w:rPr>
              <w:t>еминары</w:t>
            </w:r>
            <w:proofErr w:type="spellEnd"/>
            <w:r w:rsidR="00DD78DC" w:rsidRPr="003875D1">
              <w:rPr>
                <w:rFonts w:ascii="Times New Roman" w:eastAsiaTheme="minorHAnsi" w:hAnsi="Times New Roman"/>
                <w:sz w:val="24"/>
                <w:szCs w:val="24"/>
              </w:rPr>
              <w:t xml:space="preserve">, проводимые экспертами; </w:t>
            </w:r>
          </w:p>
          <w:p w:rsidR="003363B7" w:rsidRPr="003875D1" w:rsidRDefault="0076659A" w:rsidP="00DD78DC">
            <w:pPr>
              <w:pStyle w:val="a0"/>
              <w:numPr>
                <w:ilvl w:val="0"/>
                <w:numId w:val="19"/>
              </w:numPr>
              <w:spacing w:after="0" w:line="240" w:lineRule="auto"/>
              <w:rPr>
                <w:rFonts w:ascii="Times New Roman" w:eastAsiaTheme="minorHAnsi" w:hAnsi="Times New Roman"/>
                <w:sz w:val="24"/>
                <w:szCs w:val="24"/>
              </w:rPr>
            </w:pPr>
            <w:r w:rsidRPr="003875D1">
              <w:rPr>
                <w:rFonts w:ascii="Times New Roman" w:eastAsiaTheme="minorHAnsi" w:hAnsi="Times New Roman"/>
                <w:sz w:val="24"/>
                <w:szCs w:val="24"/>
              </w:rPr>
              <w:t>Самостоятельные</w:t>
            </w:r>
            <w:r w:rsidR="00DD78DC" w:rsidRPr="003875D1">
              <w:rPr>
                <w:rFonts w:ascii="Times New Roman" w:eastAsiaTheme="minorHAnsi" w:hAnsi="Times New Roman"/>
                <w:sz w:val="24"/>
                <w:szCs w:val="24"/>
              </w:rPr>
              <w:t xml:space="preserve"> исследования и домашние задания.</w:t>
            </w:r>
          </w:p>
        </w:tc>
      </w:tr>
      <w:tr w:rsidR="00667C24" w:rsidRPr="000E3933" w:rsidTr="002204C3">
        <w:tc>
          <w:tcPr>
            <w:tcW w:w="2550"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667C24" w:rsidRPr="00CA41BC" w:rsidRDefault="00667C24" w:rsidP="00BC2F6A">
            <w:pPr>
              <w:spacing w:after="0" w:line="240" w:lineRule="auto"/>
              <w:rPr>
                <w:rFonts w:ascii="Times New Roman" w:eastAsiaTheme="minorHAnsi" w:hAnsi="Times New Roman"/>
                <w:sz w:val="24"/>
                <w:szCs w:val="24"/>
              </w:rPr>
            </w:pPr>
            <w:r w:rsidRPr="00CA41BC">
              <w:rPr>
                <w:rFonts w:ascii="Times New Roman" w:eastAsiaTheme="minorHAnsi" w:hAnsi="Times New Roman"/>
                <w:sz w:val="24"/>
                <w:szCs w:val="24"/>
              </w:rPr>
              <w:t>Формы контроля</w:t>
            </w:r>
          </w:p>
        </w:tc>
        <w:tc>
          <w:tcPr>
            <w:tcW w:w="723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E3933" w:rsidRPr="004E69CE" w:rsidRDefault="000E3933" w:rsidP="000E3933">
            <w:pPr>
              <w:spacing w:after="0" w:line="240" w:lineRule="auto"/>
              <w:rPr>
                <w:rFonts w:ascii="Times New Roman" w:eastAsiaTheme="minorHAnsi" w:hAnsi="Times New Roman"/>
                <w:sz w:val="24"/>
                <w:szCs w:val="24"/>
              </w:rPr>
            </w:pPr>
            <w:r w:rsidRPr="004E69CE">
              <w:rPr>
                <w:rFonts w:ascii="Times New Roman" w:eastAsiaTheme="minorHAnsi" w:hAnsi="Times New Roman"/>
                <w:sz w:val="24"/>
                <w:szCs w:val="24"/>
              </w:rPr>
              <w:t xml:space="preserve">Итоговая </w:t>
            </w:r>
            <w:r w:rsidR="001B4006" w:rsidRPr="004E69CE">
              <w:rPr>
                <w:rFonts w:ascii="Times New Roman" w:eastAsiaTheme="minorHAnsi" w:hAnsi="Times New Roman"/>
                <w:sz w:val="24"/>
                <w:szCs w:val="24"/>
              </w:rPr>
              <w:t xml:space="preserve">накопительная </w:t>
            </w:r>
            <w:r w:rsidRPr="004E69CE">
              <w:rPr>
                <w:rFonts w:ascii="Times New Roman" w:eastAsiaTheme="minorHAnsi" w:hAnsi="Times New Roman"/>
                <w:sz w:val="24"/>
                <w:szCs w:val="24"/>
              </w:rPr>
              <w:t>оценка за курс вычисляется согласно следующей формуле:</w:t>
            </w:r>
          </w:p>
          <w:p w:rsidR="000E3933" w:rsidRPr="004E69CE" w:rsidRDefault="00602BF6" w:rsidP="000E3933">
            <w:pPr>
              <w:pStyle w:val="a0"/>
              <w:numPr>
                <w:ilvl w:val="0"/>
                <w:numId w:val="27"/>
              </w:numPr>
              <w:spacing w:after="0" w:line="240" w:lineRule="auto"/>
              <w:rPr>
                <w:rFonts w:ascii="Times New Roman" w:eastAsiaTheme="minorHAnsi" w:hAnsi="Times New Roman"/>
                <w:sz w:val="24"/>
                <w:szCs w:val="24"/>
              </w:rPr>
            </w:pPr>
            <w:r w:rsidRPr="004E69CE">
              <w:rPr>
                <w:rFonts w:ascii="Times New Roman" w:eastAsiaTheme="minorHAnsi" w:hAnsi="Times New Roman"/>
                <w:sz w:val="24"/>
                <w:szCs w:val="24"/>
              </w:rPr>
              <w:t>Работа на семинарах (2</w:t>
            </w:r>
            <w:r w:rsidRPr="004E69CE">
              <w:rPr>
                <w:rFonts w:ascii="Times New Roman" w:eastAsiaTheme="minorHAnsi" w:hAnsi="Times New Roman"/>
                <w:sz w:val="24"/>
                <w:szCs w:val="24"/>
                <w:lang w:val="en-US"/>
              </w:rPr>
              <w:t>5</w:t>
            </w:r>
            <w:r w:rsidR="000E3933" w:rsidRPr="004E69CE">
              <w:rPr>
                <w:rFonts w:ascii="Times New Roman" w:eastAsiaTheme="minorHAnsi" w:hAnsi="Times New Roman"/>
                <w:sz w:val="24"/>
                <w:szCs w:val="24"/>
              </w:rPr>
              <w:t>%)</w:t>
            </w:r>
            <w:r w:rsidRPr="004E69CE">
              <w:rPr>
                <w:rFonts w:ascii="Times New Roman" w:eastAsiaTheme="minorHAnsi" w:hAnsi="Times New Roman"/>
                <w:sz w:val="24"/>
                <w:szCs w:val="24"/>
              </w:rPr>
              <w:t>;</w:t>
            </w:r>
          </w:p>
          <w:p w:rsidR="00602BF6" w:rsidRPr="004E69CE" w:rsidRDefault="00602BF6" w:rsidP="000E3933">
            <w:pPr>
              <w:pStyle w:val="a0"/>
              <w:numPr>
                <w:ilvl w:val="0"/>
                <w:numId w:val="27"/>
              </w:numPr>
              <w:spacing w:after="0" w:line="240" w:lineRule="auto"/>
              <w:rPr>
                <w:rFonts w:ascii="Times New Roman" w:eastAsiaTheme="minorHAnsi" w:hAnsi="Times New Roman"/>
                <w:sz w:val="24"/>
                <w:szCs w:val="24"/>
              </w:rPr>
            </w:pPr>
            <w:r w:rsidRPr="004E69CE">
              <w:rPr>
                <w:rFonts w:ascii="Times New Roman" w:eastAsiaTheme="minorHAnsi" w:hAnsi="Times New Roman"/>
                <w:sz w:val="24"/>
                <w:szCs w:val="24"/>
              </w:rPr>
              <w:t>Контрольные работы на лекциях (25%);</w:t>
            </w:r>
          </w:p>
          <w:p w:rsidR="000E3933" w:rsidRPr="004E69CE" w:rsidRDefault="00602BF6" w:rsidP="000E3933">
            <w:pPr>
              <w:pStyle w:val="a0"/>
              <w:numPr>
                <w:ilvl w:val="0"/>
                <w:numId w:val="27"/>
              </w:numPr>
              <w:spacing w:after="0" w:line="240" w:lineRule="auto"/>
              <w:rPr>
                <w:rFonts w:ascii="Times New Roman" w:eastAsiaTheme="minorHAnsi" w:hAnsi="Times New Roman"/>
                <w:sz w:val="24"/>
                <w:szCs w:val="24"/>
              </w:rPr>
            </w:pPr>
            <w:r w:rsidRPr="004E69CE">
              <w:rPr>
                <w:rFonts w:ascii="Times New Roman" w:eastAsiaTheme="minorHAnsi" w:hAnsi="Times New Roman"/>
                <w:sz w:val="24"/>
                <w:szCs w:val="24"/>
              </w:rPr>
              <w:t>Анализ соответствующих кейсов (25</w:t>
            </w:r>
            <w:r w:rsidR="000E3933" w:rsidRPr="004E69CE">
              <w:rPr>
                <w:rFonts w:ascii="Times New Roman" w:eastAsiaTheme="minorHAnsi" w:hAnsi="Times New Roman"/>
                <w:sz w:val="24"/>
                <w:szCs w:val="24"/>
              </w:rPr>
              <w:t>%)</w:t>
            </w:r>
            <w:r w:rsidRPr="004E69CE">
              <w:rPr>
                <w:rFonts w:ascii="Times New Roman" w:eastAsiaTheme="minorHAnsi" w:hAnsi="Times New Roman"/>
                <w:sz w:val="24"/>
                <w:szCs w:val="24"/>
              </w:rPr>
              <w:t>;</w:t>
            </w:r>
          </w:p>
          <w:p w:rsidR="000E3933" w:rsidRPr="004E69CE" w:rsidRDefault="000E3933" w:rsidP="000E3933">
            <w:pPr>
              <w:pStyle w:val="a0"/>
              <w:numPr>
                <w:ilvl w:val="0"/>
                <w:numId w:val="27"/>
              </w:numPr>
              <w:spacing w:after="0" w:line="240" w:lineRule="auto"/>
              <w:rPr>
                <w:rFonts w:ascii="Times New Roman" w:eastAsiaTheme="minorHAnsi" w:hAnsi="Times New Roman"/>
                <w:sz w:val="24"/>
                <w:szCs w:val="24"/>
              </w:rPr>
            </w:pPr>
            <w:r w:rsidRPr="004E69CE">
              <w:rPr>
                <w:rFonts w:ascii="Times New Roman" w:eastAsiaTheme="minorHAnsi" w:hAnsi="Times New Roman"/>
                <w:sz w:val="24"/>
                <w:szCs w:val="24"/>
              </w:rPr>
              <w:t>Финальный проект</w:t>
            </w:r>
            <w:r w:rsidR="00602BF6" w:rsidRPr="004E69CE">
              <w:rPr>
                <w:rFonts w:ascii="Times New Roman" w:eastAsiaTheme="minorHAnsi" w:hAnsi="Times New Roman"/>
                <w:sz w:val="24"/>
                <w:szCs w:val="24"/>
              </w:rPr>
              <w:t xml:space="preserve"> (25</w:t>
            </w:r>
            <w:r w:rsidRPr="004E69CE">
              <w:rPr>
                <w:rFonts w:ascii="Times New Roman" w:eastAsiaTheme="minorHAnsi" w:hAnsi="Times New Roman"/>
                <w:sz w:val="24"/>
                <w:szCs w:val="24"/>
              </w:rPr>
              <w:t>%).</w:t>
            </w:r>
          </w:p>
          <w:p w:rsidR="001B4006" w:rsidRPr="001B4006" w:rsidRDefault="000E3933" w:rsidP="004E69CE">
            <w:pPr>
              <w:spacing w:after="0" w:line="240" w:lineRule="auto"/>
              <w:rPr>
                <w:rFonts w:ascii="Times New Roman" w:eastAsiaTheme="minorHAnsi" w:hAnsi="Times New Roman"/>
                <w:sz w:val="24"/>
                <w:szCs w:val="24"/>
              </w:rPr>
            </w:pPr>
            <w:r w:rsidRPr="004E69CE">
              <w:rPr>
                <w:rFonts w:ascii="Times New Roman" w:eastAsiaTheme="minorHAnsi" w:hAnsi="Times New Roman"/>
                <w:sz w:val="24"/>
                <w:szCs w:val="24"/>
              </w:rPr>
              <w:t xml:space="preserve">Все оценки в рамках данного курса выставляются по шкале 1-10 баллов. </w:t>
            </w:r>
          </w:p>
        </w:tc>
      </w:tr>
      <w:tr w:rsidR="00667C24" w:rsidRPr="001B0D00" w:rsidTr="002204C3">
        <w:tc>
          <w:tcPr>
            <w:tcW w:w="2550"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rsidR="00667C24" w:rsidRPr="00F9434A" w:rsidRDefault="00D94959" w:rsidP="00BC2F6A">
            <w:pPr>
              <w:spacing w:after="0" w:line="240" w:lineRule="auto"/>
              <w:rPr>
                <w:rFonts w:ascii="Times New Roman" w:eastAsiaTheme="minorHAnsi" w:hAnsi="Times New Roman"/>
                <w:sz w:val="24"/>
                <w:szCs w:val="24"/>
                <w:lang w:val="en-US"/>
              </w:rPr>
            </w:pPr>
            <w:proofErr w:type="spellStart"/>
            <w:r w:rsidRPr="00F9434A">
              <w:rPr>
                <w:rFonts w:ascii="Times New Roman" w:eastAsiaTheme="minorHAnsi" w:hAnsi="Times New Roman"/>
                <w:sz w:val="24"/>
                <w:szCs w:val="24"/>
                <w:lang w:val="en-US"/>
              </w:rPr>
              <w:lastRenderedPageBreak/>
              <w:t>Литература</w:t>
            </w:r>
            <w:proofErr w:type="spellEnd"/>
          </w:p>
        </w:tc>
        <w:tc>
          <w:tcPr>
            <w:tcW w:w="7230"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B5D66" w:rsidRPr="006F5703" w:rsidRDefault="006F5703" w:rsidP="006F5703">
            <w:pPr>
              <w:autoSpaceDE w:val="0"/>
              <w:autoSpaceDN w:val="0"/>
              <w:adjustRightInd w:val="0"/>
              <w:spacing w:after="0" w:line="240" w:lineRule="auto"/>
              <w:rPr>
                <w:rFonts w:ascii="Times New Roman" w:eastAsiaTheme="minorHAnsi" w:hAnsi="Times New Roman"/>
                <w:iCs/>
                <w:sz w:val="24"/>
                <w:szCs w:val="24"/>
                <w:u w:val="single"/>
              </w:rPr>
            </w:pPr>
            <w:r w:rsidRPr="006F5703">
              <w:rPr>
                <w:rFonts w:ascii="Times New Roman" w:eastAsiaTheme="minorHAnsi" w:hAnsi="Times New Roman"/>
                <w:iCs/>
                <w:sz w:val="24"/>
                <w:szCs w:val="24"/>
                <w:u w:val="single"/>
              </w:rPr>
              <w:t>Основная:</w:t>
            </w:r>
          </w:p>
          <w:p w:rsidR="006F5703" w:rsidRDefault="006F5703" w:rsidP="00DB24F3">
            <w:pPr>
              <w:widowControl w:val="0"/>
              <w:numPr>
                <w:ilvl w:val="0"/>
                <w:numId w:val="45"/>
              </w:numPr>
              <w:tabs>
                <w:tab w:val="left" w:pos="449"/>
              </w:tabs>
              <w:spacing w:after="0" w:line="278" w:lineRule="exact"/>
              <w:rPr>
                <w:rFonts w:ascii="Times New Roman" w:eastAsia="Times New Roman" w:hAnsi="Times New Roman"/>
                <w:color w:val="000000"/>
                <w:sz w:val="24"/>
                <w:szCs w:val="24"/>
                <w:lang w:val="en-US" w:bidi="en-US"/>
              </w:rPr>
            </w:pPr>
            <w:r w:rsidRPr="006F5703">
              <w:rPr>
                <w:rFonts w:ascii="Times New Roman" w:eastAsia="Times New Roman" w:hAnsi="Times New Roman"/>
                <w:color w:val="000000"/>
                <w:sz w:val="24"/>
                <w:szCs w:val="24"/>
                <w:lang w:val="en-US" w:bidi="en-US"/>
              </w:rPr>
              <w:t xml:space="preserve">Shin K. Y. The executor of integrated marketing communications strategy: Marcom </w:t>
            </w:r>
            <w:proofErr w:type="gramStart"/>
            <w:r w:rsidRPr="006F5703">
              <w:rPr>
                <w:rFonts w:ascii="Times New Roman" w:eastAsia="Times New Roman" w:hAnsi="Times New Roman"/>
                <w:color w:val="000000"/>
                <w:sz w:val="24"/>
                <w:szCs w:val="24"/>
                <w:lang w:val="en-US" w:bidi="en-US"/>
              </w:rPr>
              <w:t>manager’s</w:t>
            </w:r>
            <w:proofErr w:type="gramEnd"/>
            <w:r w:rsidRPr="006F5703">
              <w:rPr>
                <w:rFonts w:ascii="Times New Roman" w:eastAsia="Times New Roman" w:hAnsi="Times New Roman"/>
                <w:color w:val="000000"/>
                <w:sz w:val="24"/>
                <w:szCs w:val="24"/>
                <w:lang w:val="en-US" w:bidi="en-US"/>
              </w:rPr>
              <w:t xml:space="preserve"> working model. Springer Science &amp; Business Media, 2013. </w:t>
            </w:r>
            <w:r w:rsidRPr="00DB24F3">
              <w:rPr>
                <w:rFonts w:ascii="Times New Roman" w:eastAsia="Times New Roman" w:hAnsi="Times New Roman"/>
                <w:color w:val="000000"/>
                <w:sz w:val="24"/>
                <w:szCs w:val="24"/>
                <w:lang w:val="en-US" w:bidi="en-US"/>
              </w:rPr>
              <w:t xml:space="preserve">URL: </w:t>
            </w:r>
            <w:r w:rsidRPr="006F5703">
              <w:rPr>
                <w:rFonts w:ascii="Times New Roman" w:eastAsia="Times New Roman" w:hAnsi="Times New Roman"/>
                <w:color w:val="000000"/>
                <w:sz w:val="24"/>
                <w:szCs w:val="24"/>
                <w:lang w:val="en-US" w:bidi="en-US"/>
              </w:rPr>
              <w:t>https://link.springer.com/book/10.1007%2F978-3-642-38091-4</w:t>
            </w:r>
          </w:p>
          <w:p w:rsidR="006F5703" w:rsidRPr="006F5703" w:rsidRDefault="006F5703" w:rsidP="00DB24F3">
            <w:pPr>
              <w:widowControl w:val="0"/>
              <w:numPr>
                <w:ilvl w:val="0"/>
                <w:numId w:val="45"/>
              </w:numPr>
              <w:tabs>
                <w:tab w:val="left" w:pos="449"/>
              </w:tabs>
              <w:spacing w:after="0" w:line="278" w:lineRule="exact"/>
              <w:rPr>
                <w:rFonts w:ascii="Times New Roman" w:eastAsia="Times New Roman" w:hAnsi="Times New Roman"/>
                <w:color w:val="000000"/>
                <w:sz w:val="24"/>
                <w:szCs w:val="24"/>
                <w:lang w:val="en-US" w:bidi="en-US"/>
              </w:rPr>
            </w:pPr>
            <w:r w:rsidRPr="00DB24F3">
              <w:rPr>
                <w:rFonts w:ascii="Times New Roman" w:eastAsia="Times New Roman" w:hAnsi="Times New Roman"/>
                <w:color w:val="000000"/>
                <w:sz w:val="24"/>
                <w:szCs w:val="24"/>
                <w:lang w:val="en-US" w:bidi="en-US"/>
              </w:rPr>
              <w:t xml:space="preserve">Broderick A., </w:t>
            </w:r>
            <w:proofErr w:type="spellStart"/>
            <w:r w:rsidRPr="00DB24F3">
              <w:rPr>
                <w:rFonts w:ascii="Times New Roman" w:eastAsia="Times New Roman" w:hAnsi="Times New Roman"/>
                <w:color w:val="000000"/>
                <w:sz w:val="24"/>
                <w:szCs w:val="24"/>
                <w:lang w:val="en-US" w:bidi="en-US"/>
              </w:rPr>
              <w:t>Pickton</w:t>
            </w:r>
            <w:proofErr w:type="spellEnd"/>
            <w:r w:rsidRPr="00DB24F3">
              <w:rPr>
                <w:rFonts w:ascii="Times New Roman" w:eastAsia="Times New Roman" w:hAnsi="Times New Roman"/>
                <w:color w:val="000000"/>
                <w:sz w:val="24"/>
                <w:szCs w:val="24"/>
                <w:lang w:val="en-US" w:bidi="en-US"/>
              </w:rPr>
              <w:t xml:space="preserve"> D. Integrated marketing communications. - Pearson Education UK, 2005. URL: https://www.academia.edu/8472500/Integrated_Marketing_Communication_2015</w:t>
            </w:r>
          </w:p>
          <w:p w:rsidR="006F5703" w:rsidRPr="00DB24F3" w:rsidRDefault="006F5703" w:rsidP="006F5703">
            <w:pPr>
              <w:widowControl w:val="0"/>
              <w:tabs>
                <w:tab w:val="left" w:pos="449"/>
              </w:tabs>
              <w:spacing w:after="0" w:line="278" w:lineRule="exact"/>
              <w:rPr>
                <w:rFonts w:ascii="Times New Roman" w:eastAsia="Arial Unicode MS" w:hAnsi="Times New Roman"/>
                <w:color w:val="000000"/>
                <w:sz w:val="24"/>
                <w:szCs w:val="24"/>
                <w:u w:val="single"/>
                <w:lang w:bidi="en-US"/>
              </w:rPr>
            </w:pPr>
            <w:r w:rsidRPr="00DB24F3">
              <w:rPr>
                <w:rFonts w:ascii="Times New Roman" w:eastAsia="Arial Unicode MS" w:hAnsi="Times New Roman"/>
                <w:color w:val="000000"/>
                <w:sz w:val="24"/>
                <w:szCs w:val="24"/>
                <w:u w:val="single"/>
                <w:lang w:bidi="en-US"/>
              </w:rPr>
              <w:t>Дополнительная:</w:t>
            </w:r>
          </w:p>
          <w:p w:rsidR="006F5703" w:rsidRPr="00DB24F3" w:rsidRDefault="006F5703" w:rsidP="00FD00BA">
            <w:pPr>
              <w:widowControl w:val="0"/>
              <w:numPr>
                <w:ilvl w:val="0"/>
                <w:numId w:val="47"/>
              </w:numPr>
              <w:tabs>
                <w:tab w:val="left" w:pos="444"/>
              </w:tabs>
              <w:spacing w:after="0" w:line="278" w:lineRule="exact"/>
              <w:rPr>
                <w:rFonts w:ascii="Times New Roman" w:eastAsia="Times New Roman" w:hAnsi="Times New Roman"/>
                <w:color w:val="000000"/>
                <w:sz w:val="24"/>
                <w:szCs w:val="24"/>
                <w:lang w:val="en-US" w:bidi="en-US"/>
              </w:rPr>
            </w:pPr>
            <w:r w:rsidRPr="00DB24F3">
              <w:rPr>
                <w:rFonts w:ascii="Times New Roman" w:eastAsia="Times New Roman" w:hAnsi="Times New Roman"/>
                <w:color w:val="000000"/>
                <w:sz w:val="24"/>
                <w:szCs w:val="24"/>
                <w:lang w:val="en-US" w:bidi="en-US"/>
              </w:rPr>
              <w:t>Diehl S. et al. (</w:t>
            </w:r>
            <w:proofErr w:type="gramStart"/>
            <w:r w:rsidRPr="00DB24F3">
              <w:rPr>
                <w:rFonts w:ascii="Times New Roman" w:eastAsia="Times New Roman" w:hAnsi="Times New Roman"/>
                <w:color w:val="000000"/>
                <w:sz w:val="24"/>
                <w:szCs w:val="24"/>
                <w:lang w:val="en-US" w:bidi="en-US"/>
              </w:rPr>
              <w:t>ed</w:t>
            </w:r>
            <w:proofErr w:type="gramEnd"/>
            <w:r w:rsidRPr="00DB24F3">
              <w:rPr>
                <w:rFonts w:ascii="Times New Roman" w:eastAsia="Times New Roman" w:hAnsi="Times New Roman"/>
                <w:color w:val="000000"/>
                <w:sz w:val="24"/>
                <w:szCs w:val="24"/>
                <w:lang w:val="en-US" w:bidi="en-US"/>
              </w:rPr>
              <w:t>.). Handbook of Integrated CSR Communication. - Springer International Publishing, 2017.</w:t>
            </w:r>
          </w:p>
          <w:p w:rsidR="006F5703" w:rsidRPr="00DB24F3" w:rsidRDefault="006F5703" w:rsidP="00FD00BA">
            <w:pPr>
              <w:widowControl w:val="0"/>
              <w:numPr>
                <w:ilvl w:val="0"/>
                <w:numId w:val="47"/>
              </w:numPr>
              <w:tabs>
                <w:tab w:val="left" w:pos="463"/>
              </w:tabs>
              <w:spacing w:after="0" w:line="278" w:lineRule="exact"/>
              <w:rPr>
                <w:rFonts w:ascii="Times New Roman" w:eastAsia="Times New Roman" w:hAnsi="Times New Roman"/>
                <w:color w:val="000000"/>
                <w:sz w:val="24"/>
                <w:szCs w:val="24"/>
                <w:lang w:val="en-US" w:bidi="en-US"/>
              </w:rPr>
            </w:pPr>
            <w:proofErr w:type="spellStart"/>
            <w:r w:rsidRPr="00DB24F3">
              <w:rPr>
                <w:rFonts w:ascii="Times New Roman" w:eastAsia="Times New Roman" w:hAnsi="Times New Roman"/>
                <w:color w:val="000000"/>
                <w:sz w:val="24"/>
                <w:szCs w:val="24"/>
                <w:lang w:val="en-US" w:bidi="en-US"/>
              </w:rPr>
              <w:t>Falat</w:t>
            </w:r>
            <w:proofErr w:type="spellEnd"/>
            <w:r w:rsidRPr="00DB24F3">
              <w:rPr>
                <w:rFonts w:ascii="Times New Roman" w:eastAsia="Times New Roman" w:hAnsi="Times New Roman"/>
                <w:color w:val="000000"/>
                <w:sz w:val="24"/>
                <w:szCs w:val="24"/>
                <w:lang w:val="en-US" w:bidi="en-US"/>
              </w:rPr>
              <w:t xml:space="preserve"> L., </w:t>
            </w:r>
            <w:proofErr w:type="spellStart"/>
            <w:r w:rsidRPr="00DB24F3">
              <w:rPr>
                <w:rFonts w:ascii="Times New Roman" w:eastAsia="Times New Roman" w:hAnsi="Times New Roman"/>
                <w:color w:val="000000"/>
                <w:sz w:val="24"/>
                <w:szCs w:val="24"/>
                <w:lang w:val="en-US" w:bidi="en-US"/>
              </w:rPr>
              <w:t>Holubcik</w:t>
            </w:r>
            <w:proofErr w:type="spellEnd"/>
            <w:r w:rsidRPr="00DB24F3">
              <w:rPr>
                <w:rFonts w:ascii="Times New Roman" w:eastAsia="Times New Roman" w:hAnsi="Times New Roman"/>
                <w:color w:val="000000"/>
                <w:sz w:val="24"/>
                <w:szCs w:val="24"/>
                <w:lang w:val="en-US" w:bidi="en-US"/>
              </w:rPr>
              <w:t xml:space="preserve"> M. The Influence of Marketing Communication on Financial Situation of the Company - A Case from Automobile Industry//Procedia engineering. 2017. Vol. 192. P. 148-153.</w:t>
            </w:r>
          </w:p>
          <w:p w:rsidR="006F5703" w:rsidRPr="00DB24F3" w:rsidRDefault="006F5703" w:rsidP="00FD00BA">
            <w:pPr>
              <w:widowControl w:val="0"/>
              <w:numPr>
                <w:ilvl w:val="0"/>
                <w:numId w:val="47"/>
              </w:numPr>
              <w:tabs>
                <w:tab w:val="left" w:pos="458"/>
              </w:tabs>
              <w:spacing w:after="0" w:line="278" w:lineRule="exact"/>
              <w:rPr>
                <w:rFonts w:ascii="Times New Roman" w:eastAsia="Times New Roman" w:hAnsi="Times New Roman"/>
                <w:color w:val="000000"/>
                <w:sz w:val="24"/>
                <w:szCs w:val="24"/>
                <w:lang w:val="en-US" w:bidi="en-US"/>
              </w:rPr>
            </w:pPr>
            <w:r w:rsidRPr="00DB24F3">
              <w:rPr>
                <w:rFonts w:ascii="Times New Roman" w:eastAsia="Times New Roman" w:hAnsi="Times New Roman"/>
                <w:color w:val="000000"/>
                <w:sz w:val="24"/>
                <w:szCs w:val="24"/>
                <w:lang w:val="en-US" w:bidi="en-US"/>
              </w:rPr>
              <w:t>Holm O. Integrated marketing communication: from tactics to strategy //Corporate Communications: An International Journal. 2006. Vol. 11(1). P. 23-33.</w:t>
            </w:r>
          </w:p>
          <w:p w:rsidR="00FD00BA" w:rsidRPr="00FD00BA" w:rsidRDefault="006F5703" w:rsidP="00FD00BA">
            <w:pPr>
              <w:widowControl w:val="0"/>
              <w:numPr>
                <w:ilvl w:val="0"/>
                <w:numId w:val="47"/>
              </w:numPr>
              <w:tabs>
                <w:tab w:val="left" w:pos="463"/>
              </w:tabs>
              <w:spacing w:after="0" w:line="278" w:lineRule="exact"/>
              <w:rPr>
                <w:rFonts w:ascii="Times New Roman" w:eastAsia="Arial Unicode MS" w:hAnsi="Times New Roman"/>
                <w:color w:val="000000"/>
                <w:sz w:val="24"/>
                <w:szCs w:val="24"/>
                <w:lang w:val="en-US" w:bidi="en-US"/>
              </w:rPr>
            </w:pPr>
            <w:r w:rsidRPr="00DB24F3">
              <w:rPr>
                <w:rFonts w:ascii="Times New Roman" w:eastAsia="Times New Roman" w:hAnsi="Times New Roman"/>
                <w:color w:val="000000"/>
                <w:sz w:val="24"/>
                <w:szCs w:val="24"/>
                <w:lang w:val="en-US" w:bidi="en-US"/>
              </w:rPr>
              <w:t>Kitchen P. J., Burgmann I. Integrated marketing communication: Making it work at a strategic level //Journal of Business Strategy.</w:t>
            </w:r>
            <w:r w:rsidR="00FD00BA" w:rsidRPr="00FD00BA">
              <w:rPr>
                <w:rFonts w:ascii="Times New Roman" w:eastAsia="Times New Roman" w:hAnsi="Times New Roman"/>
                <w:color w:val="000000"/>
                <w:sz w:val="24"/>
                <w:szCs w:val="24"/>
                <w:lang w:val="en-US" w:bidi="en-US"/>
              </w:rPr>
              <w:t xml:space="preserve"> </w:t>
            </w:r>
            <w:r w:rsidR="00FD00BA" w:rsidRPr="00FD00BA">
              <w:rPr>
                <w:rFonts w:ascii="Times New Roman" w:eastAsia="Arial Unicode MS" w:hAnsi="Times New Roman"/>
                <w:color w:val="000000"/>
                <w:sz w:val="24"/>
                <w:szCs w:val="24"/>
                <w:lang w:val="en-US" w:bidi="en-US"/>
              </w:rPr>
              <w:t>2015. Vol. 36(4). P. 34-39.</w:t>
            </w:r>
          </w:p>
          <w:p w:rsidR="00FD00BA" w:rsidRPr="00FD00BA" w:rsidRDefault="00FD00BA" w:rsidP="00FD00BA">
            <w:pPr>
              <w:widowControl w:val="0"/>
              <w:numPr>
                <w:ilvl w:val="0"/>
                <w:numId w:val="47"/>
              </w:numPr>
              <w:tabs>
                <w:tab w:val="left" w:pos="463"/>
              </w:tabs>
              <w:spacing w:after="0" w:line="278" w:lineRule="exact"/>
              <w:rPr>
                <w:rFonts w:ascii="Times New Roman" w:eastAsia="Arial Unicode MS" w:hAnsi="Times New Roman"/>
                <w:color w:val="000000"/>
                <w:sz w:val="24"/>
                <w:szCs w:val="24"/>
                <w:lang w:val="en-US" w:bidi="en-US"/>
              </w:rPr>
            </w:pPr>
            <w:r w:rsidRPr="00FD00BA">
              <w:rPr>
                <w:rFonts w:ascii="Times New Roman" w:eastAsia="Arial Unicode MS" w:hAnsi="Times New Roman"/>
                <w:color w:val="000000"/>
                <w:sz w:val="24"/>
                <w:szCs w:val="24"/>
                <w:lang w:val="en-US" w:bidi="en-US"/>
              </w:rPr>
              <w:t>Kumar N. N. Vodafone marketing communications //Emerald Emerging Markets Case Studies. 2012. Vol. 2(8). P. 1-8.</w:t>
            </w:r>
          </w:p>
          <w:p w:rsidR="00FD00BA" w:rsidRPr="00FD00BA" w:rsidRDefault="00FD00BA" w:rsidP="00FD00BA">
            <w:pPr>
              <w:widowControl w:val="0"/>
              <w:numPr>
                <w:ilvl w:val="0"/>
                <w:numId w:val="47"/>
              </w:numPr>
              <w:tabs>
                <w:tab w:val="left" w:pos="463"/>
              </w:tabs>
              <w:spacing w:after="0" w:line="278" w:lineRule="exact"/>
              <w:rPr>
                <w:rFonts w:ascii="Times New Roman" w:eastAsia="Arial Unicode MS" w:hAnsi="Times New Roman"/>
                <w:color w:val="000000"/>
                <w:sz w:val="24"/>
                <w:szCs w:val="24"/>
                <w:lang w:val="en-US" w:bidi="en-US"/>
              </w:rPr>
            </w:pPr>
            <w:proofErr w:type="spellStart"/>
            <w:r w:rsidRPr="00FD00BA">
              <w:rPr>
                <w:rFonts w:ascii="Times New Roman" w:eastAsia="Arial Unicode MS" w:hAnsi="Times New Roman"/>
                <w:color w:val="000000"/>
                <w:sz w:val="24"/>
                <w:szCs w:val="24"/>
                <w:lang w:val="en-US" w:bidi="en-US"/>
              </w:rPr>
              <w:t>Luxton</w:t>
            </w:r>
            <w:proofErr w:type="spellEnd"/>
            <w:r w:rsidRPr="00FD00BA">
              <w:rPr>
                <w:rFonts w:ascii="Times New Roman" w:eastAsia="Arial Unicode MS" w:hAnsi="Times New Roman"/>
                <w:color w:val="000000"/>
                <w:sz w:val="24"/>
                <w:szCs w:val="24"/>
                <w:lang w:val="en-US" w:bidi="en-US"/>
              </w:rPr>
              <w:t xml:space="preserve"> S., Reid M., </w:t>
            </w:r>
            <w:proofErr w:type="spellStart"/>
            <w:r w:rsidRPr="00FD00BA">
              <w:rPr>
                <w:rFonts w:ascii="Times New Roman" w:eastAsia="Arial Unicode MS" w:hAnsi="Times New Roman"/>
                <w:color w:val="000000"/>
                <w:sz w:val="24"/>
                <w:szCs w:val="24"/>
                <w:lang w:val="en-US" w:bidi="en-US"/>
              </w:rPr>
              <w:t>Mavondo</w:t>
            </w:r>
            <w:proofErr w:type="spellEnd"/>
            <w:r w:rsidRPr="00FD00BA">
              <w:rPr>
                <w:rFonts w:ascii="Times New Roman" w:eastAsia="Arial Unicode MS" w:hAnsi="Times New Roman"/>
                <w:color w:val="000000"/>
                <w:sz w:val="24"/>
                <w:szCs w:val="24"/>
                <w:lang w:val="en-US" w:bidi="en-US"/>
              </w:rPr>
              <w:t xml:space="preserve"> F. Integrated marketing communication capability and brand performance //Journal of Advertising. 2015. Vol. 44(1). P. 37-46.</w:t>
            </w:r>
          </w:p>
          <w:p w:rsidR="00FD00BA" w:rsidRPr="00FD00BA" w:rsidRDefault="00FD00BA" w:rsidP="00FD00BA">
            <w:pPr>
              <w:widowControl w:val="0"/>
              <w:numPr>
                <w:ilvl w:val="0"/>
                <w:numId w:val="47"/>
              </w:numPr>
              <w:tabs>
                <w:tab w:val="left" w:pos="463"/>
              </w:tabs>
              <w:spacing w:after="0" w:line="278" w:lineRule="exact"/>
              <w:rPr>
                <w:rFonts w:ascii="Times New Roman" w:eastAsia="Arial Unicode MS" w:hAnsi="Times New Roman"/>
                <w:color w:val="000000"/>
                <w:sz w:val="24"/>
                <w:szCs w:val="24"/>
                <w:lang w:val="en-US" w:bidi="en-US"/>
              </w:rPr>
            </w:pPr>
            <w:r w:rsidRPr="00FD00BA">
              <w:rPr>
                <w:rFonts w:ascii="Times New Roman" w:eastAsia="Arial Unicode MS" w:hAnsi="Times New Roman"/>
                <w:color w:val="000000"/>
                <w:sz w:val="24"/>
                <w:szCs w:val="24"/>
                <w:lang w:val="en-US" w:bidi="en-US"/>
              </w:rPr>
              <w:t xml:space="preserve">Reid M., </w:t>
            </w:r>
            <w:proofErr w:type="spellStart"/>
            <w:r w:rsidRPr="00FD00BA">
              <w:rPr>
                <w:rFonts w:ascii="Times New Roman" w:eastAsia="Arial Unicode MS" w:hAnsi="Times New Roman"/>
                <w:color w:val="000000"/>
                <w:sz w:val="24"/>
                <w:szCs w:val="24"/>
                <w:lang w:val="en-US" w:bidi="en-US"/>
              </w:rPr>
              <w:t>Luxton</w:t>
            </w:r>
            <w:proofErr w:type="spellEnd"/>
            <w:r w:rsidRPr="00FD00BA">
              <w:rPr>
                <w:rFonts w:ascii="Times New Roman" w:eastAsia="Arial Unicode MS" w:hAnsi="Times New Roman"/>
                <w:color w:val="000000"/>
                <w:sz w:val="24"/>
                <w:szCs w:val="24"/>
                <w:lang w:val="en-US" w:bidi="en-US"/>
              </w:rPr>
              <w:t xml:space="preserve"> S., </w:t>
            </w:r>
            <w:proofErr w:type="spellStart"/>
            <w:r w:rsidRPr="00FD00BA">
              <w:rPr>
                <w:rFonts w:ascii="Times New Roman" w:eastAsia="Arial Unicode MS" w:hAnsi="Times New Roman"/>
                <w:color w:val="000000"/>
                <w:sz w:val="24"/>
                <w:szCs w:val="24"/>
                <w:lang w:val="en-US" w:bidi="en-US"/>
              </w:rPr>
              <w:t>Mavondo</w:t>
            </w:r>
            <w:proofErr w:type="spellEnd"/>
            <w:r w:rsidRPr="00FD00BA">
              <w:rPr>
                <w:rFonts w:ascii="Times New Roman" w:eastAsia="Arial Unicode MS" w:hAnsi="Times New Roman"/>
                <w:color w:val="000000"/>
                <w:sz w:val="24"/>
                <w:szCs w:val="24"/>
                <w:lang w:val="en-US" w:bidi="en-US"/>
              </w:rPr>
              <w:t xml:space="preserve"> F. The relationship between integrated marketing communication, market orientation, and brand orientation //Journal of advertising. 2005. Vol. 34(4). P. 11-23.</w:t>
            </w:r>
          </w:p>
          <w:p w:rsidR="00FD00BA" w:rsidRPr="00FD00BA" w:rsidRDefault="00FD00BA" w:rsidP="00FD00BA">
            <w:pPr>
              <w:widowControl w:val="0"/>
              <w:numPr>
                <w:ilvl w:val="0"/>
                <w:numId w:val="47"/>
              </w:numPr>
              <w:tabs>
                <w:tab w:val="left" w:pos="463"/>
              </w:tabs>
              <w:spacing w:after="0" w:line="278" w:lineRule="exact"/>
              <w:rPr>
                <w:rFonts w:ascii="Times New Roman" w:eastAsia="Arial Unicode MS" w:hAnsi="Times New Roman"/>
                <w:color w:val="000000"/>
                <w:sz w:val="24"/>
                <w:szCs w:val="24"/>
                <w:lang w:val="en-US" w:bidi="en-US"/>
              </w:rPr>
            </w:pPr>
            <w:proofErr w:type="spellStart"/>
            <w:r w:rsidRPr="00FD00BA">
              <w:rPr>
                <w:rFonts w:ascii="Times New Roman" w:eastAsia="Arial Unicode MS" w:hAnsi="Times New Roman"/>
                <w:color w:val="000000"/>
                <w:sz w:val="24"/>
                <w:szCs w:val="24"/>
                <w:lang w:val="en-US" w:bidi="en-US"/>
              </w:rPr>
              <w:t>Tocquer</w:t>
            </w:r>
            <w:proofErr w:type="spellEnd"/>
            <w:r w:rsidRPr="00FD00BA">
              <w:rPr>
                <w:rFonts w:ascii="Times New Roman" w:eastAsia="Arial Unicode MS" w:hAnsi="Times New Roman"/>
                <w:color w:val="000000"/>
                <w:sz w:val="24"/>
                <w:szCs w:val="24"/>
                <w:lang w:val="en-US" w:bidi="en-US"/>
              </w:rPr>
              <w:t xml:space="preserve"> G. </w:t>
            </w:r>
            <w:proofErr w:type="spellStart"/>
            <w:r w:rsidRPr="00FD00BA">
              <w:rPr>
                <w:rFonts w:ascii="Times New Roman" w:eastAsia="Arial Unicode MS" w:hAnsi="Times New Roman"/>
                <w:color w:val="000000"/>
                <w:sz w:val="24"/>
                <w:szCs w:val="24"/>
                <w:lang w:val="en-US" w:bidi="en-US"/>
              </w:rPr>
              <w:t>Pepsodent</w:t>
            </w:r>
            <w:proofErr w:type="spellEnd"/>
            <w:r w:rsidRPr="00FD00BA">
              <w:rPr>
                <w:rFonts w:ascii="Times New Roman" w:eastAsia="Arial Unicode MS" w:hAnsi="Times New Roman"/>
                <w:color w:val="000000"/>
                <w:sz w:val="24"/>
                <w:szCs w:val="24"/>
                <w:lang w:val="en-US" w:bidi="en-US"/>
              </w:rPr>
              <w:t>: marketing strategy at the bottom of the pyramid //Emerald Emerging Markets Case Studies. 2017. Vol. 7(4). P. 1-16.</w:t>
            </w:r>
          </w:p>
          <w:p w:rsidR="00FD00BA" w:rsidRPr="006F5703" w:rsidRDefault="00FD00BA" w:rsidP="00FD00BA">
            <w:pPr>
              <w:widowControl w:val="0"/>
              <w:numPr>
                <w:ilvl w:val="0"/>
                <w:numId w:val="47"/>
              </w:numPr>
              <w:tabs>
                <w:tab w:val="left" w:pos="463"/>
              </w:tabs>
              <w:spacing w:after="0" w:line="278" w:lineRule="exact"/>
              <w:rPr>
                <w:rFonts w:ascii="Times New Roman" w:eastAsia="Arial Unicode MS" w:hAnsi="Times New Roman"/>
                <w:color w:val="000000"/>
                <w:sz w:val="24"/>
                <w:szCs w:val="24"/>
                <w:lang w:val="en-US" w:bidi="en-US"/>
              </w:rPr>
            </w:pPr>
            <w:proofErr w:type="spellStart"/>
            <w:r w:rsidRPr="00FD00BA">
              <w:rPr>
                <w:rFonts w:ascii="Times New Roman" w:eastAsia="Arial Unicode MS" w:hAnsi="Times New Roman"/>
                <w:color w:val="000000"/>
                <w:sz w:val="24"/>
                <w:szCs w:val="24"/>
                <w:lang w:val="en-US" w:bidi="en-US"/>
              </w:rPr>
              <w:t>Vel</w:t>
            </w:r>
            <w:proofErr w:type="spellEnd"/>
            <w:r w:rsidRPr="00FD00BA">
              <w:rPr>
                <w:rFonts w:ascii="Times New Roman" w:eastAsia="Arial Unicode MS" w:hAnsi="Times New Roman"/>
                <w:color w:val="000000"/>
                <w:sz w:val="24"/>
                <w:szCs w:val="24"/>
                <w:lang w:val="en-US" w:bidi="en-US"/>
              </w:rPr>
              <w:t xml:space="preserve"> К. P., Sharma R. </w:t>
            </w:r>
            <w:proofErr w:type="spellStart"/>
            <w:r w:rsidRPr="00FD00BA">
              <w:rPr>
                <w:rFonts w:ascii="Times New Roman" w:eastAsia="Arial Unicode MS" w:hAnsi="Times New Roman"/>
                <w:color w:val="000000"/>
                <w:sz w:val="24"/>
                <w:szCs w:val="24"/>
                <w:lang w:val="en-US" w:bidi="en-US"/>
              </w:rPr>
              <w:t>Megamarketing</w:t>
            </w:r>
            <w:proofErr w:type="spellEnd"/>
            <w:r w:rsidRPr="00FD00BA">
              <w:rPr>
                <w:rFonts w:ascii="Times New Roman" w:eastAsia="Arial Unicode MS" w:hAnsi="Times New Roman"/>
                <w:color w:val="000000"/>
                <w:sz w:val="24"/>
                <w:szCs w:val="24"/>
                <w:lang w:val="en-US" w:bidi="en-US"/>
              </w:rPr>
              <w:t xml:space="preserve"> an event using integrated marketing communications: the success story of TMH //Business strategy series.</w:t>
            </w:r>
          </w:p>
        </w:tc>
      </w:tr>
      <w:tr w:rsidR="00667C24" w:rsidRPr="006F5703" w:rsidTr="002204C3">
        <w:tc>
          <w:tcPr>
            <w:tcW w:w="2550"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667C24" w:rsidRPr="00CA41BC" w:rsidRDefault="00667C24" w:rsidP="00BC2F6A">
            <w:pPr>
              <w:spacing w:after="0" w:line="240" w:lineRule="auto"/>
              <w:rPr>
                <w:rFonts w:ascii="Times New Roman" w:eastAsiaTheme="minorHAnsi" w:hAnsi="Times New Roman"/>
                <w:sz w:val="24"/>
                <w:szCs w:val="24"/>
                <w:lang w:val="en-US"/>
              </w:rPr>
            </w:pPr>
            <w:proofErr w:type="spellStart"/>
            <w:r w:rsidRPr="00CA41BC">
              <w:rPr>
                <w:rFonts w:ascii="Times New Roman" w:eastAsiaTheme="minorHAnsi" w:hAnsi="Times New Roman"/>
                <w:sz w:val="24"/>
                <w:szCs w:val="24"/>
                <w:lang w:val="en-US"/>
              </w:rPr>
              <w:t>Преподаватель</w:t>
            </w:r>
            <w:proofErr w:type="spellEnd"/>
          </w:p>
        </w:tc>
        <w:tc>
          <w:tcPr>
            <w:tcW w:w="723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rsidR="00667C24" w:rsidRPr="001B0D00" w:rsidRDefault="0097128A" w:rsidP="00BC2F6A">
            <w:pPr>
              <w:spacing w:after="0" w:line="240" w:lineRule="auto"/>
              <w:rPr>
                <w:rFonts w:ascii="Times New Roman" w:eastAsiaTheme="minorHAnsi" w:hAnsi="Times New Roman"/>
                <w:sz w:val="24"/>
                <w:szCs w:val="24"/>
              </w:rPr>
            </w:pPr>
            <w:r>
              <w:rPr>
                <w:rFonts w:ascii="Times New Roman" w:eastAsiaTheme="minorHAnsi" w:hAnsi="Times New Roman"/>
                <w:sz w:val="24"/>
                <w:szCs w:val="24"/>
              </w:rPr>
              <w:t>Райтер</w:t>
            </w:r>
            <w:r w:rsidRPr="001B0D00">
              <w:rPr>
                <w:rFonts w:ascii="Times New Roman" w:eastAsiaTheme="minorHAnsi" w:hAnsi="Times New Roman"/>
                <w:sz w:val="24"/>
                <w:szCs w:val="24"/>
              </w:rPr>
              <w:t xml:space="preserve"> </w:t>
            </w:r>
            <w:r>
              <w:rPr>
                <w:rFonts w:ascii="Times New Roman" w:eastAsiaTheme="minorHAnsi" w:hAnsi="Times New Roman"/>
                <w:sz w:val="24"/>
                <w:szCs w:val="24"/>
              </w:rPr>
              <w:t>Ксения</w:t>
            </w:r>
            <w:r w:rsidRPr="001B0D00">
              <w:rPr>
                <w:rFonts w:ascii="Times New Roman" w:eastAsiaTheme="minorHAnsi" w:hAnsi="Times New Roman"/>
                <w:sz w:val="24"/>
                <w:szCs w:val="24"/>
              </w:rPr>
              <w:t xml:space="preserve"> </w:t>
            </w:r>
            <w:r>
              <w:rPr>
                <w:rFonts w:ascii="Times New Roman" w:eastAsiaTheme="minorHAnsi" w:hAnsi="Times New Roman"/>
                <w:sz w:val="24"/>
                <w:szCs w:val="24"/>
              </w:rPr>
              <w:t>Алексеевна</w:t>
            </w:r>
            <w:r w:rsidR="001B0D00">
              <w:rPr>
                <w:rFonts w:ascii="Times New Roman" w:eastAsiaTheme="minorHAnsi" w:hAnsi="Times New Roman"/>
                <w:sz w:val="24"/>
                <w:szCs w:val="24"/>
              </w:rPr>
              <w:t>, Конникова Ольга Анатольевна</w:t>
            </w:r>
          </w:p>
        </w:tc>
      </w:tr>
    </w:tbl>
    <w:p w:rsidR="00667C24" w:rsidRPr="001B0D00" w:rsidRDefault="00667C24" w:rsidP="00BC2F6A">
      <w:pPr>
        <w:spacing w:after="0" w:line="240" w:lineRule="auto"/>
        <w:jc w:val="center"/>
        <w:rPr>
          <w:rFonts w:ascii="Times New Roman" w:eastAsiaTheme="minorHAnsi" w:hAnsi="Times New Roman"/>
          <w:b/>
          <w:sz w:val="24"/>
          <w:szCs w:val="24"/>
        </w:rPr>
      </w:pPr>
    </w:p>
    <w:p w:rsidR="00C42A27" w:rsidRDefault="002C1A1A" w:rsidP="00BC2F6A">
      <w:pPr>
        <w:spacing w:after="0" w:line="240" w:lineRule="auto"/>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Course Syllabus</w:t>
      </w:r>
    </w:p>
    <w:p w:rsidR="00C42A27" w:rsidRDefault="00C42A27" w:rsidP="00BC2F6A">
      <w:pPr>
        <w:spacing w:after="0" w:line="240" w:lineRule="auto"/>
        <w:jc w:val="center"/>
        <w:rPr>
          <w:rFonts w:ascii="Times New Roman" w:eastAsiaTheme="minorHAnsi" w:hAnsi="Times New Roman"/>
          <w:sz w:val="24"/>
          <w:szCs w:val="24"/>
          <w:lang w:val="en-US"/>
        </w:rPr>
      </w:pPr>
    </w:p>
    <w:tbl>
      <w:tblPr>
        <w:tblW w:w="978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1"/>
        <w:gridCol w:w="1704"/>
        <w:gridCol w:w="712"/>
        <w:gridCol w:w="789"/>
        <w:gridCol w:w="1134"/>
        <w:gridCol w:w="629"/>
        <w:gridCol w:w="646"/>
        <w:gridCol w:w="1620"/>
      </w:tblGrid>
      <w:tr w:rsidR="00C42A27" w:rsidRPr="00E4269F" w:rsidTr="006E2F0C">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C42A27" w:rsidRDefault="00C42A27"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Title of the course</w:t>
            </w:r>
          </w:p>
        </w:tc>
        <w:tc>
          <w:tcPr>
            <w:tcW w:w="7234" w:type="dxa"/>
            <w:gridSpan w:val="7"/>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rsidR="00C42A27" w:rsidRPr="007640CC" w:rsidRDefault="00B6602F" w:rsidP="00BC2F6A">
            <w:pPr>
              <w:spacing w:after="0" w:line="240" w:lineRule="auto"/>
              <w:rPr>
                <w:rFonts w:ascii="Times New Roman" w:eastAsiaTheme="minorHAnsi" w:hAnsi="Times New Roman"/>
                <w:b/>
                <w:sz w:val="24"/>
                <w:szCs w:val="24"/>
                <w:lang w:val="en-US"/>
              </w:rPr>
            </w:pPr>
            <w:r>
              <w:rPr>
                <w:rFonts w:ascii="Times New Roman" w:eastAsiaTheme="minorHAnsi" w:hAnsi="Times New Roman"/>
                <w:b/>
                <w:sz w:val="24"/>
                <w:szCs w:val="24"/>
                <w:lang w:val="en-US"/>
              </w:rPr>
              <w:t>Integrated Marketing Communications</w:t>
            </w:r>
          </w:p>
        </w:tc>
      </w:tr>
      <w:tr w:rsidR="00C42A27" w:rsidRPr="007640CC" w:rsidTr="006E2F0C">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C42A27" w:rsidRDefault="00484012" w:rsidP="009F4D7C">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Title of the Academic </w:t>
            </w:r>
            <w:proofErr w:type="spellStart"/>
            <w:r>
              <w:rPr>
                <w:rFonts w:ascii="Times New Roman" w:eastAsiaTheme="minorHAnsi" w:hAnsi="Times New Roman"/>
                <w:sz w:val="24"/>
                <w:szCs w:val="24"/>
                <w:lang w:val="en-US"/>
              </w:rPr>
              <w:t>Programme</w:t>
            </w:r>
            <w:proofErr w:type="spellEnd"/>
          </w:p>
        </w:tc>
        <w:tc>
          <w:tcPr>
            <w:tcW w:w="7234"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tcMar>
              <w:top w:w="57" w:type="dxa"/>
              <w:left w:w="57" w:type="dxa"/>
              <w:bottom w:w="57" w:type="dxa"/>
              <w:right w:w="57" w:type="dxa"/>
            </w:tcMar>
            <w:vAlign w:val="center"/>
          </w:tcPr>
          <w:p w:rsidR="00C42A27" w:rsidRPr="00484012" w:rsidRDefault="00484012" w:rsidP="00BC2F6A">
            <w:pPr>
              <w:spacing w:after="0" w:line="240" w:lineRule="auto"/>
              <w:rPr>
                <w:rFonts w:ascii="Times New Roman" w:eastAsiaTheme="minorHAnsi" w:hAnsi="Times New Roman"/>
                <w:sz w:val="24"/>
                <w:szCs w:val="24"/>
              </w:rPr>
            </w:pPr>
            <w:r>
              <w:rPr>
                <w:rFonts w:ascii="Times New Roman" w:eastAsiaTheme="minorHAnsi" w:hAnsi="Times New Roman"/>
                <w:sz w:val="24"/>
                <w:szCs w:val="24"/>
                <w:lang w:val="en-US"/>
              </w:rPr>
              <w:t xml:space="preserve">Minor </w:t>
            </w:r>
            <w:r>
              <w:rPr>
                <w:rFonts w:ascii="Times New Roman" w:eastAsiaTheme="minorHAnsi" w:hAnsi="Times New Roman"/>
                <w:sz w:val="24"/>
                <w:szCs w:val="24"/>
              </w:rPr>
              <w:t>«</w:t>
            </w:r>
            <w:r w:rsidR="009F4D7C">
              <w:rPr>
                <w:rFonts w:ascii="Times New Roman" w:eastAsiaTheme="minorHAnsi" w:hAnsi="Times New Roman"/>
                <w:sz w:val="24"/>
                <w:szCs w:val="24"/>
                <w:lang w:val="en-US"/>
              </w:rPr>
              <w:t>Communication in Business</w:t>
            </w:r>
            <w:r>
              <w:rPr>
                <w:rFonts w:ascii="Times New Roman" w:eastAsiaTheme="minorHAnsi" w:hAnsi="Times New Roman"/>
                <w:sz w:val="24"/>
                <w:szCs w:val="24"/>
              </w:rPr>
              <w:t>»</w:t>
            </w:r>
          </w:p>
        </w:tc>
      </w:tr>
      <w:tr w:rsidR="00C42A27" w:rsidRPr="006E2F0C" w:rsidTr="006E2F0C">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C42A27" w:rsidRDefault="00C42A27"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Type of the course </w:t>
            </w:r>
          </w:p>
        </w:tc>
        <w:tc>
          <w:tcPr>
            <w:tcW w:w="7234"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tcMar>
              <w:top w:w="57" w:type="dxa"/>
              <w:left w:w="57" w:type="dxa"/>
              <w:bottom w:w="57" w:type="dxa"/>
              <w:right w:w="57" w:type="dxa"/>
            </w:tcMar>
            <w:vAlign w:val="center"/>
          </w:tcPr>
          <w:p w:rsidR="00C42A27" w:rsidRDefault="00C56A6B"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Optional</w:t>
            </w:r>
          </w:p>
        </w:tc>
      </w:tr>
      <w:tr w:rsidR="00C42A27" w:rsidRPr="001B0D00" w:rsidTr="006E2F0C">
        <w:trPr>
          <w:trHeight w:val="230"/>
        </w:trPr>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C42A27" w:rsidRDefault="00C42A27"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Prerequisites</w:t>
            </w:r>
          </w:p>
        </w:tc>
        <w:tc>
          <w:tcPr>
            <w:tcW w:w="7234"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tcMar>
              <w:top w:w="57" w:type="dxa"/>
              <w:left w:w="57" w:type="dxa"/>
              <w:bottom w:w="57" w:type="dxa"/>
              <w:right w:w="57" w:type="dxa"/>
            </w:tcMar>
          </w:tcPr>
          <w:p w:rsidR="00F12DFF" w:rsidRPr="004D18BA" w:rsidRDefault="0071717B" w:rsidP="0071717B">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English</w:t>
            </w:r>
            <w:r w:rsidRPr="001816BA">
              <w:rPr>
                <w:rFonts w:ascii="Times New Roman" w:eastAsiaTheme="minorHAnsi" w:hAnsi="Times New Roman"/>
                <w:sz w:val="24"/>
                <w:szCs w:val="24"/>
                <w:lang w:val="en-US"/>
              </w:rPr>
              <w:t xml:space="preserve"> Language</w:t>
            </w:r>
            <w:r w:rsidR="004D18BA" w:rsidRPr="004D18BA">
              <w:rPr>
                <w:rFonts w:ascii="Times New Roman" w:eastAsiaTheme="minorHAnsi" w:hAnsi="Times New Roman"/>
                <w:sz w:val="24"/>
                <w:szCs w:val="24"/>
                <w:lang w:val="en-US"/>
              </w:rPr>
              <w:t>. General / strategic management and corporate communications.</w:t>
            </w:r>
          </w:p>
        </w:tc>
      </w:tr>
      <w:tr w:rsidR="00C42A27" w:rsidRPr="004D18BA" w:rsidTr="006E2F0C">
        <w:trPr>
          <w:trHeight w:val="230"/>
        </w:trPr>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C42A27" w:rsidRDefault="00C42A27"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lastRenderedPageBreak/>
              <w:t>ECTS</w:t>
            </w:r>
            <w:r w:rsidR="00D85442">
              <w:rPr>
                <w:rFonts w:ascii="Times New Roman" w:eastAsiaTheme="minorHAnsi" w:hAnsi="Times New Roman"/>
                <w:sz w:val="24"/>
                <w:szCs w:val="24"/>
                <w:lang w:val="en-US"/>
              </w:rPr>
              <w:t xml:space="preserve"> workload</w:t>
            </w:r>
          </w:p>
        </w:tc>
        <w:tc>
          <w:tcPr>
            <w:tcW w:w="7234"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tcMar>
              <w:top w:w="57" w:type="dxa"/>
              <w:left w:w="57" w:type="dxa"/>
              <w:bottom w:w="57" w:type="dxa"/>
              <w:right w:w="57" w:type="dxa"/>
            </w:tcMar>
          </w:tcPr>
          <w:p w:rsidR="00C42A27" w:rsidRDefault="0071717B" w:rsidP="0071717B">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5</w:t>
            </w:r>
          </w:p>
        </w:tc>
      </w:tr>
      <w:tr w:rsidR="00C42A27" w:rsidRPr="004D18BA" w:rsidTr="00ED1DC8">
        <w:trPr>
          <w:trHeight w:val="217"/>
        </w:trPr>
        <w:tc>
          <w:tcPr>
            <w:tcW w:w="2546" w:type="dxa"/>
            <w:gridSpan w:val="2"/>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C42A27" w:rsidRDefault="00C42A27"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Total indicative study hours</w:t>
            </w:r>
          </w:p>
        </w:tc>
        <w:tc>
          <w:tcPr>
            <w:tcW w:w="241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42A27" w:rsidRDefault="00C42A27" w:rsidP="00BC2F6A">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Directed Study</w:t>
            </w:r>
          </w:p>
        </w:tc>
        <w:tc>
          <w:tcPr>
            <w:tcW w:w="2552" w:type="dxa"/>
            <w:gridSpan w:val="3"/>
            <w:tcBorders>
              <w:top w:val="single" w:sz="4" w:space="0" w:color="auto"/>
              <w:left w:val="single" w:sz="4" w:space="0" w:color="auto"/>
              <w:bottom w:val="single" w:sz="4" w:space="0" w:color="auto"/>
              <w:right w:val="single" w:sz="4" w:space="0" w:color="auto"/>
            </w:tcBorders>
            <w:hideMark/>
          </w:tcPr>
          <w:p w:rsidR="00C42A27" w:rsidRDefault="00C42A27" w:rsidP="00BC2F6A">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Self-directed study</w:t>
            </w:r>
          </w:p>
        </w:tc>
        <w:tc>
          <w:tcPr>
            <w:tcW w:w="2266" w:type="dxa"/>
            <w:gridSpan w:val="2"/>
            <w:tcBorders>
              <w:top w:val="single" w:sz="4" w:space="0" w:color="auto"/>
              <w:left w:val="single" w:sz="4" w:space="0" w:color="auto"/>
              <w:bottom w:val="single" w:sz="4" w:space="0" w:color="auto"/>
              <w:right w:val="single" w:sz="4" w:space="0" w:color="auto"/>
            </w:tcBorders>
            <w:hideMark/>
          </w:tcPr>
          <w:p w:rsidR="00C42A27" w:rsidRDefault="00C42A27" w:rsidP="00BC2F6A">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Total</w:t>
            </w:r>
          </w:p>
        </w:tc>
      </w:tr>
      <w:tr w:rsidR="00C42A27" w:rsidRPr="004D18BA" w:rsidTr="00ED1DC8">
        <w:trPr>
          <w:trHeight w:val="216"/>
        </w:trPr>
        <w:tc>
          <w:tcPr>
            <w:tcW w:w="2546" w:type="dxa"/>
            <w:gridSpan w:val="2"/>
            <w:vMerge/>
            <w:tcBorders>
              <w:top w:val="single" w:sz="4" w:space="0" w:color="auto"/>
              <w:left w:val="single" w:sz="4" w:space="0" w:color="auto"/>
              <w:bottom w:val="single" w:sz="4" w:space="0" w:color="auto"/>
              <w:right w:val="single" w:sz="4" w:space="0" w:color="auto"/>
            </w:tcBorders>
            <w:vAlign w:val="center"/>
            <w:hideMark/>
          </w:tcPr>
          <w:p w:rsidR="00C42A27" w:rsidRDefault="00C42A27" w:rsidP="00BC2F6A">
            <w:pPr>
              <w:spacing w:after="0" w:line="240" w:lineRule="auto"/>
              <w:rPr>
                <w:rFonts w:ascii="Times New Roman" w:eastAsiaTheme="minorHAnsi" w:hAnsi="Times New Roman"/>
                <w:sz w:val="24"/>
                <w:szCs w:val="24"/>
                <w:lang w:val="en-US"/>
              </w:rPr>
            </w:pPr>
          </w:p>
        </w:tc>
        <w:tc>
          <w:tcPr>
            <w:tcW w:w="241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42A27" w:rsidRDefault="0071717B" w:rsidP="00BC2F6A">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60</w:t>
            </w:r>
          </w:p>
        </w:tc>
        <w:tc>
          <w:tcPr>
            <w:tcW w:w="2552" w:type="dxa"/>
            <w:gridSpan w:val="3"/>
            <w:tcBorders>
              <w:top w:val="single" w:sz="4" w:space="0" w:color="auto"/>
              <w:left w:val="single" w:sz="4" w:space="0" w:color="auto"/>
              <w:bottom w:val="single" w:sz="4" w:space="0" w:color="auto"/>
              <w:right w:val="single" w:sz="4" w:space="0" w:color="auto"/>
            </w:tcBorders>
          </w:tcPr>
          <w:p w:rsidR="00C42A27" w:rsidRDefault="0071717B" w:rsidP="00BC2F6A">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130</w:t>
            </w:r>
          </w:p>
        </w:tc>
        <w:tc>
          <w:tcPr>
            <w:tcW w:w="2266" w:type="dxa"/>
            <w:gridSpan w:val="2"/>
            <w:tcBorders>
              <w:top w:val="single" w:sz="4" w:space="0" w:color="auto"/>
              <w:left w:val="single" w:sz="4" w:space="0" w:color="auto"/>
              <w:bottom w:val="single" w:sz="4" w:space="0" w:color="auto"/>
              <w:right w:val="single" w:sz="4" w:space="0" w:color="auto"/>
            </w:tcBorders>
          </w:tcPr>
          <w:p w:rsidR="00C42A27" w:rsidRDefault="0071717B" w:rsidP="00BC2F6A">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190</w:t>
            </w:r>
          </w:p>
        </w:tc>
      </w:tr>
      <w:tr w:rsidR="00C42A27" w:rsidRPr="001B0D00" w:rsidTr="001B335C">
        <w:trPr>
          <w:trHeight w:val="2553"/>
        </w:trPr>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C42A27" w:rsidRDefault="00C42A27"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Course Overview</w:t>
            </w:r>
          </w:p>
        </w:tc>
        <w:tc>
          <w:tcPr>
            <w:tcW w:w="7234"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15CD2" w:rsidRPr="0049642B" w:rsidRDefault="0049642B" w:rsidP="0049642B">
            <w:pPr>
              <w:shd w:val="clear" w:color="auto" w:fill="FFFFFF"/>
              <w:spacing w:after="0" w:line="240" w:lineRule="auto"/>
              <w:jc w:val="both"/>
              <w:textAlignment w:val="baseline"/>
              <w:rPr>
                <w:rFonts w:ascii="Times New Roman" w:eastAsiaTheme="minorHAnsi" w:hAnsi="Times New Roman"/>
                <w:sz w:val="24"/>
                <w:szCs w:val="24"/>
                <w:lang w:val="en-US"/>
              </w:rPr>
            </w:pPr>
            <w:r w:rsidRPr="0049642B">
              <w:rPr>
                <w:rFonts w:ascii="Times New Roman" w:eastAsiaTheme="minorHAnsi" w:hAnsi="Times New Roman"/>
                <w:sz w:val="24"/>
                <w:szCs w:val="24"/>
                <w:lang w:val="en-US"/>
              </w:rPr>
              <w:t xml:space="preserve">This course </w:t>
            </w:r>
            <w:proofErr w:type="gramStart"/>
            <w:r w:rsidRPr="0049642B">
              <w:rPr>
                <w:rFonts w:ascii="Times New Roman" w:eastAsiaTheme="minorHAnsi" w:hAnsi="Times New Roman"/>
                <w:sz w:val="24"/>
                <w:szCs w:val="24"/>
                <w:lang w:val="en-US"/>
              </w:rPr>
              <w:t>is designed</w:t>
            </w:r>
            <w:proofErr w:type="gramEnd"/>
            <w:r w:rsidRPr="0049642B">
              <w:rPr>
                <w:rFonts w:ascii="Times New Roman" w:eastAsiaTheme="minorHAnsi" w:hAnsi="Times New Roman"/>
                <w:sz w:val="24"/>
                <w:szCs w:val="24"/>
                <w:lang w:val="en-US"/>
              </w:rPr>
              <w:t xml:space="preserve"> to give an idea of the marketing communication role in marketing strategy and company development strategy.</w:t>
            </w:r>
            <w:r>
              <w:rPr>
                <w:rFonts w:ascii="Times New Roman" w:eastAsiaTheme="minorHAnsi" w:hAnsi="Times New Roman"/>
                <w:sz w:val="24"/>
                <w:szCs w:val="24"/>
                <w:lang w:val="en-US"/>
              </w:rPr>
              <w:t xml:space="preserve"> </w:t>
            </w:r>
            <w:r w:rsidRPr="0049642B">
              <w:rPr>
                <w:rFonts w:ascii="Times New Roman" w:eastAsiaTheme="minorHAnsi" w:hAnsi="Times New Roman"/>
                <w:sz w:val="24"/>
                <w:szCs w:val="24"/>
                <w:lang w:val="en-US"/>
              </w:rPr>
              <w:t xml:space="preserve">The course requires knowledge of English. The goal of the course is to teach students the effective use of </w:t>
            </w:r>
            <w:r>
              <w:rPr>
                <w:rFonts w:ascii="Times New Roman" w:eastAsiaTheme="minorHAnsi" w:hAnsi="Times New Roman"/>
                <w:sz w:val="24"/>
                <w:szCs w:val="24"/>
                <w:lang w:val="en-US"/>
              </w:rPr>
              <w:t>integrated marketing communications (</w:t>
            </w:r>
            <w:r w:rsidR="0029433A">
              <w:rPr>
                <w:rFonts w:ascii="Times New Roman" w:eastAsiaTheme="minorHAnsi" w:hAnsi="Times New Roman"/>
                <w:sz w:val="24"/>
                <w:szCs w:val="24"/>
                <w:lang w:val="en-US"/>
              </w:rPr>
              <w:t>IMC</w:t>
            </w:r>
            <w:r>
              <w:rPr>
                <w:rFonts w:ascii="Times New Roman" w:eastAsiaTheme="minorHAnsi" w:hAnsi="Times New Roman"/>
                <w:sz w:val="24"/>
                <w:szCs w:val="24"/>
                <w:lang w:val="en-US"/>
              </w:rPr>
              <w:t>)</w:t>
            </w:r>
            <w:r w:rsidRPr="0049642B">
              <w:rPr>
                <w:rFonts w:ascii="Times New Roman" w:eastAsiaTheme="minorHAnsi" w:hAnsi="Times New Roman"/>
                <w:sz w:val="24"/>
                <w:szCs w:val="24"/>
                <w:lang w:val="en-US"/>
              </w:rPr>
              <w:t xml:space="preserve"> in business communications. The course discusses the core principals of successful </w:t>
            </w:r>
            <w:r w:rsidR="0029433A">
              <w:rPr>
                <w:rFonts w:ascii="Times New Roman" w:eastAsiaTheme="minorHAnsi" w:hAnsi="Times New Roman"/>
                <w:sz w:val="24"/>
                <w:szCs w:val="24"/>
                <w:lang w:val="en-US"/>
              </w:rPr>
              <w:t>IMC</w:t>
            </w:r>
            <w:r w:rsidRPr="0049642B">
              <w:rPr>
                <w:rFonts w:ascii="Times New Roman" w:eastAsiaTheme="minorHAnsi" w:hAnsi="Times New Roman"/>
                <w:sz w:val="24"/>
                <w:szCs w:val="24"/>
                <w:lang w:val="en-US"/>
              </w:rPr>
              <w:t xml:space="preserve"> planning</w:t>
            </w:r>
            <w:r>
              <w:rPr>
                <w:rFonts w:ascii="Times New Roman" w:eastAsiaTheme="minorHAnsi" w:hAnsi="Times New Roman"/>
                <w:sz w:val="24"/>
                <w:szCs w:val="24"/>
                <w:lang w:val="en-US"/>
              </w:rPr>
              <w:t>, implementation and control</w:t>
            </w:r>
            <w:r w:rsidRPr="0049642B">
              <w:rPr>
                <w:rFonts w:ascii="Times New Roman" w:eastAsiaTheme="minorHAnsi" w:hAnsi="Times New Roman"/>
                <w:sz w:val="24"/>
                <w:szCs w:val="24"/>
                <w:lang w:val="en-US"/>
              </w:rPr>
              <w:t xml:space="preserve">. Students will learn how to develop </w:t>
            </w:r>
            <w:r w:rsidR="0029433A">
              <w:rPr>
                <w:rFonts w:ascii="Times New Roman" w:eastAsiaTheme="minorHAnsi" w:hAnsi="Times New Roman"/>
                <w:sz w:val="24"/>
                <w:szCs w:val="24"/>
                <w:lang w:val="en-US"/>
              </w:rPr>
              <w:t>IMC</w:t>
            </w:r>
            <w:r>
              <w:rPr>
                <w:rFonts w:ascii="Times New Roman" w:eastAsiaTheme="minorHAnsi" w:hAnsi="Times New Roman"/>
                <w:sz w:val="24"/>
                <w:szCs w:val="24"/>
                <w:lang w:val="en-US"/>
              </w:rPr>
              <w:t xml:space="preserve"> strategies,</w:t>
            </w:r>
            <w:r w:rsidRPr="0049642B">
              <w:rPr>
                <w:rFonts w:ascii="Times New Roman" w:eastAsiaTheme="minorHAnsi" w:hAnsi="Times New Roman"/>
                <w:sz w:val="24"/>
                <w:szCs w:val="24"/>
                <w:lang w:val="en-US"/>
              </w:rPr>
              <w:t xml:space="preserve"> apply the tools, manage the </w:t>
            </w:r>
            <w:r>
              <w:rPr>
                <w:rFonts w:ascii="Times New Roman" w:eastAsiaTheme="minorHAnsi" w:hAnsi="Times New Roman"/>
                <w:sz w:val="24"/>
                <w:szCs w:val="24"/>
                <w:lang w:val="en-US"/>
              </w:rPr>
              <w:t>company reputation and recognize different stakeholder’s needs</w:t>
            </w:r>
            <w:r w:rsidRPr="0049642B">
              <w:rPr>
                <w:rFonts w:ascii="Times New Roman" w:eastAsiaTheme="minorHAnsi" w:hAnsi="Times New Roman"/>
                <w:sz w:val="24"/>
                <w:szCs w:val="24"/>
                <w:lang w:val="en-US"/>
              </w:rPr>
              <w:t xml:space="preserve">. In addition, we will discuss the </w:t>
            </w:r>
            <w:r>
              <w:rPr>
                <w:rFonts w:ascii="Times New Roman" w:eastAsiaTheme="minorHAnsi" w:hAnsi="Times New Roman"/>
                <w:sz w:val="24"/>
                <w:szCs w:val="24"/>
                <w:lang w:val="en-US"/>
              </w:rPr>
              <w:t xml:space="preserve">difference between </w:t>
            </w:r>
            <w:r w:rsidR="0029433A">
              <w:rPr>
                <w:rFonts w:ascii="Times New Roman" w:eastAsiaTheme="minorHAnsi" w:hAnsi="Times New Roman"/>
                <w:sz w:val="24"/>
                <w:szCs w:val="24"/>
                <w:lang w:val="en-US"/>
              </w:rPr>
              <w:t>IMC</w:t>
            </w:r>
            <w:r>
              <w:rPr>
                <w:rFonts w:ascii="Times New Roman" w:eastAsiaTheme="minorHAnsi" w:hAnsi="Times New Roman"/>
                <w:sz w:val="24"/>
                <w:szCs w:val="24"/>
                <w:lang w:val="en-US"/>
              </w:rPr>
              <w:t xml:space="preserve"> strategies in B2B and B2C companies.  </w:t>
            </w:r>
          </w:p>
        </w:tc>
      </w:tr>
      <w:tr w:rsidR="00C42A27" w:rsidRPr="002F1905" w:rsidTr="001C6EEB">
        <w:trPr>
          <w:trHeight w:val="1038"/>
        </w:trPr>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C42A27" w:rsidRDefault="00C42A27"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Intended Learning Outcomes</w:t>
            </w:r>
            <w:r w:rsidR="00B15888">
              <w:rPr>
                <w:rFonts w:ascii="Times New Roman" w:eastAsiaTheme="minorHAnsi" w:hAnsi="Times New Roman"/>
                <w:sz w:val="24"/>
                <w:szCs w:val="24"/>
                <w:lang w:val="en-US"/>
              </w:rPr>
              <w:t xml:space="preserve"> (ILO)</w:t>
            </w:r>
          </w:p>
        </w:tc>
        <w:tc>
          <w:tcPr>
            <w:tcW w:w="7234"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15CD2" w:rsidRPr="0049642B" w:rsidRDefault="00615CD2" w:rsidP="0049642B">
            <w:pPr>
              <w:spacing w:after="0" w:line="240" w:lineRule="auto"/>
              <w:rPr>
                <w:rFonts w:ascii="Times New Roman" w:eastAsia="Times New Roman" w:hAnsi="Times New Roman"/>
                <w:color w:val="000000"/>
                <w:sz w:val="24"/>
                <w:szCs w:val="24"/>
                <w:lang w:val="en-US" w:eastAsia="ru-RU"/>
              </w:rPr>
            </w:pPr>
            <w:r w:rsidRPr="0049642B">
              <w:rPr>
                <w:rFonts w:ascii="Times New Roman" w:eastAsia="Times New Roman" w:hAnsi="Times New Roman"/>
                <w:color w:val="000000"/>
                <w:sz w:val="24"/>
                <w:szCs w:val="24"/>
                <w:lang w:val="en-US" w:eastAsia="ru-RU"/>
              </w:rPr>
              <w:t xml:space="preserve">The course explains the foundations of relationship marketing and the use of integrated marketing communications </w:t>
            </w:r>
            <w:proofErr w:type="gramStart"/>
            <w:r w:rsidRPr="0049642B">
              <w:rPr>
                <w:rFonts w:ascii="Times New Roman" w:eastAsia="Times New Roman" w:hAnsi="Times New Roman"/>
                <w:color w:val="000000"/>
                <w:sz w:val="24"/>
                <w:szCs w:val="24"/>
                <w:lang w:val="en-US" w:eastAsia="ru-RU"/>
              </w:rPr>
              <w:t>for the purpose of</w:t>
            </w:r>
            <w:proofErr w:type="gramEnd"/>
            <w:r w:rsidRPr="0049642B">
              <w:rPr>
                <w:rFonts w:ascii="Times New Roman" w:eastAsia="Times New Roman" w:hAnsi="Times New Roman"/>
                <w:color w:val="000000"/>
                <w:sz w:val="24"/>
                <w:szCs w:val="24"/>
                <w:lang w:val="en-US" w:eastAsia="ru-RU"/>
              </w:rPr>
              <w:t xml:space="preserve"> reaching strategic goals of the company. The students will </w:t>
            </w:r>
            <w:r w:rsidR="0049642B" w:rsidRPr="0049642B">
              <w:rPr>
                <w:rFonts w:ascii="Times New Roman" w:eastAsia="Times New Roman" w:hAnsi="Times New Roman"/>
                <w:color w:val="000000"/>
                <w:sz w:val="24"/>
                <w:szCs w:val="24"/>
                <w:lang w:val="en-US" w:eastAsia="ru-RU"/>
              </w:rPr>
              <w:t>be</w:t>
            </w:r>
            <w:r w:rsidRPr="0049642B">
              <w:rPr>
                <w:rFonts w:ascii="Times New Roman" w:eastAsia="Times New Roman" w:hAnsi="Times New Roman"/>
                <w:color w:val="000000"/>
                <w:sz w:val="24"/>
                <w:szCs w:val="24"/>
                <w:lang w:val="en-US" w:eastAsia="ru-RU"/>
              </w:rPr>
              <w:t xml:space="preserve"> acquainted with the principles of using various marketing communications technologies, as well as with the means of integrating and synchronizing them for ensuring desired impacts on key stakeholders of the company.</w:t>
            </w:r>
          </w:p>
          <w:p w:rsidR="00615CD2" w:rsidRPr="0049642B" w:rsidRDefault="00615CD2" w:rsidP="0049642B">
            <w:pPr>
              <w:spacing w:after="0" w:line="240" w:lineRule="auto"/>
              <w:rPr>
                <w:rFonts w:ascii="Times New Roman" w:eastAsia="Times New Roman" w:hAnsi="Times New Roman"/>
                <w:color w:val="000000"/>
                <w:sz w:val="24"/>
                <w:szCs w:val="24"/>
                <w:lang w:val="en-US" w:eastAsia="ru-RU"/>
              </w:rPr>
            </w:pPr>
            <w:r w:rsidRPr="0049642B">
              <w:rPr>
                <w:rFonts w:ascii="Times New Roman" w:eastAsia="Times New Roman" w:hAnsi="Times New Roman"/>
                <w:color w:val="000000"/>
                <w:sz w:val="24"/>
                <w:szCs w:val="24"/>
                <w:lang w:val="en-US" w:eastAsia="ru-RU"/>
              </w:rPr>
              <w:t>Intended Learning Outcomes are as follows:</w:t>
            </w:r>
          </w:p>
          <w:p w:rsidR="0049642B" w:rsidRDefault="00615CD2" w:rsidP="0049642B">
            <w:pPr>
              <w:pStyle w:val="a0"/>
              <w:numPr>
                <w:ilvl w:val="0"/>
                <w:numId w:val="38"/>
              </w:numPr>
              <w:spacing w:after="0" w:line="240" w:lineRule="auto"/>
              <w:rPr>
                <w:rFonts w:ascii="Times New Roman" w:eastAsia="Times New Roman" w:hAnsi="Times New Roman"/>
                <w:color w:val="000000"/>
                <w:sz w:val="24"/>
                <w:szCs w:val="24"/>
                <w:lang w:val="en-US" w:eastAsia="ru-RU"/>
              </w:rPr>
            </w:pPr>
            <w:r w:rsidRPr="0049642B">
              <w:rPr>
                <w:rFonts w:ascii="Times New Roman" w:eastAsia="Times New Roman" w:hAnsi="Times New Roman"/>
                <w:color w:val="000000"/>
                <w:sz w:val="24"/>
                <w:szCs w:val="24"/>
                <w:lang w:val="en-US" w:eastAsia="ru-RU"/>
              </w:rPr>
              <w:t>being able to lead and structure communication process based on communication aims and surrounding environment;</w:t>
            </w:r>
          </w:p>
          <w:p w:rsidR="00615CD2" w:rsidRPr="0049642B" w:rsidRDefault="00615CD2" w:rsidP="0049642B">
            <w:pPr>
              <w:pStyle w:val="a0"/>
              <w:numPr>
                <w:ilvl w:val="0"/>
                <w:numId w:val="38"/>
              </w:numPr>
              <w:spacing w:after="0" w:line="240" w:lineRule="auto"/>
              <w:rPr>
                <w:rFonts w:ascii="Times New Roman" w:eastAsia="Times New Roman" w:hAnsi="Times New Roman"/>
                <w:color w:val="000000"/>
                <w:sz w:val="24"/>
                <w:szCs w:val="24"/>
                <w:lang w:val="en-US" w:eastAsia="ru-RU"/>
              </w:rPr>
            </w:pPr>
            <w:proofErr w:type="gramStart"/>
            <w:r w:rsidRPr="0049642B">
              <w:rPr>
                <w:rFonts w:ascii="Times New Roman" w:eastAsia="Times New Roman" w:hAnsi="Times New Roman"/>
                <w:color w:val="000000"/>
                <w:sz w:val="24"/>
                <w:szCs w:val="24"/>
                <w:lang w:val="en-US" w:eastAsia="ru-RU"/>
              </w:rPr>
              <w:t>being</w:t>
            </w:r>
            <w:proofErr w:type="gramEnd"/>
            <w:r w:rsidRPr="0049642B">
              <w:rPr>
                <w:rFonts w:ascii="Times New Roman" w:eastAsia="Times New Roman" w:hAnsi="Times New Roman"/>
                <w:color w:val="000000"/>
                <w:sz w:val="24"/>
                <w:szCs w:val="24"/>
                <w:lang w:val="en-US" w:eastAsia="ru-RU"/>
              </w:rPr>
              <w:t xml:space="preserve"> able to develop company’s marketing strategy as well as plan, implement and monitor the actions that are aimed at its successful realization.</w:t>
            </w:r>
          </w:p>
        </w:tc>
      </w:tr>
      <w:tr w:rsidR="00C42A27" w:rsidRPr="001B0D00" w:rsidTr="009C4639">
        <w:trPr>
          <w:trHeight w:val="500"/>
        </w:trPr>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C42A27" w:rsidRDefault="00C42A27"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Teaching and Learning Methods</w:t>
            </w:r>
          </w:p>
        </w:tc>
        <w:tc>
          <w:tcPr>
            <w:tcW w:w="7234"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D78DC" w:rsidRDefault="00DD78DC" w:rsidP="00DD78DC">
            <w:pPr>
              <w:spacing w:after="0" w:line="240" w:lineRule="auto"/>
              <w:rPr>
                <w:rFonts w:ascii="Times New Roman" w:eastAsia="Times New Roman" w:hAnsi="Times New Roman"/>
                <w:color w:val="000000"/>
                <w:sz w:val="24"/>
                <w:szCs w:val="24"/>
                <w:lang w:val="en-US" w:eastAsia="ru-RU"/>
              </w:rPr>
            </w:pPr>
            <w:r w:rsidRPr="00DD78DC">
              <w:rPr>
                <w:rFonts w:ascii="Times New Roman" w:eastAsia="Times New Roman" w:hAnsi="Times New Roman"/>
                <w:color w:val="000000"/>
                <w:sz w:val="24"/>
                <w:szCs w:val="24"/>
                <w:lang w:val="en-US" w:eastAsia="ru-RU"/>
              </w:rPr>
              <w:t xml:space="preserve">The course implies giving insights into analytics as the basis for marketing strategy development, new media resources and practice-based assignments, discussion panels. </w:t>
            </w:r>
          </w:p>
          <w:p w:rsidR="00DD78DC" w:rsidRPr="00DD78DC" w:rsidRDefault="00DD78DC" w:rsidP="00DD78DC">
            <w:pPr>
              <w:pStyle w:val="a0"/>
              <w:numPr>
                <w:ilvl w:val="0"/>
                <w:numId w:val="26"/>
              </w:numPr>
              <w:spacing w:after="0" w:line="240" w:lineRule="auto"/>
              <w:rPr>
                <w:rFonts w:ascii="Times New Roman" w:eastAsiaTheme="minorHAnsi" w:hAnsi="Times New Roman"/>
                <w:sz w:val="24"/>
                <w:szCs w:val="24"/>
                <w:lang w:val="en-US"/>
              </w:rPr>
            </w:pPr>
            <w:r w:rsidRPr="00DD78DC">
              <w:rPr>
                <w:rFonts w:ascii="Times New Roman" w:eastAsia="Times New Roman" w:hAnsi="Times New Roman"/>
                <w:color w:val="000000"/>
                <w:sz w:val="24"/>
                <w:szCs w:val="24"/>
                <w:lang w:val="en-US" w:eastAsia="ru-RU"/>
              </w:rPr>
              <w:t xml:space="preserve">Case studies as an integral part </w:t>
            </w:r>
            <w:r>
              <w:rPr>
                <w:rFonts w:ascii="Times New Roman" w:eastAsia="Times New Roman" w:hAnsi="Times New Roman"/>
                <w:color w:val="000000"/>
                <w:sz w:val="24"/>
                <w:szCs w:val="24"/>
                <w:lang w:val="en-US" w:eastAsia="ru-RU"/>
              </w:rPr>
              <w:t>of studies;</w:t>
            </w:r>
          </w:p>
          <w:p w:rsidR="00DD78DC" w:rsidRPr="00DD78DC" w:rsidRDefault="00DD78DC" w:rsidP="00DD78DC">
            <w:pPr>
              <w:pStyle w:val="a0"/>
              <w:numPr>
                <w:ilvl w:val="0"/>
                <w:numId w:val="26"/>
              </w:numPr>
              <w:spacing w:after="0" w:line="240" w:lineRule="auto"/>
              <w:rPr>
                <w:rFonts w:ascii="Times New Roman" w:eastAsiaTheme="minorHAnsi" w:hAnsi="Times New Roman"/>
                <w:sz w:val="24"/>
                <w:szCs w:val="24"/>
                <w:lang w:val="en-US"/>
              </w:rPr>
            </w:pPr>
            <w:r w:rsidRPr="00DD78DC">
              <w:rPr>
                <w:rFonts w:ascii="Times New Roman" w:eastAsia="Times New Roman" w:hAnsi="Times New Roman"/>
                <w:color w:val="000000"/>
                <w:sz w:val="24"/>
                <w:szCs w:val="24"/>
                <w:lang w:val="en-US" w:eastAsia="ru-RU"/>
              </w:rPr>
              <w:t>Survey elaboration and conducting with further results discussions</w:t>
            </w:r>
            <w:r>
              <w:rPr>
                <w:rFonts w:ascii="Times New Roman" w:eastAsia="Times New Roman" w:hAnsi="Times New Roman"/>
                <w:color w:val="000000"/>
                <w:sz w:val="24"/>
                <w:szCs w:val="24"/>
                <w:lang w:val="en-US" w:eastAsia="ru-RU"/>
              </w:rPr>
              <w:t>;</w:t>
            </w:r>
          </w:p>
          <w:p w:rsidR="00DD78DC" w:rsidRPr="00DD78DC" w:rsidRDefault="00DD78DC" w:rsidP="00DD78DC">
            <w:pPr>
              <w:pStyle w:val="a0"/>
              <w:numPr>
                <w:ilvl w:val="0"/>
                <w:numId w:val="26"/>
              </w:numPr>
              <w:spacing w:after="0" w:line="240" w:lineRule="auto"/>
              <w:rPr>
                <w:rFonts w:ascii="Times New Roman" w:eastAsiaTheme="minorHAnsi" w:hAnsi="Times New Roman"/>
                <w:sz w:val="24"/>
                <w:szCs w:val="24"/>
                <w:lang w:val="en-US"/>
              </w:rPr>
            </w:pPr>
            <w:r w:rsidRPr="00DD78DC">
              <w:rPr>
                <w:rFonts w:ascii="Times New Roman" w:eastAsia="Times New Roman" w:hAnsi="Times New Roman"/>
                <w:color w:val="000000"/>
                <w:sz w:val="24"/>
                <w:szCs w:val="24"/>
                <w:lang w:val="en-US" w:eastAsia="ru-RU"/>
              </w:rPr>
              <w:t>Doing webinars in teams: creating content, generating traffic and leads, p</w:t>
            </w:r>
            <w:r>
              <w:rPr>
                <w:rFonts w:ascii="Times New Roman" w:eastAsia="Times New Roman" w:hAnsi="Times New Roman"/>
                <w:color w:val="000000"/>
                <w:sz w:val="24"/>
                <w:szCs w:val="24"/>
                <w:lang w:val="en-US" w:eastAsia="ru-RU"/>
              </w:rPr>
              <w:t>erformance results discussions;</w:t>
            </w:r>
          </w:p>
          <w:p w:rsidR="00DD78DC" w:rsidRPr="00DD78DC" w:rsidRDefault="00DD78DC" w:rsidP="00DD78DC">
            <w:pPr>
              <w:pStyle w:val="a0"/>
              <w:numPr>
                <w:ilvl w:val="0"/>
                <w:numId w:val="26"/>
              </w:numPr>
              <w:spacing w:after="0" w:line="240" w:lineRule="auto"/>
              <w:rPr>
                <w:rFonts w:ascii="Times New Roman" w:eastAsiaTheme="minorHAnsi" w:hAnsi="Times New Roman"/>
                <w:sz w:val="24"/>
                <w:szCs w:val="24"/>
                <w:lang w:val="en-US"/>
              </w:rPr>
            </w:pPr>
            <w:r>
              <w:rPr>
                <w:rFonts w:ascii="Times New Roman" w:eastAsia="Times New Roman" w:hAnsi="Times New Roman"/>
                <w:color w:val="000000"/>
                <w:sz w:val="24"/>
                <w:szCs w:val="24"/>
                <w:lang w:val="en-US" w:eastAsia="ru-RU"/>
              </w:rPr>
              <w:t>Workshops held by experts;</w:t>
            </w:r>
          </w:p>
          <w:p w:rsidR="007640CC" w:rsidRPr="00DD78DC" w:rsidRDefault="00DD78DC" w:rsidP="00DD78DC">
            <w:pPr>
              <w:pStyle w:val="a0"/>
              <w:numPr>
                <w:ilvl w:val="0"/>
                <w:numId w:val="26"/>
              </w:numPr>
              <w:spacing w:after="0" w:line="240" w:lineRule="auto"/>
              <w:rPr>
                <w:rFonts w:ascii="Times New Roman" w:eastAsiaTheme="minorHAnsi" w:hAnsi="Times New Roman"/>
                <w:sz w:val="24"/>
                <w:szCs w:val="24"/>
                <w:lang w:val="en-US"/>
              </w:rPr>
            </w:pPr>
            <w:r w:rsidRPr="00DD78DC">
              <w:rPr>
                <w:rFonts w:ascii="Times New Roman" w:eastAsia="Times New Roman" w:hAnsi="Times New Roman"/>
                <w:color w:val="000000"/>
                <w:sz w:val="24"/>
                <w:szCs w:val="24"/>
                <w:lang w:val="en-US" w:eastAsia="ru-RU"/>
              </w:rPr>
              <w:t>Self-directed studies and home assignments</w:t>
            </w:r>
            <w:r w:rsidRPr="00DD78DC">
              <w:rPr>
                <w:rFonts w:ascii="Times New Roman" w:eastAsiaTheme="minorHAnsi" w:hAnsi="Times New Roman"/>
                <w:sz w:val="24"/>
                <w:szCs w:val="24"/>
                <w:lang w:val="en-US"/>
              </w:rPr>
              <w:t>.</w:t>
            </w:r>
          </w:p>
        </w:tc>
      </w:tr>
      <w:tr w:rsidR="00C12D1E" w:rsidRPr="001B0D00" w:rsidTr="00F2589B">
        <w:tc>
          <w:tcPr>
            <w:tcW w:w="9780" w:type="dxa"/>
            <w:gridSpan w:val="9"/>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C12D1E" w:rsidRDefault="00C12D1E" w:rsidP="00F2589B">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Content and Structure of the Course</w:t>
            </w:r>
          </w:p>
        </w:tc>
      </w:tr>
      <w:tr w:rsidR="00C12D1E" w:rsidRPr="006E2F0C" w:rsidTr="00F2589B">
        <w:trPr>
          <w:trHeight w:val="20"/>
        </w:trPr>
        <w:tc>
          <w:tcPr>
            <w:tcW w:w="425" w:type="dxa"/>
            <w:vMerge w:val="restart"/>
            <w:tcBorders>
              <w:top w:val="single" w:sz="4" w:space="0" w:color="auto"/>
              <w:left w:val="single" w:sz="4" w:space="0" w:color="auto"/>
              <w:right w:val="single" w:sz="4" w:space="0" w:color="auto"/>
            </w:tcBorders>
            <w:shd w:val="clear" w:color="auto" w:fill="DAEEF3" w:themeFill="accent5" w:themeFillTint="33"/>
            <w:tcMar>
              <w:top w:w="57" w:type="dxa"/>
              <w:left w:w="57" w:type="dxa"/>
              <w:bottom w:w="57" w:type="dxa"/>
              <w:right w:w="57" w:type="dxa"/>
            </w:tcMar>
          </w:tcPr>
          <w:p w:rsidR="00C12D1E" w:rsidRPr="00533C60" w:rsidRDefault="00C12D1E" w:rsidP="00F2589B">
            <w:pPr>
              <w:spacing w:after="0" w:line="240" w:lineRule="auto"/>
              <w:rPr>
                <w:rFonts w:ascii="Times New Roman" w:eastAsiaTheme="minorHAnsi" w:hAnsi="Times New Roman"/>
                <w:b/>
                <w:sz w:val="24"/>
                <w:szCs w:val="24"/>
                <w:lang w:val="en-US"/>
              </w:rPr>
            </w:pPr>
            <w:r w:rsidRPr="00533C60">
              <w:rPr>
                <w:rFonts w:ascii="Times New Roman" w:hAnsi="Times New Roman"/>
                <w:b/>
                <w:sz w:val="24"/>
                <w:szCs w:val="24"/>
              </w:rPr>
              <w:t>№</w:t>
            </w:r>
          </w:p>
        </w:tc>
        <w:tc>
          <w:tcPr>
            <w:tcW w:w="3825" w:type="dxa"/>
            <w:gridSpan w:val="2"/>
            <w:vMerge w:val="restart"/>
            <w:tcBorders>
              <w:top w:val="single" w:sz="4" w:space="0" w:color="auto"/>
              <w:left w:val="single" w:sz="4" w:space="0" w:color="auto"/>
              <w:right w:val="single" w:sz="4" w:space="0" w:color="auto"/>
            </w:tcBorders>
            <w:shd w:val="clear" w:color="auto" w:fill="DAEEF3" w:themeFill="accent5" w:themeFillTint="33"/>
          </w:tcPr>
          <w:p w:rsidR="00C12D1E" w:rsidRPr="00533C60" w:rsidRDefault="00C12D1E" w:rsidP="00F2589B">
            <w:pPr>
              <w:spacing w:after="0" w:line="240" w:lineRule="auto"/>
              <w:jc w:val="center"/>
              <w:rPr>
                <w:rFonts w:ascii="Times New Roman" w:eastAsiaTheme="minorHAnsi" w:hAnsi="Times New Roman"/>
                <w:b/>
                <w:sz w:val="24"/>
                <w:szCs w:val="24"/>
                <w:lang w:val="en-US"/>
              </w:rPr>
            </w:pPr>
            <w:r w:rsidRPr="00533C60">
              <w:rPr>
                <w:rFonts w:ascii="Times New Roman" w:eastAsiaTheme="minorHAnsi" w:hAnsi="Times New Roman"/>
                <w:b/>
                <w:sz w:val="24"/>
                <w:szCs w:val="24"/>
                <w:lang w:val="en-US"/>
              </w:rPr>
              <w:t>Topic / Course Chapter</w:t>
            </w:r>
          </w:p>
        </w:tc>
        <w:tc>
          <w:tcPr>
            <w:tcW w:w="1501" w:type="dxa"/>
            <w:gridSpan w:val="2"/>
            <w:vMerge w:val="restart"/>
            <w:tcBorders>
              <w:top w:val="single" w:sz="4" w:space="0" w:color="auto"/>
              <w:left w:val="single" w:sz="4" w:space="0" w:color="auto"/>
              <w:right w:val="single" w:sz="4" w:space="0" w:color="auto"/>
            </w:tcBorders>
            <w:shd w:val="clear" w:color="auto" w:fill="DAEEF3" w:themeFill="accent5" w:themeFillTint="33"/>
          </w:tcPr>
          <w:p w:rsidR="00C12D1E" w:rsidRPr="00533C60" w:rsidRDefault="00C12D1E" w:rsidP="00F2589B">
            <w:pPr>
              <w:spacing w:after="0" w:line="240" w:lineRule="auto"/>
              <w:jc w:val="center"/>
              <w:rPr>
                <w:rFonts w:ascii="Times New Roman" w:eastAsiaTheme="minorHAnsi" w:hAnsi="Times New Roman"/>
                <w:b/>
                <w:sz w:val="24"/>
                <w:szCs w:val="24"/>
                <w:lang w:val="en-US"/>
              </w:rPr>
            </w:pPr>
            <w:r w:rsidRPr="00533C60">
              <w:rPr>
                <w:rFonts w:ascii="Times New Roman" w:eastAsiaTheme="minorHAnsi" w:hAnsi="Times New Roman"/>
                <w:b/>
                <w:sz w:val="24"/>
                <w:szCs w:val="24"/>
                <w:lang w:val="en-US"/>
              </w:rPr>
              <w:t>Total</w:t>
            </w:r>
          </w:p>
          <w:p w:rsidR="00C12D1E" w:rsidRPr="00533C60" w:rsidRDefault="00C12D1E" w:rsidP="00F2589B">
            <w:pPr>
              <w:spacing w:after="0" w:line="240" w:lineRule="auto"/>
              <w:jc w:val="center"/>
              <w:rPr>
                <w:rFonts w:ascii="Times New Roman" w:eastAsiaTheme="minorHAnsi" w:hAnsi="Times New Roman"/>
                <w:b/>
                <w:sz w:val="24"/>
                <w:szCs w:val="24"/>
                <w:lang w:val="en-US"/>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12D1E" w:rsidRPr="00533C60" w:rsidRDefault="00C12D1E" w:rsidP="00F2589B">
            <w:pPr>
              <w:spacing w:after="0" w:line="240" w:lineRule="auto"/>
              <w:jc w:val="center"/>
              <w:rPr>
                <w:rFonts w:ascii="Times New Roman" w:eastAsiaTheme="minorHAnsi" w:hAnsi="Times New Roman"/>
                <w:b/>
                <w:sz w:val="24"/>
                <w:szCs w:val="24"/>
                <w:lang w:val="en-US"/>
              </w:rPr>
            </w:pPr>
            <w:r w:rsidRPr="00533C60">
              <w:rPr>
                <w:rFonts w:ascii="Times New Roman" w:eastAsiaTheme="minorHAnsi" w:hAnsi="Times New Roman"/>
                <w:b/>
                <w:sz w:val="24"/>
                <w:szCs w:val="24"/>
                <w:lang w:val="en-US"/>
              </w:rPr>
              <w:t>Directed Study</w:t>
            </w:r>
          </w:p>
        </w:tc>
        <w:tc>
          <w:tcPr>
            <w:tcW w:w="1620" w:type="dxa"/>
            <w:vMerge w:val="restart"/>
            <w:tcBorders>
              <w:top w:val="single" w:sz="4" w:space="0" w:color="auto"/>
              <w:left w:val="single" w:sz="4" w:space="0" w:color="auto"/>
              <w:right w:val="single" w:sz="4" w:space="0" w:color="auto"/>
            </w:tcBorders>
            <w:shd w:val="clear" w:color="auto" w:fill="DAEEF3" w:themeFill="accent5" w:themeFillTint="33"/>
          </w:tcPr>
          <w:p w:rsidR="00C12D1E" w:rsidRPr="00533C60" w:rsidRDefault="00C12D1E" w:rsidP="00F2589B">
            <w:pPr>
              <w:spacing w:after="0" w:line="240" w:lineRule="auto"/>
              <w:jc w:val="center"/>
              <w:rPr>
                <w:rFonts w:ascii="Times New Roman" w:eastAsiaTheme="minorHAnsi" w:hAnsi="Times New Roman"/>
                <w:b/>
                <w:sz w:val="24"/>
                <w:szCs w:val="24"/>
                <w:lang w:val="en-US"/>
              </w:rPr>
            </w:pPr>
            <w:r w:rsidRPr="00533C60">
              <w:rPr>
                <w:rFonts w:ascii="Times New Roman" w:eastAsiaTheme="minorHAnsi" w:hAnsi="Times New Roman"/>
                <w:b/>
                <w:sz w:val="24"/>
                <w:szCs w:val="24"/>
                <w:lang w:val="en-US"/>
              </w:rPr>
              <w:t>Self-directed Study</w:t>
            </w:r>
          </w:p>
        </w:tc>
      </w:tr>
      <w:tr w:rsidR="00C12D1E" w:rsidRPr="006E2F0C" w:rsidTr="00F2589B">
        <w:trPr>
          <w:trHeight w:val="20"/>
        </w:trPr>
        <w:tc>
          <w:tcPr>
            <w:tcW w:w="425" w:type="dxa"/>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12D1E" w:rsidRPr="00533C60" w:rsidRDefault="00C12D1E" w:rsidP="00F2589B">
            <w:pPr>
              <w:spacing w:after="0" w:line="240" w:lineRule="auto"/>
              <w:rPr>
                <w:rFonts w:ascii="Times New Roman" w:eastAsiaTheme="minorHAnsi" w:hAnsi="Times New Roman"/>
                <w:sz w:val="24"/>
                <w:szCs w:val="24"/>
                <w:lang w:val="en-US"/>
              </w:rPr>
            </w:pPr>
          </w:p>
        </w:tc>
        <w:tc>
          <w:tcPr>
            <w:tcW w:w="3825" w:type="dxa"/>
            <w:gridSpan w:val="2"/>
            <w:vMerge/>
            <w:tcBorders>
              <w:left w:val="single" w:sz="4" w:space="0" w:color="auto"/>
              <w:bottom w:val="single" w:sz="4" w:space="0" w:color="auto"/>
              <w:right w:val="single" w:sz="4" w:space="0" w:color="auto"/>
            </w:tcBorders>
            <w:shd w:val="clear" w:color="auto" w:fill="auto"/>
          </w:tcPr>
          <w:p w:rsidR="00C12D1E" w:rsidRPr="00533C60" w:rsidRDefault="00C12D1E" w:rsidP="00F2589B">
            <w:pPr>
              <w:spacing w:after="0" w:line="240" w:lineRule="auto"/>
              <w:rPr>
                <w:rFonts w:ascii="Times New Roman" w:eastAsiaTheme="minorHAnsi" w:hAnsi="Times New Roman"/>
                <w:sz w:val="24"/>
                <w:szCs w:val="24"/>
                <w:lang w:val="en-US"/>
              </w:rPr>
            </w:pPr>
          </w:p>
        </w:tc>
        <w:tc>
          <w:tcPr>
            <w:tcW w:w="1501" w:type="dxa"/>
            <w:gridSpan w:val="2"/>
            <w:vMerge/>
            <w:tcBorders>
              <w:left w:val="single" w:sz="4" w:space="0" w:color="auto"/>
              <w:bottom w:val="single" w:sz="4" w:space="0" w:color="auto"/>
              <w:right w:val="single" w:sz="4" w:space="0" w:color="auto"/>
            </w:tcBorders>
            <w:shd w:val="clear" w:color="auto" w:fill="auto"/>
          </w:tcPr>
          <w:p w:rsidR="00C12D1E" w:rsidRPr="00533C60" w:rsidRDefault="00C12D1E" w:rsidP="00F2589B">
            <w:pPr>
              <w:spacing w:after="0" w:line="240" w:lineRule="auto"/>
              <w:rPr>
                <w:rFonts w:ascii="Times New Roman" w:eastAsiaTheme="minorHAnsi"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12D1E" w:rsidRPr="00533C60" w:rsidRDefault="00C12D1E" w:rsidP="00F2589B">
            <w:pPr>
              <w:spacing w:after="0" w:line="240" w:lineRule="auto"/>
              <w:rPr>
                <w:rFonts w:ascii="Times New Roman" w:eastAsiaTheme="minorHAnsi" w:hAnsi="Times New Roman"/>
                <w:b/>
                <w:sz w:val="24"/>
                <w:szCs w:val="24"/>
                <w:lang w:val="en-US"/>
              </w:rPr>
            </w:pPr>
            <w:r w:rsidRPr="00533C60">
              <w:rPr>
                <w:rFonts w:ascii="Times New Roman" w:eastAsiaTheme="minorHAnsi" w:hAnsi="Times New Roman"/>
                <w:b/>
                <w:sz w:val="24"/>
                <w:szCs w:val="24"/>
                <w:lang w:val="en-US"/>
              </w:rPr>
              <w:t>Lectures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12D1E" w:rsidRPr="00533C60" w:rsidRDefault="00C12D1E" w:rsidP="00F2589B">
            <w:pPr>
              <w:spacing w:after="0" w:line="240" w:lineRule="auto"/>
              <w:rPr>
                <w:rFonts w:ascii="Times New Roman" w:eastAsiaTheme="minorHAnsi" w:hAnsi="Times New Roman"/>
                <w:b/>
                <w:sz w:val="24"/>
                <w:szCs w:val="24"/>
                <w:lang w:val="en-US"/>
              </w:rPr>
            </w:pPr>
            <w:r w:rsidRPr="00533C60">
              <w:rPr>
                <w:rFonts w:ascii="Times New Roman" w:eastAsiaTheme="minorHAnsi" w:hAnsi="Times New Roman"/>
                <w:b/>
                <w:sz w:val="24"/>
                <w:szCs w:val="24"/>
                <w:lang w:val="en-US"/>
              </w:rPr>
              <w:t>Tutorials</w:t>
            </w:r>
          </w:p>
        </w:tc>
        <w:tc>
          <w:tcPr>
            <w:tcW w:w="1620" w:type="dxa"/>
            <w:vMerge/>
            <w:tcBorders>
              <w:left w:val="single" w:sz="4" w:space="0" w:color="auto"/>
              <w:bottom w:val="single" w:sz="4" w:space="0" w:color="auto"/>
              <w:right w:val="single" w:sz="4" w:space="0" w:color="auto"/>
            </w:tcBorders>
            <w:shd w:val="clear" w:color="auto" w:fill="auto"/>
          </w:tcPr>
          <w:p w:rsidR="00C12D1E" w:rsidRPr="00533C60" w:rsidRDefault="00C12D1E" w:rsidP="00F2589B">
            <w:pPr>
              <w:spacing w:after="0" w:line="240" w:lineRule="auto"/>
              <w:rPr>
                <w:rFonts w:ascii="Times New Roman" w:eastAsiaTheme="minorHAnsi" w:hAnsi="Times New Roman"/>
                <w:sz w:val="24"/>
                <w:szCs w:val="24"/>
                <w:lang w:val="en-US"/>
              </w:rPr>
            </w:pPr>
          </w:p>
        </w:tc>
      </w:tr>
      <w:tr w:rsidR="00C12D1E" w:rsidRPr="009A6A1F" w:rsidTr="00F2589B">
        <w:trPr>
          <w:trHeight w:val="28"/>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12D1E" w:rsidRPr="00C12D1E" w:rsidRDefault="00C12D1E" w:rsidP="00F2589B">
            <w:pPr>
              <w:spacing w:after="0" w:line="240" w:lineRule="auto"/>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1</w:t>
            </w: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rPr>
                <w:rFonts w:ascii="Times New Roman" w:hAnsi="Times New Roman"/>
                <w:lang w:val="en-US"/>
              </w:rPr>
            </w:pPr>
            <w:r w:rsidRPr="00C12D1E">
              <w:rPr>
                <w:rFonts w:ascii="Times New Roman" w:hAnsi="Times New Roman"/>
                <w:lang w:val="en-US"/>
              </w:rPr>
              <w:t>Topic 1. Introduction to Marketing Communications and IMC (integrated marketing communications)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18</w:t>
            </w:r>
          </w:p>
        </w:tc>
      </w:tr>
      <w:tr w:rsidR="00C12D1E" w:rsidRPr="009A6A1F" w:rsidTr="00F2589B">
        <w:trPr>
          <w:trHeight w:val="28"/>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12D1E" w:rsidRPr="00C12D1E" w:rsidRDefault="00C12D1E" w:rsidP="00F2589B">
            <w:pPr>
              <w:spacing w:after="0" w:line="240" w:lineRule="auto"/>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2</w:t>
            </w: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rPr>
                <w:rFonts w:ascii="Times New Roman" w:hAnsi="Times New Roman"/>
                <w:lang w:val="en-US"/>
              </w:rPr>
            </w:pPr>
            <w:r w:rsidRPr="00C12D1E">
              <w:rPr>
                <w:rFonts w:ascii="Times New Roman" w:hAnsi="Times New Roman"/>
                <w:lang w:val="en-US"/>
              </w:rPr>
              <w:t>Topic 2. The IMC Mix (“traditional” and digital communication instruments)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hAnsi="Times New Roman"/>
              </w:rPr>
            </w:pPr>
            <w:r w:rsidRPr="00C12D1E">
              <w:rPr>
                <w:rFonts w:ascii="Times New Roman" w:eastAsiaTheme="minorHAnsi" w:hAnsi="Times New Roman"/>
                <w:sz w:val="24"/>
                <w:szCs w:val="24"/>
                <w:lang w:val="en-US"/>
              </w:rPr>
              <w:t>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19</w:t>
            </w:r>
          </w:p>
        </w:tc>
      </w:tr>
      <w:tr w:rsidR="00C12D1E" w:rsidRPr="009A6A1F" w:rsidTr="00F2589B">
        <w:trPr>
          <w:trHeight w:val="20"/>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12D1E" w:rsidRPr="00C12D1E" w:rsidRDefault="00C12D1E" w:rsidP="00F2589B">
            <w:pPr>
              <w:spacing w:after="0" w:line="240" w:lineRule="auto"/>
              <w:rPr>
                <w:rFonts w:ascii="Times New Roman" w:eastAsiaTheme="minorHAnsi" w:hAnsi="Times New Roman"/>
                <w:sz w:val="24"/>
                <w:szCs w:val="24"/>
                <w:lang w:val="en-US"/>
              </w:rPr>
            </w:pPr>
            <w:r w:rsidRPr="00C12D1E">
              <w:rPr>
                <w:rFonts w:ascii="Times New Roman" w:eastAsiaTheme="minorHAnsi" w:hAnsi="Times New Roman"/>
                <w:sz w:val="24"/>
                <w:szCs w:val="24"/>
                <w:lang w:val="en-US"/>
              </w:rPr>
              <w:lastRenderedPageBreak/>
              <w:t>3</w:t>
            </w: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rPr>
                <w:rFonts w:ascii="Times New Roman" w:hAnsi="Times New Roman"/>
                <w:lang w:val="en-US"/>
              </w:rPr>
            </w:pPr>
            <w:r w:rsidRPr="00C12D1E">
              <w:rPr>
                <w:rFonts w:ascii="Times New Roman" w:hAnsi="Times New Roman"/>
                <w:lang w:val="en-US"/>
              </w:rPr>
              <w:t>Topic 3. Marketing Communications Psychology &amp; Basics of Consumer Behavior</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hAnsi="Times New Roman"/>
              </w:rPr>
            </w:pPr>
            <w:r w:rsidRPr="00C12D1E">
              <w:rPr>
                <w:rFonts w:ascii="Times New Roman" w:eastAsiaTheme="minorHAnsi" w:hAnsi="Times New Roman"/>
                <w:sz w:val="24"/>
                <w:szCs w:val="24"/>
                <w:lang w:val="en-US"/>
              </w:rPr>
              <w:t>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18</w:t>
            </w:r>
          </w:p>
        </w:tc>
      </w:tr>
      <w:tr w:rsidR="00C12D1E" w:rsidRPr="009A6A1F" w:rsidTr="00F2589B">
        <w:trPr>
          <w:trHeight w:val="20"/>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12D1E" w:rsidRPr="00C12D1E" w:rsidRDefault="00C12D1E" w:rsidP="00F2589B">
            <w:pPr>
              <w:spacing w:after="0" w:line="240" w:lineRule="auto"/>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4</w:t>
            </w: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rPr>
                <w:rFonts w:ascii="Times New Roman" w:hAnsi="Times New Roman"/>
                <w:lang w:val="en-US"/>
              </w:rPr>
            </w:pPr>
            <w:r w:rsidRPr="00C12D1E">
              <w:rPr>
                <w:rFonts w:ascii="Times New Roman" w:hAnsi="Times New Roman"/>
                <w:lang w:val="en-US"/>
              </w:rPr>
              <w:t>Topic 4. IMC Models and IMC Strategies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hAnsi="Times New Roman"/>
              </w:rPr>
            </w:pPr>
            <w:r w:rsidRPr="00C12D1E">
              <w:rPr>
                <w:rFonts w:ascii="Times New Roman" w:eastAsiaTheme="minorHAnsi" w:hAnsi="Times New Roman"/>
                <w:sz w:val="24"/>
                <w:szCs w:val="24"/>
                <w:lang w:val="en-US"/>
              </w:rPr>
              <w:t>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19</w:t>
            </w:r>
          </w:p>
        </w:tc>
      </w:tr>
      <w:tr w:rsidR="00C12D1E" w:rsidRPr="009A6A1F" w:rsidTr="00F2589B">
        <w:trPr>
          <w:trHeight w:val="20"/>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12D1E" w:rsidRPr="00C12D1E" w:rsidRDefault="00C12D1E" w:rsidP="00F2589B">
            <w:pPr>
              <w:spacing w:after="0" w:line="240" w:lineRule="auto"/>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5</w:t>
            </w: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rPr>
                <w:rFonts w:ascii="Times New Roman" w:hAnsi="Times New Roman"/>
                <w:lang w:val="en-US"/>
              </w:rPr>
            </w:pPr>
            <w:r w:rsidRPr="00C12D1E">
              <w:rPr>
                <w:rFonts w:ascii="Times New Roman" w:hAnsi="Times New Roman"/>
                <w:lang w:val="en-US"/>
              </w:rPr>
              <w:t xml:space="preserve">Topic 5. The IMC Planning &amp; Implementation </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hAnsi="Times New Roman"/>
              </w:rPr>
            </w:pPr>
            <w:r w:rsidRPr="00C12D1E">
              <w:rPr>
                <w:rFonts w:ascii="Times New Roman" w:eastAsiaTheme="minorHAnsi" w:hAnsi="Times New Roman"/>
                <w:sz w:val="24"/>
                <w:szCs w:val="24"/>
                <w:lang w:val="en-US"/>
              </w:rPr>
              <w:t>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18</w:t>
            </w:r>
          </w:p>
        </w:tc>
      </w:tr>
      <w:tr w:rsidR="00C12D1E" w:rsidRPr="009A6A1F" w:rsidTr="00F2589B">
        <w:trPr>
          <w:trHeight w:val="20"/>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12D1E" w:rsidRPr="00C12D1E" w:rsidRDefault="00C12D1E" w:rsidP="00F2589B">
            <w:pPr>
              <w:spacing w:after="0" w:line="240" w:lineRule="auto"/>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6</w:t>
            </w: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rPr>
                <w:rFonts w:ascii="Times New Roman" w:hAnsi="Times New Roman"/>
                <w:lang w:val="en-US"/>
              </w:rPr>
            </w:pPr>
            <w:r w:rsidRPr="00C12D1E">
              <w:rPr>
                <w:rFonts w:ascii="Times New Roman" w:hAnsi="Times New Roman"/>
                <w:lang w:val="en-US"/>
              </w:rPr>
              <w:t xml:space="preserve">Topic 6. IMC Control &amp; Communication Budget </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hAnsi="Times New Roman"/>
              </w:rPr>
            </w:pPr>
            <w:r w:rsidRPr="00C12D1E">
              <w:rPr>
                <w:rFonts w:ascii="Times New Roman" w:eastAsiaTheme="minorHAnsi" w:hAnsi="Times New Roman"/>
                <w:sz w:val="24"/>
                <w:szCs w:val="24"/>
                <w:lang w:val="en-US"/>
              </w:rPr>
              <w:t>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19</w:t>
            </w:r>
          </w:p>
        </w:tc>
      </w:tr>
      <w:tr w:rsidR="00C12D1E" w:rsidRPr="009A6A1F" w:rsidTr="00F2589B">
        <w:trPr>
          <w:trHeight w:val="20"/>
        </w:trPr>
        <w:tc>
          <w:tcPr>
            <w:tcW w:w="42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C12D1E" w:rsidRPr="00C12D1E" w:rsidRDefault="00C12D1E" w:rsidP="00F2589B">
            <w:pPr>
              <w:spacing w:after="0" w:line="240" w:lineRule="auto"/>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7</w:t>
            </w: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rPr>
                <w:rFonts w:ascii="Times New Roman" w:hAnsi="Times New Roman"/>
                <w:lang w:val="en-US"/>
              </w:rPr>
            </w:pPr>
            <w:r w:rsidRPr="00C12D1E">
              <w:rPr>
                <w:rFonts w:ascii="Times New Roman" w:hAnsi="Times New Roman"/>
                <w:lang w:val="en-US"/>
              </w:rPr>
              <w:t>Topic 7. IMC Tools in B2B Market. Relationship Marketing and Customer Relationship Management</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hAnsi="Times New Roman"/>
              </w:rPr>
            </w:pPr>
            <w:r w:rsidRPr="00C12D1E">
              <w:rPr>
                <w:rFonts w:ascii="Times New Roman" w:eastAsiaTheme="minorHAnsi" w:hAnsi="Times New Roman"/>
                <w:sz w:val="24"/>
                <w:szCs w:val="24"/>
                <w:lang w:val="en-US"/>
              </w:rPr>
              <w:t>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12D1E" w:rsidRPr="00C12D1E" w:rsidRDefault="00C12D1E" w:rsidP="00F2589B">
            <w:pPr>
              <w:spacing w:after="0" w:line="240" w:lineRule="auto"/>
              <w:jc w:val="center"/>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19</w:t>
            </w:r>
          </w:p>
        </w:tc>
      </w:tr>
      <w:tr w:rsidR="00C12D1E" w:rsidRPr="00963B14" w:rsidTr="00F2589B">
        <w:trPr>
          <w:trHeight w:val="45"/>
        </w:trPr>
        <w:tc>
          <w:tcPr>
            <w:tcW w:w="425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rsidR="00C12D1E" w:rsidRPr="00963B14" w:rsidRDefault="00C12D1E" w:rsidP="00F2589B">
            <w:pPr>
              <w:spacing w:after="0" w:line="240" w:lineRule="auto"/>
              <w:rPr>
                <w:rFonts w:ascii="Times New Roman" w:eastAsiaTheme="minorHAnsi" w:hAnsi="Times New Roman"/>
                <w:b/>
                <w:sz w:val="24"/>
                <w:szCs w:val="24"/>
                <w:lang w:val="en-US"/>
              </w:rPr>
            </w:pPr>
            <w:r w:rsidRPr="00963B14">
              <w:rPr>
                <w:rFonts w:ascii="Times New Roman" w:eastAsiaTheme="minorHAnsi" w:hAnsi="Times New Roman"/>
                <w:b/>
                <w:sz w:val="24"/>
                <w:szCs w:val="24"/>
                <w:lang w:val="en-US"/>
              </w:rPr>
              <w:t>Total study hours</w:t>
            </w:r>
          </w:p>
        </w:tc>
        <w:tc>
          <w:tcPr>
            <w:tcW w:w="150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12D1E" w:rsidRPr="00963B14" w:rsidRDefault="00C12D1E" w:rsidP="00F2589B">
            <w:pPr>
              <w:spacing w:after="0" w:line="240" w:lineRule="auto"/>
              <w:jc w:val="center"/>
              <w:rPr>
                <w:rFonts w:ascii="Times New Roman" w:eastAsiaTheme="minorHAnsi" w:hAnsi="Times New Roman"/>
                <w:b/>
                <w:sz w:val="24"/>
                <w:szCs w:val="24"/>
                <w:lang w:val="en-US"/>
              </w:rPr>
            </w:pPr>
            <w:r w:rsidRPr="00963B14">
              <w:rPr>
                <w:rFonts w:ascii="Times New Roman" w:eastAsiaTheme="minorHAnsi" w:hAnsi="Times New Roman"/>
                <w:b/>
                <w:sz w:val="24"/>
                <w:szCs w:val="24"/>
                <w:lang w:val="en-US"/>
              </w:rPr>
              <w:t>190</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12D1E" w:rsidRPr="00963B14" w:rsidRDefault="00C12D1E" w:rsidP="00F2589B">
            <w:pPr>
              <w:spacing w:after="0" w:line="240" w:lineRule="auto"/>
              <w:jc w:val="center"/>
              <w:rPr>
                <w:rFonts w:ascii="Times New Roman" w:eastAsiaTheme="minorHAnsi" w:hAnsi="Times New Roman"/>
                <w:b/>
                <w:sz w:val="24"/>
                <w:szCs w:val="24"/>
                <w:lang w:val="en-US"/>
              </w:rPr>
            </w:pPr>
            <w:r w:rsidRPr="00963B14">
              <w:rPr>
                <w:rFonts w:ascii="Times New Roman" w:eastAsiaTheme="minorHAnsi" w:hAnsi="Times New Roman"/>
                <w:b/>
                <w:sz w:val="24"/>
                <w:szCs w:val="24"/>
                <w:lang w:val="en-US"/>
              </w:rPr>
              <w:t>34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12D1E" w:rsidRPr="00963B14" w:rsidRDefault="00C12D1E" w:rsidP="00F2589B">
            <w:pPr>
              <w:spacing w:after="0" w:line="240" w:lineRule="auto"/>
              <w:jc w:val="center"/>
              <w:rPr>
                <w:rFonts w:ascii="Times New Roman" w:eastAsiaTheme="minorHAnsi" w:hAnsi="Times New Roman"/>
                <w:b/>
                <w:sz w:val="24"/>
                <w:szCs w:val="24"/>
                <w:lang w:val="en-US"/>
              </w:rPr>
            </w:pPr>
            <w:r w:rsidRPr="00963B14">
              <w:rPr>
                <w:rFonts w:ascii="Times New Roman" w:eastAsiaTheme="minorHAnsi" w:hAnsi="Times New Roman"/>
                <w:b/>
                <w:sz w:val="24"/>
                <w:szCs w:val="24"/>
                <w:lang w:val="en-US"/>
              </w:rPr>
              <w:t>26</w:t>
            </w:r>
          </w:p>
        </w:tc>
        <w:tc>
          <w:tcPr>
            <w:tcW w:w="16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12D1E" w:rsidRPr="00963B14" w:rsidRDefault="00C12D1E" w:rsidP="00F2589B">
            <w:pPr>
              <w:spacing w:after="0" w:line="240" w:lineRule="auto"/>
              <w:jc w:val="center"/>
              <w:rPr>
                <w:rFonts w:ascii="Times New Roman" w:eastAsiaTheme="minorHAnsi" w:hAnsi="Times New Roman"/>
                <w:b/>
                <w:sz w:val="24"/>
                <w:szCs w:val="24"/>
                <w:lang w:val="en-US"/>
              </w:rPr>
            </w:pPr>
            <w:r w:rsidRPr="00963B14">
              <w:rPr>
                <w:rFonts w:ascii="Times New Roman" w:eastAsiaTheme="minorHAnsi" w:hAnsi="Times New Roman"/>
                <w:b/>
                <w:sz w:val="24"/>
                <w:szCs w:val="24"/>
                <w:lang w:val="en-US"/>
              </w:rPr>
              <w:t>130</w:t>
            </w:r>
          </w:p>
        </w:tc>
      </w:tr>
      <w:tr w:rsidR="00C42A27" w:rsidRPr="001B0D00" w:rsidTr="00ED1DC8">
        <w:trPr>
          <w:trHeight w:val="552"/>
        </w:trPr>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hideMark/>
          </w:tcPr>
          <w:p w:rsidR="00C42A27" w:rsidRDefault="00076E2F" w:rsidP="00BC2F6A">
            <w:pPr>
              <w:spacing w:after="0" w:line="240" w:lineRule="auto"/>
              <w:rPr>
                <w:rFonts w:ascii="Times New Roman" w:eastAsiaTheme="minorHAnsi" w:hAnsi="Times New Roman"/>
                <w:sz w:val="24"/>
                <w:szCs w:val="24"/>
                <w:lang w:val="en-US"/>
              </w:rPr>
            </w:pPr>
            <w:r w:rsidRPr="00076E2F">
              <w:rPr>
                <w:rFonts w:ascii="Times New Roman" w:eastAsiaTheme="minorHAnsi" w:hAnsi="Times New Roman"/>
                <w:sz w:val="24"/>
                <w:szCs w:val="24"/>
                <w:lang w:val="en-US"/>
              </w:rPr>
              <w:t xml:space="preserve">Indicative Assessment Methods and Strategy </w:t>
            </w:r>
          </w:p>
        </w:tc>
        <w:tc>
          <w:tcPr>
            <w:tcW w:w="7234" w:type="dxa"/>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F12DFF" w:rsidRPr="00925825" w:rsidRDefault="00F12DFF" w:rsidP="00BC2F6A">
            <w:pPr>
              <w:spacing w:after="0" w:line="240" w:lineRule="auto"/>
              <w:jc w:val="both"/>
              <w:rPr>
                <w:rFonts w:ascii="Times New Roman" w:eastAsiaTheme="minorHAnsi" w:hAnsi="Times New Roman"/>
                <w:b/>
                <w:sz w:val="24"/>
                <w:szCs w:val="24"/>
                <w:lang w:val="en-US"/>
              </w:rPr>
            </w:pPr>
            <w:r w:rsidRPr="00925825">
              <w:rPr>
                <w:rFonts w:ascii="Times New Roman" w:eastAsiaTheme="minorHAnsi" w:hAnsi="Times New Roman"/>
                <w:b/>
                <w:sz w:val="24"/>
                <w:szCs w:val="24"/>
                <w:lang w:val="en-US"/>
              </w:rPr>
              <w:t>Assessment methods:</w:t>
            </w:r>
          </w:p>
          <w:p w:rsidR="000E3933" w:rsidRPr="00925825" w:rsidRDefault="00DA628D" w:rsidP="000E3933">
            <w:pPr>
              <w:pStyle w:val="a0"/>
              <w:numPr>
                <w:ilvl w:val="0"/>
                <w:numId w:val="28"/>
              </w:numPr>
              <w:spacing w:after="0" w:line="240" w:lineRule="auto"/>
              <w:jc w:val="both"/>
              <w:rPr>
                <w:rFonts w:ascii="Times New Roman" w:eastAsiaTheme="minorHAnsi" w:hAnsi="Times New Roman"/>
                <w:sz w:val="24"/>
                <w:szCs w:val="24"/>
                <w:lang w:val="en-US"/>
              </w:rPr>
            </w:pPr>
            <w:r w:rsidRPr="00925825">
              <w:rPr>
                <w:rFonts w:ascii="Times New Roman" w:eastAsiaTheme="minorHAnsi" w:hAnsi="Times New Roman"/>
                <w:sz w:val="24"/>
                <w:szCs w:val="24"/>
                <w:lang w:val="en-US"/>
              </w:rPr>
              <w:t>Work in seminars (25</w:t>
            </w:r>
            <w:r w:rsidR="000E3933" w:rsidRPr="00925825">
              <w:rPr>
                <w:rFonts w:ascii="Times New Roman" w:eastAsiaTheme="minorHAnsi" w:hAnsi="Times New Roman"/>
                <w:sz w:val="24"/>
                <w:szCs w:val="24"/>
                <w:lang w:val="en-US"/>
              </w:rPr>
              <w:t>%)</w:t>
            </w:r>
            <w:proofErr w:type="gramStart"/>
            <w:r w:rsidR="000E3933" w:rsidRPr="00925825">
              <w:rPr>
                <w:rFonts w:ascii="Times New Roman" w:eastAsiaTheme="minorHAnsi" w:hAnsi="Times New Roman"/>
                <w:sz w:val="24"/>
                <w:szCs w:val="24"/>
                <w:lang w:val="en-US"/>
              </w:rPr>
              <w:t>;</w:t>
            </w:r>
            <w:proofErr w:type="gramEnd"/>
          </w:p>
          <w:p w:rsidR="00DA628D" w:rsidRPr="00925825" w:rsidRDefault="00925825" w:rsidP="000E3933">
            <w:pPr>
              <w:pStyle w:val="a0"/>
              <w:numPr>
                <w:ilvl w:val="0"/>
                <w:numId w:val="28"/>
              </w:numPr>
              <w:spacing w:after="0" w:line="240" w:lineRule="auto"/>
              <w:jc w:val="both"/>
              <w:rPr>
                <w:rFonts w:ascii="Times New Roman" w:eastAsiaTheme="minorHAnsi" w:hAnsi="Times New Roman"/>
                <w:sz w:val="24"/>
                <w:szCs w:val="24"/>
                <w:lang w:val="en-US"/>
              </w:rPr>
            </w:pPr>
            <w:r w:rsidRPr="00925825">
              <w:rPr>
                <w:rFonts w:ascii="Times New Roman" w:eastAsiaTheme="minorHAnsi" w:hAnsi="Times New Roman"/>
                <w:sz w:val="24"/>
                <w:szCs w:val="24"/>
                <w:lang w:val="en-US"/>
              </w:rPr>
              <w:t>Tests</w:t>
            </w:r>
            <w:r w:rsidR="00DA628D" w:rsidRPr="00925825">
              <w:rPr>
                <w:rFonts w:ascii="Times New Roman" w:eastAsiaTheme="minorHAnsi" w:hAnsi="Times New Roman"/>
                <w:sz w:val="24"/>
                <w:szCs w:val="24"/>
                <w:lang w:val="en-US"/>
              </w:rPr>
              <w:t xml:space="preserve"> in lectures (25%)</w:t>
            </w:r>
            <w:r w:rsidR="00DA628D" w:rsidRPr="00925825">
              <w:rPr>
                <w:rFonts w:ascii="Times New Roman" w:eastAsiaTheme="minorHAnsi" w:hAnsi="Times New Roman"/>
                <w:sz w:val="24"/>
                <w:szCs w:val="24"/>
              </w:rPr>
              <w:t>;</w:t>
            </w:r>
          </w:p>
          <w:p w:rsidR="000E3933" w:rsidRPr="00925825" w:rsidRDefault="00DA628D" w:rsidP="000E3933">
            <w:pPr>
              <w:pStyle w:val="a0"/>
              <w:numPr>
                <w:ilvl w:val="0"/>
                <w:numId w:val="28"/>
              </w:numPr>
              <w:spacing w:after="0" w:line="240" w:lineRule="auto"/>
              <w:jc w:val="both"/>
              <w:rPr>
                <w:rFonts w:ascii="Times New Roman" w:eastAsiaTheme="minorHAnsi" w:hAnsi="Times New Roman"/>
                <w:sz w:val="24"/>
                <w:szCs w:val="24"/>
                <w:lang w:val="en-US"/>
              </w:rPr>
            </w:pPr>
            <w:r w:rsidRPr="00925825">
              <w:rPr>
                <w:rFonts w:ascii="Times New Roman" w:eastAsiaTheme="minorHAnsi" w:hAnsi="Times New Roman"/>
                <w:sz w:val="24"/>
                <w:szCs w:val="24"/>
                <w:lang w:val="en-US"/>
              </w:rPr>
              <w:t>Analysis of relevant cases (25</w:t>
            </w:r>
            <w:r w:rsidR="000E3933" w:rsidRPr="00925825">
              <w:rPr>
                <w:rFonts w:ascii="Times New Roman" w:eastAsiaTheme="minorHAnsi" w:hAnsi="Times New Roman"/>
                <w:sz w:val="24"/>
                <w:szCs w:val="24"/>
                <w:lang w:val="en-US"/>
              </w:rPr>
              <w:t>%)</w:t>
            </w:r>
            <w:proofErr w:type="gramStart"/>
            <w:r w:rsidR="000E3933" w:rsidRPr="00925825">
              <w:rPr>
                <w:rFonts w:ascii="Times New Roman" w:eastAsiaTheme="minorHAnsi" w:hAnsi="Times New Roman"/>
                <w:sz w:val="24"/>
                <w:szCs w:val="24"/>
                <w:lang w:val="en-US"/>
              </w:rPr>
              <w:t>;</w:t>
            </w:r>
            <w:proofErr w:type="gramEnd"/>
          </w:p>
          <w:p w:rsidR="00F12DFF" w:rsidRPr="00925825" w:rsidRDefault="00DA628D" w:rsidP="000E3933">
            <w:pPr>
              <w:pStyle w:val="a0"/>
              <w:numPr>
                <w:ilvl w:val="0"/>
                <w:numId w:val="28"/>
              </w:numPr>
              <w:spacing w:after="0" w:line="240" w:lineRule="auto"/>
              <w:jc w:val="both"/>
              <w:rPr>
                <w:rFonts w:ascii="Times New Roman" w:eastAsiaTheme="minorHAnsi" w:hAnsi="Times New Roman"/>
                <w:sz w:val="24"/>
                <w:szCs w:val="24"/>
                <w:lang w:val="en-US"/>
              </w:rPr>
            </w:pPr>
            <w:r w:rsidRPr="00925825">
              <w:rPr>
                <w:rFonts w:ascii="Times New Roman" w:eastAsiaTheme="minorHAnsi" w:hAnsi="Times New Roman"/>
                <w:sz w:val="24"/>
                <w:szCs w:val="24"/>
                <w:lang w:val="en-US"/>
              </w:rPr>
              <w:t>Final project (25</w:t>
            </w:r>
            <w:r w:rsidR="000E3933" w:rsidRPr="00925825">
              <w:rPr>
                <w:rFonts w:ascii="Times New Roman" w:eastAsiaTheme="minorHAnsi" w:hAnsi="Times New Roman"/>
                <w:sz w:val="24"/>
                <w:szCs w:val="24"/>
                <w:lang w:val="en-US"/>
              </w:rPr>
              <w:t xml:space="preserve">%). </w:t>
            </w:r>
          </w:p>
          <w:p w:rsidR="00F12DFF" w:rsidRPr="00925825" w:rsidRDefault="00F12DFF" w:rsidP="00BC2F6A">
            <w:pPr>
              <w:spacing w:after="0" w:line="240" w:lineRule="auto"/>
              <w:jc w:val="both"/>
              <w:rPr>
                <w:rFonts w:ascii="Times New Roman" w:eastAsiaTheme="minorHAnsi" w:hAnsi="Times New Roman"/>
                <w:b/>
                <w:sz w:val="24"/>
                <w:szCs w:val="24"/>
                <w:lang w:val="en-US"/>
              </w:rPr>
            </w:pPr>
            <w:r w:rsidRPr="00925825">
              <w:rPr>
                <w:rFonts w:ascii="Times New Roman" w:eastAsiaTheme="minorHAnsi" w:hAnsi="Times New Roman"/>
                <w:b/>
                <w:sz w:val="24"/>
                <w:szCs w:val="24"/>
                <w:lang w:val="en-US"/>
              </w:rPr>
              <w:t>Assessment strategy:</w:t>
            </w:r>
          </w:p>
          <w:p w:rsidR="000E3933" w:rsidRPr="00925825" w:rsidRDefault="00925825" w:rsidP="000E2598">
            <w:pPr>
              <w:spacing w:after="0" w:line="240" w:lineRule="auto"/>
              <w:jc w:val="both"/>
              <w:rPr>
                <w:rFonts w:ascii="Times New Roman" w:eastAsiaTheme="minorHAnsi" w:hAnsi="Times New Roman"/>
                <w:sz w:val="24"/>
                <w:szCs w:val="24"/>
                <w:lang w:val="en-US"/>
              </w:rPr>
            </w:pPr>
            <w:r w:rsidRPr="00925825">
              <w:rPr>
                <w:rFonts w:ascii="Times New Roman" w:eastAsiaTheme="minorHAnsi" w:hAnsi="Times New Roman"/>
                <w:sz w:val="24"/>
                <w:szCs w:val="24"/>
                <w:lang w:val="en-US"/>
              </w:rPr>
              <w:t xml:space="preserve">The </w:t>
            </w:r>
            <w:r w:rsidRPr="00925825">
              <w:rPr>
                <w:rFonts w:ascii="Times New Roman" w:eastAsiaTheme="minorHAnsi" w:hAnsi="Times New Roman"/>
                <w:b/>
                <w:sz w:val="24"/>
                <w:szCs w:val="24"/>
                <w:lang w:val="en-US"/>
              </w:rPr>
              <w:t>final cumulative assessment</w:t>
            </w:r>
            <w:r w:rsidRPr="00925825">
              <w:rPr>
                <w:rFonts w:ascii="Times New Roman" w:eastAsiaTheme="minorHAnsi" w:hAnsi="Times New Roman"/>
                <w:sz w:val="24"/>
                <w:szCs w:val="24"/>
                <w:lang w:val="en-US"/>
              </w:rPr>
              <w:t xml:space="preserve"> will represent the sum of the assessments for each type of control. All grades in this course are set on a scale of 1-10 points.</w:t>
            </w:r>
          </w:p>
        </w:tc>
      </w:tr>
      <w:tr w:rsidR="00076E2F" w:rsidRPr="001B0D00" w:rsidTr="00ED1DC8">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rsidR="00076E2F" w:rsidRDefault="00076E2F" w:rsidP="00BC2F6A">
            <w:pPr>
              <w:spacing w:after="0" w:line="240" w:lineRule="auto"/>
              <w:rPr>
                <w:rFonts w:ascii="Times New Roman" w:eastAsiaTheme="minorHAnsi" w:hAnsi="Times New Roman"/>
                <w:sz w:val="24"/>
                <w:szCs w:val="24"/>
                <w:lang w:val="en-US"/>
              </w:rPr>
            </w:pPr>
            <w:r w:rsidRPr="00076E2F">
              <w:rPr>
                <w:rFonts w:ascii="Times New Roman" w:eastAsiaTheme="minorHAnsi" w:hAnsi="Times New Roman"/>
                <w:sz w:val="24"/>
                <w:szCs w:val="24"/>
                <w:lang w:val="en-US"/>
              </w:rPr>
              <w:t>Readings / Indicative Learning Resources</w:t>
            </w:r>
          </w:p>
        </w:tc>
        <w:tc>
          <w:tcPr>
            <w:tcW w:w="7234" w:type="dxa"/>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533C60" w:rsidRPr="003875D1" w:rsidRDefault="00076E2F" w:rsidP="00BC2F6A">
            <w:pPr>
              <w:spacing w:after="0" w:line="240" w:lineRule="auto"/>
              <w:rPr>
                <w:rFonts w:ascii="Times New Roman" w:eastAsiaTheme="minorHAnsi" w:hAnsi="Times New Roman"/>
                <w:sz w:val="24"/>
                <w:szCs w:val="24"/>
                <w:u w:val="single"/>
                <w:lang w:val="en-US"/>
              </w:rPr>
            </w:pPr>
            <w:r w:rsidRPr="003875D1">
              <w:rPr>
                <w:rFonts w:ascii="Times New Roman" w:eastAsiaTheme="minorHAnsi" w:hAnsi="Times New Roman"/>
                <w:sz w:val="24"/>
                <w:szCs w:val="24"/>
                <w:u w:val="single"/>
                <w:lang w:val="en-US"/>
              </w:rPr>
              <w:t xml:space="preserve">Mandatory </w:t>
            </w:r>
          </w:p>
          <w:p w:rsidR="003875D1" w:rsidRDefault="003875D1" w:rsidP="003875D1">
            <w:pPr>
              <w:widowControl w:val="0"/>
              <w:numPr>
                <w:ilvl w:val="0"/>
                <w:numId w:val="11"/>
              </w:numPr>
              <w:tabs>
                <w:tab w:val="left" w:pos="449"/>
              </w:tabs>
              <w:spacing w:after="0" w:line="278" w:lineRule="exact"/>
              <w:rPr>
                <w:rFonts w:ascii="Times New Roman" w:eastAsia="Times New Roman" w:hAnsi="Times New Roman"/>
                <w:color w:val="000000"/>
                <w:sz w:val="24"/>
                <w:szCs w:val="24"/>
                <w:lang w:val="en-US" w:bidi="en-US"/>
              </w:rPr>
            </w:pPr>
            <w:r w:rsidRPr="006F5703">
              <w:rPr>
                <w:rFonts w:ascii="Times New Roman" w:eastAsia="Times New Roman" w:hAnsi="Times New Roman"/>
                <w:color w:val="000000"/>
                <w:sz w:val="24"/>
                <w:szCs w:val="24"/>
                <w:lang w:val="en-US" w:bidi="en-US"/>
              </w:rPr>
              <w:t xml:space="preserve">Shin K. Y. The executor of integrated marketing communications strategy: Marcom </w:t>
            </w:r>
            <w:proofErr w:type="gramStart"/>
            <w:r w:rsidRPr="006F5703">
              <w:rPr>
                <w:rFonts w:ascii="Times New Roman" w:eastAsia="Times New Roman" w:hAnsi="Times New Roman"/>
                <w:color w:val="000000"/>
                <w:sz w:val="24"/>
                <w:szCs w:val="24"/>
                <w:lang w:val="en-US" w:bidi="en-US"/>
              </w:rPr>
              <w:t>manager’s</w:t>
            </w:r>
            <w:proofErr w:type="gramEnd"/>
            <w:r w:rsidRPr="006F5703">
              <w:rPr>
                <w:rFonts w:ascii="Times New Roman" w:eastAsia="Times New Roman" w:hAnsi="Times New Roman"/>
                <w:color w:val="000000"/>
                <w:sz w:val="24"/>
                <w:szCs w:val="24"/>
                <w:lang w:val="en-US" w:bidi="en-US"/>
              </w:rPr>
              <w:t xml:space="preserve"> working model. Springer Science &amp; Business Media, 2013. </w:t>
            </w:r>
            <w:r w:rsidRPr="00DB24F3">
              <w:rPr>
                <w:rFonts w:ascii="Times New Roman" w:eastAsia="Times New Roman" w:hAnsi="Times New Roman"/>
                <w:color w:val="000000"/>
                <w:sz w:val="24"/>
                <w:szCs w:val="24"/>
                <w:lang w:val="en-US" w:bidi="en-US"/>
              </w:rPr>
              <w:t xml:space="preserve">URL: </w:t>
            </w:r>
            <w:r w:rsidRPr="006F5703">
              <w:rPr>
                <w:rFonts w:ascii="Times New Roman" w:eastAsia="Times New Roman" w:hAnsi="Times New Roman"/>
                <w:color w:val="000000"/>
                <w:sz w:val="24"/>
                <w:szCs w:val="24"/>
                <w:lang w:val="en-US" w:bidi="en-US"/>
              </w:rPr>
              <w:t>https://link.springer.com/book/10.1007%2F978-3-642-38091-4</w:t>
            </w:r>
          </w:p>
          <w:p w:rsidR="003875D1" w:rsidRPr="006F5703" w:rsidRDefault="003875D1" w:rsidP="003875D1">
            <w:pPr>
              <w:widowControl w:val="0"/>
              <w:numPr>
                <w:ilvl w:val="0"/>
                <w:numId w:val="11"/>
              </w:numPr>
              <w:tabs>
                <w:tab w:val="left" w:pos="449"/>
              </w:tabs>
              <w:spacing w:after="0" w:line="278" w:lineRule="exact"/>
              <w:rPr>
                <w:rFonts w:ascii="Times New Roman" w:eastAsia="Times New Roman" w:hAnsi="Times New Roman"/>
                <w:color w:val="000000"/>
                <w:sz w:val="24"/>
                <w:szCs w:val="24"/>
                <w:lang w:val="en-US" w:bidi="en-US"/>
              </w:rPr>
            </w:pPr>
            <w:r w:rsidRPr="00DB24F3">
              <w:rPr>
                <w:rFonts w:ascii="Times New Roman" w:eastAsia="Times New Roman" w:hAnsi="Times New Roman"/>
                <w:color w:val="000000"/>
                <w:sz w:val="24"/>
                <w:szCs w:val="24"/>
                <w:lang w:val="en-US" w:bidi="en-US"/>
              </w:rPr>
              <w:t xml:space="preserve">Broderick A., </w:t>
            </w:r>
            <w:proofErr w:type="spellStart"/>
            <w:r w:rsidRPr="00DB24F3">
              <w:rPr>
                <w:rFonts w:ascii="Times New Roman" w:eastAsia="Times New Roman" w:hAnsi="Times New Roman"/>
                <w:color w:val="000000"/>
                <w:sz w:val="24"/>
                <w:szCs w:val="24"/>
                <w:lang w:val="en-US" w:bidi="en-US"/>
              </w:rPr>
              <w:t>Pickton</w:t>
            </w:r>
            <w:proofErr w:type="spellEnd"/>
            <w:r w:rsidRPr="00DB24F3">
              <w:rPr>
                <w:rFonts w:ascii="Times New Roman" w:eastAsia="Times New Roman" w:hAnsi="Times New Roman"/>
                <w:color w:val="000000"/>
                <w:sz w:val="24"/>
                <w:szCs w:val="24"/>
                <w:lang w:val="en-US" w:bidi="en-US"/>
              </w:rPr>
              <w:t xml:space="preserve"> D. Integrated marketing communications. - Pearson Education UK, 2005. URL: https://www.academia.edu/8472500/Integrated_Marketing_Communication_2015</w:t>
            </w:r>
          </w:p>
          <w:p w:rsidR="003875D1" w:rsidRPr="00DB24F3" w:rsidRDefault="00703360" w:rsidP="003875D1">
            <w:pPr>
              <w:widowControl w:val="0"/>
              <w:tabs>
                <w:tab w:val="left" w:pos="449"/>
              </w:tabs>
              <w:spacing w:after="0" w:line="278" w:lineRule="exact"/>
              <w:rPr>
                <w:rFonts w:ascii="Times New Roman" w:eastAsia="Arial Unicode MS" w:hAnsi="Times New Roman"/>
                <w:color w:val="000000"/>
                <w:sz w:val="24"/>
                <w:szCs w:val="24"/>
                <w:u w:val="single"/>
                <w:lang w:bidi="en-US"/>
              </w:rPr>
            </w:pPr>
            <w:r>
              <w:rPr>
                <w:rFonts w:ascii="Times New Roman" w:eastAsia="Arial Unicode MS" w:hAnsi="Times New Roman"/>
                <w:color w:val="000000"/>
                <w:sz w:val="24"/>
                <w:szCs w:val="24"/>
                <w:u w:val="single"/>
                <w:lang w:val="en-US" w:bidi="en-US"/>
              </w:rPr>
              <w:t>Optionally</w:t>
            </w:r>
            <w:r w:rsidR="003875D1" w:rsidRPr="00DB24F3">
              <w:rPr>
                <w:rFonts w:ascii="Times New Roman" w:eastAsia="Arial Unicode MS" w:hAnsi="Times New Roman"/>
                <w:color w:val="000000"/>
                <w:sz w:val="24"/>
                <w:szCs w:val="24"/>
                <w:u w:val="single"/>
                <w:lang w:bidi="en-US"/>
              </w:rPr>
              <w:t>:</w:t>
            </w:r>
          </w:p>
          <w:p w:rsidR="003875D1" w:rsidRPr="00DB24F3" w:rsidRDefault="003875D1" w:rsidP="003875D1">
            <w:pPr>
              <w:widowControl w:val="0"/>
              <w:numPr>
                <w:ilvl w:val="0"/>
                <w:numId w:val="46"/>
              </w:numPr>
              <w:tabs>
                <w:tab w:val="left" w:pos="444"/>
              </w:tabs>
              <w:spacing w:after="0" w:line="278" w:lineRule="exact"/>
              <w:rPr>
                <w:rFonts w:ascii="Times New Roman" w:eastAsia="Times New Roman" w:hAnsi="Times New Roman"/>
                <w:color w:val="000000"/>
                <w:sz w:val="24"/>
                <w:szCs w:val="24"/>
                <w:lang w:val="en-US" w:bidi="en-US"/>
              </w:rPr>
            </w:pPr>
            <w:r w:rsidRPr="00DB24F3">
              <w:rPr>
                <w:rFonts w:ascii="Times New Roman" w:eastAsia="Times New Roman" w:hAnsi="Times New Roman"/>
                <w:color w:val="000000"/>
                <w:sz w:val="24"/>
                <w:szCs w:val="24"/>
                <w:lang w:val="en-US" w:bidi="en-US"/>
              </w:rPr>
              <w:t>Diehl S. et al. (</w:t>
            </w:r>
            <w:proofErr w:type="gramStart"/>
            <w:r w:rsidRPr="00DB24F3">
              <w:rPr>
                <w:rFonts w:ascii="Times New Roman" w:eastAsia="Times New Roman" w:hAnsi="Times New Roman"/>
                <w:color w:val="000000"/>
                <w:sz w:val="24"/>
                <w:szCs w:val="24"/>
                <w:lang w:val="en-US" w:bidi="en-US"/>
              </w:rPr>
              <w:t>ed</w:t>
            </w:r>
            <w:proofErr w:type="gramEnd"/>
            <w:r w:rsidRPr="00DB24F3">
              <w:rPr>
                <w:rFonts w:ascii="Times New Roman" w:eastAsia="Times New Roman" w:hAnsi="Times New Roman"/>
                <w:color w:val="000000"/>
                <w:sz w:val="24"/>
                <w:szCs w:val="24"/>
                <w:lang w:val="en-US" w:bidi="en-US"/>
              </w:rPr>
              <w:t>.). Handbook of Integrated CSR Communication. - Springer International Publishing, 2017.</w:t>
            </w:r>
          </w:p>
          <w:p w:rsidR="003875D1" w:rsidRPr="00DB24F3" w:rsidRDefault="003875D1" w:rsidP="003875D1">
            <w:pPr>
              <w:widowControl w:val="0"/>
              <w:numPr>
                <w:ilvl w:val="0"/>
                <w:numId w:val="46"/>
              </w:numPr>
              <w:tabs>
                <w:tab w:val="left" w:pos="463"/>
              </w:tabs>
              <w:spacing w:after="0" w:line="278" w:lineRule="exact"/>
              <w:rPr>
                <w:rFonts w:ascii="Times New Roman" w:eastAsia="Times New Roman" w:hAnsi="Times New Roman"/>
                <w:color w:val="000000"/>
                <w:sz w:val="24"/>
                <w:szCs w:val="24"/>
                <w:lang w:val="en-US" w:bidi="en-US"/>
              </w:rPr>
            </w:pPr>
            <w:proofErr w:type="spellStart"/>
            <w:r w:rsidRPr="00DB24F3">
              <w:rPr>
                <w:rFonts w:ascii="Times New Roman" w:eastAsia="Times New Roman" w:hAnsi="Times New Roman"/>
                <w:color w:val="000000"/>
                <w:sz w:val="24"/>
                <w:szCs w:val="24"/>
                <w:lang w:val="en-US" w:bidi="en-US"/>
              </w:rPr>
              <w:t>Falat</w:t>
            </w:r>
            <w:proofErr w:type="spellEnd"/>
            <w:r w:rsidRPr="00DB24F3">
              <w:rPr>
                <w:rFonts w:ascii="Times New Roman" w:eastAsia="Times New Roman" w:hAnsi="Times New Roman"/>
                <w:color w:val="000000"/>
                <w:sz w:val="24"/>
                <w:szCs w:val="24"/>
                <w:lang w:val="en-US" w:bidi="en-US"/>
              </w:rPr>
              <w:t xml:space="preserve"> L., </w:t>
            </w:r>
            <w:proofErr w:type="spellStart"/>
            <w:r w:rsidRPr="00DB24F3">
              <w:rPr>
                <w:rFonts w:ascii="Times New Roman" w:eastAsia="Times New Roman" w:hAnsi="Times New Roman"/>
                <w:color w:val="000000"/>
                <w:sz w:val="24"/>
                <w:szCs w:val="24"/>
                <w:lang w:val="en-US" w:bidi="en-US"/>
              </w:rPr>
              <w:t>Holubcik</w:t>
            </w:r>
            <w:proofErr w:type="spellEnd"/>
            <w:r w:rsidRPr="00DB24F3">
              <w:rPr>
                <w:rFonts w:ascii="Times New Roman" w:eastAsia="Times New Roman" w:hAnsi="Times New Roman"/>
                <w:color w:val="000000"/>
                <w:sz w:val="24"/>
                <w:szCs w:val="24"/>
                <w:lang w:val="en-US" w:bidi="en-US"/>
              </w:rPr>
              <w:t xml:space="preserve"> M. The Influence of Marketing Communication on Financial Situation of the Company - A Case from Automobile Industry//Procedia engineering. 2017. Vol. 192. P. 148-153.</w:t>
            </w:r>
          </w:p>
          <w:p w:rsidR="003875D1" w:rsidRDefault="003875D1" w:rsidP="003875D1">
            <w:pPr>
              <w:widowControl w:val="0"/>
              <w:numPr>
                <w:ilvl w:val="0"/>
                <w:numId w:val="46"/>
              </w:numPr>
              <w:tabs>
                <w:tab w:val="left" w:pos="458"/>
              </w:tabs>
              <w:spacing w:after="0" w:line="278" w:lineRule="exact"/>
              <w:rPr>
                <w:rFonts w:ascii="Times New Roman" w:eastAsia="Times New Roman" w:hAnsi="Times New Roman"/>
                <w:color w:val="000000"/>
                <w:sz w:val="24"/>
                <w:szCs w:val="24"/>
                <w:lang w:val="en-US" w:bidi="en-US"/>
              </w:rPr>
            </w:pPr>
            <w:r w:rsidRPr="00DB24F3">
              <w:rPr>
                <w:rFonts w:ascii="Times New Roman" w:eastAsia="Times New Roman" w:hAnsi="Times New Roman"/>
                <w:color w:val="000000"/>
                <w:sz w:val="24"/>
                <w:szCs w:val="24"/>
                <w:lang w:val="en-US" w:bidi="en-US"/>
              </w:rPr>
              <w:t xml:space="preserve">Holm O. Integrated marketing communication: from tactics to strategy //Corporate Communications: An International Journal. 2006. </w:t>
            </w:r>
            <w:r w:rsidRPr="003875D1">
              <w:rPr>
                <w:rFonts w:ascii="Times New Roman" w:eastAsia="Times New Roman" w:hAnsi="Times New Roman"/>
                <w:color w:val="000000"/>
                <w:sz w:val="24"/>
                <w:szCs w:val="24"/>
                <w:lang w:val="en-US" w:bidi="en-US"/>
              </w:rPr>
              <w:t>Vol. 11(1). P. 23-33.</w:t>
            </w:r>
          </w:p>
          <w:p w:rsidR="00FD00BA" w:rsidRPr="00FD00BA" w:rsidRDefault="003875D1" w:rsidP="00FD00BA">
            <w:pPr>
              <w:widowControl w:val="0"/>
              <w:numPr>
                <w:ilvl w:val="0"/>
                <w:numId w:val="46"/>
              </w:numPr>
              <w:tabs>
                <w:tab w:val="left" w:pos="458"/>
              </w:tabs>
              <w:spacing w:after="0" w:line="278" w:lineRule="exact"/>
              <w:rPr>
                <w:rFonts w:ascii="Times New Roman" w:eastAsia="Times New Roman" w:hAnsi="Times New Roman"/>
                <w:color w:val="000000"/>
                <w:sz w:val="24"/>
                <w:szCs w:val="24"/>
                <w:lang w:val="en-US" w:bidi="en-US"/>
              </w:rPr>
            </w:pPr>
            <w:r w:rsidRPr="003875D1">
              <w:rPr>
                <w:rFonts w:ascii="Times New Roman" w:eastAsia="Times New Roman" w:hAnsi="Times New Roman"/>
                <w:color w:val="000000"/>
                <w:sz w:val="24"/>
                <w:szCs w:val="24"/>
                <w:lang w:val="en-US" w:bidi="en-US"/>
              </w:rPr>
              <w:t>Kitchen P. J., Burgmann I. Integrated marketing communication: Making it work at a strategic level //Journal of Business Strategy.</w:t>
            </w:r>
            <w:r w:rsidR="00FD00BA" w:rsidRPr="00FD00BA">
              <w:rPr>
                <w:rFonts w:ascii="Times New Roman" w:eastAsia="Times New Roman" w:hAnsi="Times New Roman"/>
                <w:color w:val="000000"/>
                <w:sz w:val="24"/>
                <w:szCs w:val="24"/>
                <w:lang w:val="en-US" w:bidi="en-US"/>
              </w:rPr>
              <w:t xml:space="preserve"> 2015. Vol. 36(4). P. 34-39.</w:t>
            </w:r>
          </w:p>
          <w:p w:rsidR="00FD00BA" w:rsidRPr="00FD00BA" w:rsidRDefault="00FD00BA" w:rsidP="00FD00BA">
            <w:pPr>
              <w:widowControl w:val="0"/>
              <w:numPr>
                <w:ilvl w:val="0"/>
                <w:numId w:val="46"/>
              </w:numPr>
              <w:tabs>
                <w:tab w:val="left" w:pos="458"/>
              </w:tabs>
              <w:spacing w:after="0" w:line="278" w:lineRule="exact"/>
              <w:rPr>
                <w:rFonts w:ascii="Times New Roman" w:eastAsia="Times New Roman" w:hAnsi="Times New Roman"/>
                <w:color w:val="000000"/>
                <w:sz w:val="24"/>
                <w:szCs w:val="24"/>
                <w:lang w:val="en-US" w:bidi="en-US"/>
              </w:rPr>
            </w:pPr>
            <w:r w:rsidRPr="00FD00BA">
              <w:rPr>
                <w:rFonts w:ascii="Times New Roman" w:eastAsia="Times New Roman" w:hAnsi="Times New Roman"/>
                <w:color w:val="000000"/>
                <w:sz w:val="24"/>
                <w:szCs w:val="24"/>
                <w:lang w:val="en-US" w:bidi="en-US"/>
              </w:rPr>
              <w:t>Kumar N. N. Vodafone marketing communications //Emerald Emerging Markets Case Studies. 2012. Vol. 2(8). P. 1-8.</w:t>
            </w:r>
          </w:p>
          <w:p w:rsidR="00FD00BA" w:rsidRPr="00FD00BA" w:rsidRDefault="00FD00BA" w:rsidP="00FD00BA">
            <w:pPr>
              <w:widowControl w:val="0"/>
              <w:numPr>
                <w:ilvl w:val="0"/>
                <w:numId w:val="46"/>
              </w:numPr>
              <w:tabs>
                <w:tab w:val="left" w:pos="458"/>
              </w:tabs>
              <w:spacing w:after="0" w:line="278" w:lineRule="exact"/>
              <w:rPr>
                <w:rFonts w:ascii="Times New Roman" w:eastAsia="Times New Roman" w:hAnsi="Times New Roman"/>
                <w:color w:val="000000"/>
                <w:sz w:val="24"/>
                <w:szCs w:val="24"/>
                <w:lang w:val="en-US" w:bidi="en-US"/>
              </w:rPr>
            </w:pPr>
            <w:proofErr w:type="spellStart"/>
            <w:r w:rsidRPr="00FD00BA">
              <w:rPr>
                <w:rFonts w:ascii="Times New Roman" w:eastAsia="Times New Roman" w:hAnsi="Times New Roman"/>
                <w:color w:val="000000"/>
                <w:sz w:val="24"/>
                <w:szCs w:val="24"/>
                <w:lang w:val="en-US" w:bidi="en-US"/>
              </w:rPr>
              <w:t>Luxton</w:t>
            </w:r>
            <w:proofErr w:type="spellEnd"/>
            <w:r w:rsidRPr="00FD00BA">
              <w:rPr>
                <w:rFonts w:ascii="Times New Roman" w:eastAsia="Times New Roman" w:hAnsi="Times New Roman"/>
                <w:color w:val="000000"/>
                <w:sz w:val="24"/>
                <w:szCs w:val="24"/>
                <w:lang w:val="en-US" w:bidi="en-US"/>
              </w:rPr>
              <w:t xml:space="preserve"> S., Reid M., </w:t>
            </w:r>
            <w:proofErr w:type="spellStart"/>
            <w:r w:rsidRPr="00FD00BA">
              <w:rPr>
                <w:rFonts w:ascii="Times New Roman" w:eastAsia="Times New Roman" w:hAnsi="Times New Roman"/>
                <w:color w:val="000000"/>
                <w:sz w:val="24"/>
                <w:szCs w:val="24"/>
                <w:lang w:val="en-US" w:bidi="en-US"/>
              </w:rPr>
              <w:t>Mavondo</w:t>
            </w:r>
            <w:proofErr w:type="spellEnd"/>
            <w:r w:rsidRPr="00FD00BA">
              <w:rPr>
                <w:rFonts w:ascii="Times New Roman" w:eastAsia="Times New Roman" w:hAnsi="Times New Roman"/>
                <w:color w:val="000000"/>
                <w:sz w:val="24"/>
                <w:szCs w:val="24"/>
                <w:lang w:val="en-US" w:bidi="en-US"/>
              </w:rPr>
              <w:t xml:space="preserve"> F. Integrated marketing </w:t>
            </w:r>
            <w:r w:rsidRPr="00FD00BA">
              <w:rPr>
                <w:rFonts w:ascii="Times New Roman" w:eastAsia="Times New Roman" w:hAnsi="Times New Roman"/>
                <w:color w:val="000000"/>
                <w:sz w:val="24"/>
                <w:szCs w:val="24"/>
                <w:lang w:val="en-US" w:bidi="en-US"/>
              </w:rPr>
              <w:lastRenderedPageBreak/>
              <w:t>communication capability and brand performance //Journal of Advertising. 2015. Vol. 44(1). P. 37-46.</w:t>
            </w:r>
          </w:p>
          <w:p w:rsidR="00FD00BA" w:rsidRPr="00FD00BA" w:rsidRDefault="00FD00BA" w:rsidP="00FD00BA">
            <w:pPr>
              <w:widowControl w:val="0"/>
              <w:numPr>
                <w:ilvl w:val="0"/>
                <w:numId w:val="46"/>
              </w:numPr>
              <w:tabs>
                <w:tab w:val="left" w:pos="458"/>
              </w:tabs>
              <w:spacing w:after="0" w:line="278" w:lineRule="exact"/>
              <w:rPr>
                <w:rFonts w:ascii="Times New Roman" w:eastAsia="Times New Roman" w:hAnsi="Times New Roman"/>
                <w:color w:val="000000"/>
                <w:sz w:val="24"/>
                <w:szCs w:val="24"/>
                <w:lang w:val="en-US" w:bidi="en-US"/>
              </w:rPr>
            </w:pPr>
            <w:r w:rsidRPr="00FD00BA">
              <w:rPr>
                <w:rFonts w:ascii="Times New Roman" w:eastAsia="Times New Roman" w:hAnsi="Times New Roman"/>
                <w:color w:val="000000"/>
                <w:sz w:val="24"/>
                <w:szCs w:val="24"/>
                <w:lang w:val="en-US" w:bidi="en-US"/>
              </w:rPr>
              <w:t xml:space="preserve">Reid M., </w:t>
            </w:r>
            <w:proofErr w:type="spellStart"/>
            <w:r w:rsidRPr="00FD00BA">
              <w:rPr>
                <w:rFonts w:ascii="Times New Roman" w:eastAsia="Times New Roman" w:hAnsi="Times New Roman"/>
                <w:color w:val="000000"/>
                <w:sz w:val="24"/>
                <w:szCs w:val="24"/>
                <w:lang w:val="en-US" w:bidi="en-US"/>
              </w:rPr>
              <w:t>Luxton</w:t>
            </w:r>
            <w:proofErr w:type="spellEnd"/>
            <w:r w:rsidRPr="00FD00BA">
              <w:rPr>
                <w:rFonts w:ascii="Times New Roman" w:eastAsia="Times New Roman" w:hAnsi="Times New Roman"/>
                <w:color w:val="000000"/>
                <w:sz w:val="24"/>
                <w:szCs w:val="24"/>
                <w:lang w:val="en-US" w:bidi="en-US"/>
              </w:rPr>
              <w:t xml:space="preserve"> S., </w:t>
            </w:r>
            <w:proofErr w:type="spellStart"/>
            <w:r w:rsidRPr="00FD00BA">
              <w:rPr>
                <w:rFonts w:ascii="Times New Roman" w:eastAsia="Times New Roman" w:hAnsi="Times New Roman"/>
                <w:color w:val="000000"/>
                <w:sz w:val="24"/>
                <w:szCs w:val="24"/>
                <w:lang w:val="en-US" w:bidi="en-US"/>
              </w:rPr>
              <w:t>Mavondo</w:t>
            </w:r>
            <w:proofErr w:type="spellEnd"/>
            <w:r w:rsidRPr="00FD00BA">
              <w:rPr>
                <w:rFonts w:ascii="Times New Roman" w:eastAsia="Times New Roman" w:hAnsi="Times New Roman"/>
                <w:color w:val="000000"/>
                <w:sz w:val="24"/>
                <w:szCs w:val="24"/>
                <w:lang w:val="en-US" w:bidi="en-US"/>
              </w:rPr>
              <w:t xml:space="preserve"> F. The relationship between integrated marketing communication, market orientation, and brand orientation //Journal of advertising. 2005. Vol. 34(4). P. 11-23.</w:t>
            </w:r>
          </w:p>
          <w:p w:rsidR="00FD00BA" w:rsidRPr="00FD00BA" w:rsidRDefault="00FD00BA" w:rsidP="00FD00BA">
            <w:pPr>
              <w:widowControl w:val="0"/>
              <w:numPr>
                <w:ilvl w:val="0"/>
                <w:numId w:val="46"/>
              </w:numPr>
              <w:tabs>
                <w:tab w:val="left" w:pos="458"/>
              </w:tabs>
              <w:spacing w:after="0" w:line="278" w:lineRule="exact"/>
              <w:rPr>
                <w:rFonts w:ascii="Times New Roman" w:eastAsia="Times New Roman" w:hAnsi="Times New Roman"/>
                <w:color w:val="000000"/>
                <w:sz w:val="24"/>
                <w:szCs w:val="24"/>
                <w:lang w:val="en-US" w:bidi="en-US"/>
              </w:rPr>
            </w:pPr>
            <w:proofErr w:type="spellStart"/>
            <w:r w:rsidRPr="00FD00BA">
              <w:rPr>
                <w:rFonts w:ascii="Times New Roman" w:eastAsia="Times New Roman" w:hAnsi="Times New Roman"/>
                <w:color w:val="000000"/>
                <w:sz w:val="24"/>
                <w:szCs w:val="24"/>
                <w:lang w:val="en-US" w:bidi="en-US"/>
              </w:rPr>
              <w:t>Tocquer</w:t>
            </w:r>
            <w:proofErr w:type="spellEnd"/>
            <w:r w:rsidRPr="00FD00BA">
              <w:rPr>
                <w:rFonts w:ascii="Times New Roman" w:eastAsia="Times New Roman" w:hAnsi="Times New Roman"/>
                <w:color w:val="000000"/>
                <w:sz w:val="24"/>
                <w:szCs w:val="24"/>
                <w:lang w:val="en-US" w:bidi="en-US"/>
              </w:rPr>
              <w:t xml:space="preserve"> G. </w:t>
            </w:r>
            <w:proofErr w:type="spellStart"/>
            <w:r w:rsidRPr="00FD00BA">
              <w:rPr>
                <w:rFonts w:ascii="Times New Roman" w:eastAsia="Times New Roman" w:hAnsi="Times New Roman"/>
                <w:color w:val="000000"/>
                <w:sz w:val="24"/>
                <w:szCs w:val="24"/>
                <w:lang w:val="en-US" w:bidi="en-US"/>
              </w:rPr>
              <w:t>Pepsodent</w:t>
            </w:r>
            <w:proofErr w:type="spellEnd"/>
            <w:r w:rsidRPr="00FD00BA">
              <w:rPr>
                <w:rFonts w:ascii="Times New Roman" w:eastAsia="Times New Roman" w:hAnsi="Times New Roman"/>
                <w:color w:val="000000"/>
                <w:sz w:val="24"/>
                <w:szCs w:val="24"/>
                <w:lang w:val="en-US" w:bidi="en-US"/>
              </w:rPr>
              <w:t>: marketing strategy at the bottom of the pyramid //Emerald Emerging Markets Case Studies. 2017. Vol. 7(4). P. 1-16.</w:t>
            </w:r>
          </w:p>
          <w:p w:rsidR="00FD00BA" w:rsidRPr="003875D1" w:rsidRDefault="00FD00BA" w:rsidP="00FD00BA">
            <w:pPr>
              <w:widowControl w:val="0"/>
              <w:numPr>
                <w:ilvl w:val="0"/>
                <w:numId w:val="46"/>
              </w:numPr>
              <w:tabs>
                <w:tab w:val="left" w:pos="458"/>
              </w:tabs>
              <w:spacing w:after="0" w:line="278" w:lineRule="exact"/>
              <w:rPr>
                <w:rFonts w:ascii="Times New Roman" w:eastAsia="Times New Roman" w:hAnsi="Times New Roman"/>
                <w:color w:val="000000"/>
                <w:sz w:val="24"/>
                <w:szCs w:val="24"/>
                <w:lang w:val="en-US" w:bidi="en-US"/>
              </w:rPr>
            </w:pPr>
            <w:proofErr w:type="spellStart"/>
            <w:r w:rsidRPr="00FD00BA">
              <w:rPr>
                <w:rFonts w:ascii="Times New Roman" w:eastAsia="Times New Roman" w:hAnsi="Times New Roman"/>
                <w:color w:val="000000"/>
                <w:sz w:val="24"/>
                <w:szCs w:val="24"/>
                <w:lang w:val="en-US" w:bidi="en-US"/>
              </w:rPr>
              <w:t>Vel</w:t>
            </w:r>
            <w:proofErr w:type="spellEnd"/>
            <w:r w:rsidRPr="00FD00BA">
              <w:rPr>
                <w:rFonts w:ascii="Times New Roman" w:eastAsia="Times New Roman" w:hAnsi="Times New Roman"/>
                <w:color w:val="000000"/>
                <w:sz w:val="24"/>
                <w:szCs w:val="24"/>
                <w:lang w:val="en-US" w:bidi="en-US"/>
              </w:rPr>
              <w:t xml:space="preserve"> К. P., Sharma R. </w:t>
            </w:r>
            <w:proofErr w:type="spellStart"/>
            <w:r w:rsidRPr="00FD00BA">
              <w:rPr>
                <w:rFonts w:ascii="Times New Roman" w:eastAsia="Times New Roman" w:hAnsi="Times New Roman"/>
                <w:color w:val="000000"/>
                <w:sz w:val="24"/>
                <w:szCs w:val="24"/>
                <w:lang w:val="en-US" w:bidi="en-US"/>
              </w:rPr>
              <w:t>Megamarketing</w:t>
            </w:r>
            <w:proofErr w:type="spellEnd"/>
            <w:r w:rsidRPr="00FD00BA">
              <w:rPr>
                <w:rFonts w:ascii="Times New Roman" w:eastAsia="Times New Roman" w:hAnsi="Times New Roman"/>
                <w:color w:val="000000"/>
                <w:sz w:val="24"/>
                <w:szCs w:val="24"/>
                <w:lang w:val="en-US" w:bidi="en-US"/>
              </w:rPr>
              <w:t xml:space="preserve"> an event using integrated marketing communications: the success story of TMH //Business strategy series.</w:t>
            </w:r>
          </w:p>
        </w:tc>
      </w:tr>
      <w:tr w:rsidR="005552C7" w:rsidRPr="00076E2F" w:rsidTr="00FB7998">
        <w:trPr>
          <w:trHeight w:val="33"/>
        </w:trPr>
        <w:tc>
          <w:tcPr>
            <w:tcW w:w="2546" w:type="dxa"/>
            <w:gridSpan w:val="2"/>
            <w:vMerge w:val="restart"/>
            <w:tcBorders>
              <w:top w:val="single" w:sz="4" w:space="0" w:color="auto"/>
              <w:left w:val="single" w:sz="4" w:space="0" w:color="auto"/>
              <w:right w:val="single" w:sz="4" w:space="0" w:color="auto"/>
            </w:tcBorders>
            <w:shd w:val="clear" w:color="auto" w:fill="92CDDC" w:themeFill="accent5" w:themeFillTint="99"/>
            <w:tcMar>
              <w:top w:w="57" w:type="dxa"/>
              <w:left w:w="57" w:type="dxa"/>
              <w:bottom w:w="57" w:type="dxa"/>
              <w:right w:w="57" w:type="dxa"/>
            </w:tcMar>
          </w:tcPr>
          <w:p w:rsidR="005552C7" w:rsidRDefault="005552C7"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lastRenderedPageBreak/>
              <w:t>Indicative Self- Study Strategies</w:t>
            </w:r>
          </w:p>
        </w:tc>
        <w:tc>
          <w:tcPr>
            <w:tcW w:w="4339"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rsidR="005552C7" w:rsidRPr="00076E2F" w:rsidRDefault="005552C7" w:rsidP="00BC2F6A">
            <w:pPr>
              <w:spacing w:after="0" w:line="240" w:lineRule="auto"/>
              <w:jc w:val="center"/>
              <w:rPr>
                <w:rFonts w:ascii="Times New Roman" w:eastAsiaTheme="minorHAnsi" w:hAnsi="Times New Roman"/>
                <w:b/>
                <w:sz w:val="24"/>
                <w:szCs w:val="24"/>
                <w:lang w:val="en-US"/>
              </w:rPr>
            </w:pPr>
            <w:r w:rsidRPr="00076E2F">
              <w:rPr>
                <w:rFonts w:ascii="Times New Roman" w:eastAsiaTheme="minorHAnsi" w:hAnsi="Times New Roman"/>
                <w:b/>
                <w:sz w:val="24"/>
                <w:szCs w:val="24"/>
                <w:lang w:val="en-US"/>
              </w:rPr>
              <w:t>Type</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552C7" w:rsidRPr="00076E2F" w:rsidRDefault="005552C7" w:rsidP="00BC2F6A">
            <w:pPr>
              <w:spacing w:after="0" w:line="240" w:lineRule="auto"/>
              <w:jc w:val="center"/>
              <w:rPr>
                <w:rFonts w:ascii="Times New Roman" w:eastAsiaTheme="minorHAnsi" w:hAnsi="Times New Roman"/>
                <w:b/>
                <w:sz w:val="24"/>
                <w:szCs w:val="24"/>
                <w:lang w:val="en-US"/>
              </w:rPr>
            </w:pPr>
            <w:r w:rsidRPr="00076E2F">
              <w:rPr>
                <w:rFonts w:ascii="Times New Roman" w:eastAsiaTheme="minorHAnsi" w:hAnsi="Times New Roman"/>
                <w:b/>
                <w:iCs/>
                <w:sz w:val="24"/>
                <w:szCs w:val="24"/>
                <w:lang w:val="en-US"/>
              </w:rPr>
              <w:t>+/–</w:t>
            </w:r>
          </w:p>
        </w:tc>
        <w:tc>
          <w:tcPr>
            <w:tcW w:w="16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552C7" w:rsidRPr="00076E2F" w:rsidRDefault="005552C7" w:rsidP="00BC2F6A">
            <w:pPr>
              <w:spacing w:after="0" w:line="240" w:lineRule="auto"/>
              <w:jc w:val="center"/>
              <w:rPr>
                <w:rFonts w:ascii="Times New Roman" w:eastAsiaTheme="minorHAnsi" w:hAnsi="Times New Roman"/>
                <w:b/>
                <w:sz w:val="24"/>
                <w:szCs w:val="24"/>
                <w:lang w:val="en-US"/>
              </w:rPr>
            </w:pPr>
            <w:r w:rsidRPr="00076E2F">
              <w:rPr>
                <w:rFonts w:ascii="Times New Roman" w:eastAsiaTheme="minorHAnsi" w:hAnsi="Times New Roman"/>
                <w:b/>
                <w:sz w:val="24"/>
                <w:szCs w:val="24"/>
                <w:lang w:val="en-US"/>
              </w:rPr>
              <w:t>Hours</w:t>
            </w:r>
          </w:p>
        </w:tc>
      </w:tr>
      <w:tr w:rsidR="005552C7" w:rsidRPr="007640CC" w:rsidTr="00FB7998">
        <w:trPr>
          <w:trHeight w:val="32"/>
        </w:trPr>
        <w:tc>
          <w:tcPr>
            <w:tcW w:w="2546" w:type="dxa"/>
            <w:gridSpan w:val="2"/>
            <w:vMerge/>
            <w:tcBorders>
              <w:left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rsidR="005552C7" w:rsidRDefault="005552C7" w:rsidP="00BC2F6A">
            <w:pPr>
              <w:spacing w:after="0" w:line="240" w:lineRule="auto"/>
              <w:rPr>
                <w:rFonts w:ascii="Times New Roman" w:eastAsiaTheme="minorHAnsi" w:hAnsi="Times New Roman"/>
                <w:sz w:val="24"/>
                <w:szCs w:val="24"/>
                <w:lang w:val="en-US"/>
              </w:rPr>
            </w:pPr>
          </w:p>
        </w:tc>
        <w:tc>
          <w:tcPr>
            <w:tcW w:w="4339"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rsidR="005552C7" w:rsidRDefault="005552C7"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Reading for </w:t>
            </w:r>
            <w:r w:rsidRPr="00076E2F">
              <w:rPr>
                <w:rFonts w:ascii="Times New Roman" w:eastAsiaTheme="minorHAnsi" w:hAnsi="Times New Roman"/>
                <w:sz w:val="24"/>
                <w:szCs w:val="24"/>
                <w:lang w:val="en-US"/>
              </w:rPr>
              <w:t xml:space="preserve">seminars / tutorials </w:t>
            </w:r>
            <w:r>
              <w:rPr>
                <w:rFonts w:ascii="Times New Roman" w:eastAsiaTheme="minorHAnsi" w:hAnsi="Times New Roman"/>
                <w:sz w:val="24"/>
                <w:szCs w:val="24"/>
                <w:lang w:val="en-US"/>
              </w:rPr>
              <w:t>(lecture materials, mandatory and optional resources)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552C7" w:rsidRDefault="00BC0B1A" w:rsidP="00BC2F6A">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w:t>
            </w:r>
          </w:p>
        </w:tc>
        <w:tc>
          <w:tcPr>
            <w:tcW w:w="16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552C7" w:rsidRDefault="00BC0B1A"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50</w:t>
            </w:r>
          </w:p>
        </w:tc>
      </w:tr>
      <w:tr w:rsidR="005552C7" w:rsidRPr="007640CC" w:rsidTr="00FB7998">
        <w:trPr>
          <w:trHeight w:val="32"/>
        </w:trPr>
        <w:tc>
          <w:tcPr>
            <w:tcW w:w="2546" w:type="dxa"/>
            <w:gridSpan w:val="2"/>
            <w:vMerge/>
            <w:tcBorders>
              <w:left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rsidR="005552C7" w:rsidRDefault="005552C7" w:rsidP="00BC2F6A">
            <w:pPr>
              <w:spacing w:after="0" w:line="240" w:lineRule="auto"/>
              <w:rPr>
                <w:rFonts w:ascii="Times New Roman" w:eastAsiaTheme="minorHAnsi" w:hAnsi="Times New Roman"/>
                <w:sz w:val="24"/>
                <w:szCs w:val="24"/>
                <w:lang w:val="en-US"/>
              </w:rPr>
            </w:pPr>
          </w:p>
        </w:tc>
        <w:tc>
          <w:tcPr>
            <w:tcW w:w="4339"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rsidR="005552C7" w:rsidRDefault="005552C7"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Assignments for </w:t>
            </w:r>
            <w:r w:rsidRPr="00076E2F">
              <w:rPr>
                <w:rFonts w:ascii="Times New Roman" w:eastAsiaTheme="minorHAnsi" w:hAnsi="Times New Roman"/>
                <w:sz w:val="24"/>
                <w:szCs w:val="24"/>
                <w:lang w:val="en-US"/>
              </w:rPr>
              <w:t>seminars / tutorials</w:t>
            </w:r>
            <w:r>
              <w:rPr>
                <w:rFonts w:ascii="Times New Roman" w:eastAsiaTheme="minorHAnsi" w:hAnsi="Times New Roman"/>
                <w:sz w:val="24"/>
                <w:szCs w:val="24"/>
                <w:lang w:val="en-US"/>
              </w:rPr>
              <w:t xml:space="preserve"> / labs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552C7" w:rsidRPr="00146A0F" w:rsidRDefault="00B12BFC" w:rsidP="00BC2F6A">
            <w:pPr>
              <w:spacing w:after="0" w:line="240" w:lineRule="auto"/>
              <w:jc w:val="center"/>
              <w:rPr>
                <w:rFonts w:ascii="Times New Roman" w:eastAsiaTheme="minorHAnsi" w:hAnsi="Times New Roman"/>
                <w:sz w:val="24"/>
                <w:szCs w:val="24"/>
                <w:lang w:val="en-US"/>
              </w:rPr>
            </w:pPr>
            <w:r w:rsidRPr="00146A0F">
              <w:rPr>
                <w:rFonts w:ascii="Times New Roman" w:eastAsiaTheme="minorHAnsi" w:hAnsi="Times New Roman"/>
                <w:sz w:val="24"/>
                <w:szCs w:val="24"/>
                <w:lang w:val="en-US"/>
              </w:rPr>
              <w:t>+</w:t>
            </w:r>
          </w:p>
        </w:tc>
        <w:tc>
          <w:tcPr>
            <w:tcW w:w="16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552C7" w:rsidRPr="00146A0F" w:rsidRDefault="00BC0B1A"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50</w:t>
            </w:r>
          </w:p>
        </w:tc>
      </w:tr>
      <w:tr w:rsidR="005552C7" w:rsidRPr="007640CC" w:rsidTr="00FB7998">
        <w:trPr>
          <w:trHeight w:val="32"/>
        </w:trPr>
        <w:tc>
          <w:tcPr>
            <w:tcW w:w="2546" w:type="dxa"/>
            <w:gridSpan w:val="2"/>
            <w:vMerge/>
            <w:tcBorders>
              <w:left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rsidR="005552C7" w:rsidRDefault="005552C7" w:rsidP="00BC2F6A">
            <w:pPr>
              <w:spacing w:after="0" w:line="240" w:lineRule="auto"/>
              <w:rPr>
                <w:rFonts w:ascii="Times New Roman" w:eastAsiaTheme="minorHAnsi" w:hAnsi="Times New Roman"/>
                <w:sz w:val="24"/>
                <w:szCs w:val="24"/>
                <w:lang w:val="en-US"/>
              </w:rPr>
            </w:pPr>
          </w:p>
        </w:tc>
        <w:tc>
          <w:tcPr>
            <w:tcW w:w="4339"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rsidR="005552C7" w:rsidRDefault="005552C7"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E-learning / distance learning (MOOC / LMS)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552C7" w:rsidRPr="00146A0F" w:rsidRDefault="00B12BFC" w:rsidP="00BC2F6A">
            <w:pPr>
              <w:spacing w:after="0" w:line="240" w:lineRule="auto"/>
              <w:jc w:val="center"/>
              <w:rPr>
                <w:rFonts w:ascii="Times New Roman" w:eastAsiaTheme="minorHAnsi" w:hAnsi="Times New Roman"/>
                <w:sz w:val="24"/>
                <w:szCs w:val="24"/>
                <w:lang w:val="en-US"/>
              </w:rPr>
            </w:pPr>
            <w:r w:rsidRPr="00146A0F">
              <w:rPr>
                <w:rFonts w:ascii="Times New Roman" w:eastAsiaTheme="minorHAnsi" w:hAnsi="Times New Roman"/>
                <w:sz w:val="24"/>
                <w:szCs w:val="24"/>
                <w:lang w:val="en-US"/>
              </w:rPr>
              <w:t>+</w:t>
            </w:r>
          </w:p>
        </w:tc>
        <w:tc>
          <w:tcPr>
            <w:tcW w:w="16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552C7" w:rsidRPr="00146A0F" w:rsidRDefault="00BC0B1A"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5</w:t>
            </w:r>
          </w:p>
        </w:tc>
      </w:tr>
      <w:tr w:rsidR="005552C7" w:rsidRPr="00076E2F" w:rsidTr="00FB7998">
        <w:trPr>
          <w:trHeight w:val="32"/>
        </w:trPr>
        <w:tc>
          <w:tcPr>
            <w:tcW w:w="2546" w:type="dxa"/>
            <w:gridSpan w:val="2"/>
            <w:vMerge/>
            <w:tcBorders>
              <w:left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rsidR="005552C7" w:rsidRDefault="005552C7" w:rsidP="00BC2F6A">
            <w:pPr>
              <w:spacing w:after="0" w:line="240" w:lineRule="auto"/>
              <w:rPr>
                <w:rFonts w:ascii="Times New Roman" w:eastAsiaTheme="minorHAnsi" w:hAnsi="Times New Roman"/>
                <w:sz w:val="24"/>
                <w:szCs w:val="24"/>
                <w:lang w:val="en-US"/>
              </w:rPr>
            </w:pPr>
          </w:p>
        </w:tc>
        <w:tc>
          <w:tcPr>
            <w:tcW w:w="4339"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rsidR="005552C7" w:rsidRDefault="005552C7"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Fieldwork</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552C7" w:rsidRPr="00146A0F" w:rsidRDefault="00193072" w:rsidP="00BC2F6A">
            <w:pPr>
              <w:spacing w:after="0" w:line="240" w:lineRule="auto"/>
              <w:jc w:val="center"/>
              <w:rPr>
                <w:rFonts w:ascii="Times New Roman" w:eastAsiaTheme="minorHAnsi" w:hAnsi="Times New Roman"/>
                <w:sz w:val="24"/>
                <w:szCs w:val="24"/>
                <w:lang w:val="en-US"/>
              </w:rPr>
            </w:pPr>
            <w:r w:rsidRPr="00146A0F">
              <w:rPr>
                <w:rFonts w:ascii="Times New Roman" w:eastAsiaTheme="minorHAnsi" w:hAnsi="Times New Roman"/>
                <w:sz w:val="24"/>
                <w:szCs w:val="24"/>
                <w:lang w:val="en-US"/>
              </w:rPr>
              <w:t>-</w:t>
            </w:r>
          </w:p>
        </w:tc>
        <w:tc>
          <w:tcPr>
            <w:tcW w:w="16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552C7" w:rsidRPr="00146A0F" w:rsidRDefault="00F92A96"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0</w:t>
            </w:r>
          </w:p>
        </w:tc>
      </w:tr>
      <w:tr w:rsidR="005552C7" w:rsidRPr="00076E2F" w:rsidTr="00FB7998">
        <w:trPr>
          <w:trHeight w:val="32"/>
        </w:trPr>
        <w:tc>
          <w:tcPr>
            <w:tcW w:w="2546" w:type="dxa"/>
            <w:gridSpan w:val="2"/>
            <w:vMerge/>
            <w:tcBorders>
              <w:left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rsidR="005552C7" w:rsidRDefault="005552C7" w:rsidP="00BC2F6A">
            <w:pPr>
              <w:spacing w:after="0" w:line="240" w:lineRule="auto"/>
              <w:rPr>
                <w:rFonts w:ascii="Times New Roman" w:eastAsiaTheme="minorHAnsi" w:hAnsi="Times New Roman"/>
                <w:sz w:val="24"/>
                <w:szCs w:val="24"/>
                <w:lang w:val="en-US"/>
              </w:rPr>
            </w:pPr>
          </w:p>
        </w:tc>
        <w:tc>
          <w:tcPr>
            <w:tcW w:w="4339"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rsidR="005552C7" w:rsidRDefault="005552C7"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Project work</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552C7" w:rsidRPr="00146A0F" w:rsidRDefault="00BC0B1A" w:rsidP="00BC2F6A">
            <w:pPr>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w:t>
            </w:r>
          </w:p>
        </w:tc>
        <w:tc>
          <w:tcPr>
            <w:tcW w:w="16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552C7" w:rsidRPr="00146A0F" w:rsidRDefault="00BC0B1A"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15</w:t>
            </w:r>
          </w:p>
        </w:tc>
      </w:tr>
      <w:tr w:rsidR="005552C7" w:rsidRPr="00076E2F" w:rsidTr="00FB7998">
        <w:trPr>
          <w:trHeight w:val="32"/>
        </w:trPr>
        <w:tc>
          <w:tcPr>
            <w:tcW w:w="2546" w:type="dxa"/>
            <w:gridSpan w:val="2"/>
            <w:vMerge/>
            <w:tcBorders>
              <w:left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rsidR="005552C7" w:rsidRDefault="005552C7" w:rsidP="00BC2F6A">
            <w:pPr>
              <w:spacing w:after="0" w:line="240" w:lineRule="auto"/>
              <w:rPr>
                <w:rFonts w:ascii="Times New Roman" w:eastAsiaTheme="minorHAnsi" w:hAnsi="Times New Roman"/>
                <w:sz w:val="24"/>
                <w:szCs w:val="24"/>
                <w:lang w:val="en-US"/>
              </w:rPr>
            </w:pPr>
          </w:p>
        </w:tc>
        <w:tc>
          <w:tcPr>
            <w:tcW w:w="4339"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rsidR="005552C7" w:rsidRDefault="005552C7"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Other (please specify)</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552C7" w:rsidRPr="00146A0F" w:rsidRDefault="00193072" w:rsidP="00BC2F6A">
            <w:pPr>
              <w:spacing w:after="0" w:line="240" w:lineRule="auto"/>
              <w:jc w:val="center"/>
              <w:rPr>
                <w:rFonts w:ascii="Times New Roman" w:eastAsiaTheme="minorHAnsi" w:hAnsi="Times New Roman"/>
                <w:sz w:val="24"/>
                <w:szCs w:val="24"/>
                <w:lang w:val="en-US"/>
              </w:rPr>
            </w:pPr>
            <w:r w:rsidRPr="00146A0F">
              <w:rPr>
                <w:rFonts w:ascii="Times New Roman" w:eastAsiaTheme="minorHAnsi" w:hAnsi="Times New Roman"/>
                <w:sz w:val="24"/>
                <w:szCs w:val="24"/>
                <w:lang w:val="en-US"/>
              </w:rPr>
              <w:t>-</w:t>
            </w:r>
          </w:p>
        </w:tc>
        <w:tc>
          <w:tcPr>
            <w:tcW w:w="16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552C7" w:rsidRPr="00146A0F" w:rsidRDefault="00F92A96"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0</w:t>
            </w:r>
          </w:p>
        </w:tc>
      </w:tr>
      <w:tr w:rsidR="005552C7" w:rsidRPr="00076E2F" w:rsidTr="00FB7998">
        <w:trPr>
          <w:trHeight w:val="32"/>
        </w:trPr>
        <w:tc>
          <w:tcPr>
            <w:tcW w:w="2546" w:type="dxa"/>
            <w:gridSpan w:val="2"/>
            <w:vMerge/>
            <w:tcBorders>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vAlign w:val="center"/>
          </w:tcPr>
          <w:p w:rsidR="005552C7" w:rsidRDefault="005552C7" w:rsidP="00BC2F6A">
            <w:pPr>
              <w:spacing w:after="0" w:line="240" w:lineRule="auto"/>
              <w:rPr>
                <w:rFonts w:ascii="Times New Roman" w:eastAsiaTheme="minorHAnsi" w:hAnsi="Times New Roman"/>
                <w:sz w:val="24"/>
                <w:szCs w:val="24"/>
                <w:lang w:val="en-US"/>
              </w:rPr>
            </w:pPr>
          </w:p>
        </w:tc>
        <w:tc>
          <w:tcPr>
            <w:tcW w:w="4339"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Mar>
              <w:top w:w="57" w:type="dxa"/>
              <w:left w:w="57" w:type="dxa"/>
              <w:bottom w:w="57" w:type="dxa"/>
              <w:right w:w="57" w:type="dxa"/>
            </w:tcMar>
          </w:tcPr>
          <w:p w:rsidR="005552C7" w:rsidRDefault="005552C7"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Preparation for the exam</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552C7" w:rsidRPr="00146A0F" w:rsidRDefault="00B12BFC" w:rsidP="00BC2F6A">
            <w:pPr>
              <w:spacing w:after="0" w:line="240" w:lineRule="auto"/>
              <w:jc w:val="center"/>
              <w:rPr>
                <w:rFonts w:ascii="Times New Roman" w:eastAsiaTheme="minorHAnsi" w:hAnsi="Times New Roman"/>
                <w:sz w:val="24"/>
                <w:szCs w:val="24"/>
                <w:lang w:val="en-US"/>
              </w:rPr>
            </w:pPr>
            <w:r w:rsidRPr="00146A0F">
              <w:rPr>
                <w:rFonts w:ascii="Times New Roman" w:eastAsiaTheme="minorHAnsi" w:hAnsi="Times New Roman"/>
                <w:sz w:val="24"/>
                <w:szCs w:val="24"/>
                <w:lang w:val="en-US"/>
              </w:rPr>
              <w:t>+</w:t>
            </w:r>
          </w:p>
        </w:tc>
        <w:tc>
          <w:tcPr>
            <w:tcW w:w="16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552C7" w:rsidRPr="00146A0F" w:rsidRDefault="00BC0B1A"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10</w:t>
            </w:r>
          </w:p>
        </w:tc>
      </w:tr>
      <w:tr w:rsidR="00076E2F" w:rsidRPr="002F1905" w:rsidTr="00ED1DC8">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rsidR="00076E2F" w:rsidRDefault="00ED1DC8"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Academic Support for the Course</w:t>
            </w:r>
          </w:p>
        </w:tc>
        <w:tc>
          <w:tcPr>
            <w:tcW w:w="7234" w:type="dxa"/>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76E2F" w:rsidRDefault="00ED1DC8" w:rsidP="00F92A96">
            <w:pPr>
              <w:spacing w:after="0" w:line="24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Academic support for the course </w:t>
            </w:r>
            <w:proofErr w:type="gramStart"/>
            <w:r>
              <w:rPr>
                <w:rFonts w:ascii="Times New Roman" w:eastAsiaTheme="minorHAnsi" w:hAnsi="Times New Roman"/>
                <w:sz w:val="24"/>
                <w:szCs w:val="24"/>
                <w:lang w:val="en-US"/>
              </w:rPr>
              <w:t>is provided</w:t>
            </w:r>
            <w:proofErr w:type="gramEnd"/>
            <w:r>
              <w:rPr>
                <w:rFonts w:ascii="Times New Roman" w:eastAsiaTheme="minorHAnsi" w:hAnsi="Times New Roman"/>
                <w:sz w:val="24"/>
                <w:szCs w:val="24"/>
                <w:lang w:val="en-US"/>
              </w:rPr>
              <w:t xml:space="preserve"> via LMS, where students can find guidelines and</w:t>
            </w:r>
            <w:r w:rsidR="006157BC">
              <w:rPr>
                <w:rFonts w:ascii="Times New Roman" w:eastAsiaTheme="minorHAnsi" w:hAnsi="Times New Roman"/>
                <w:sz w:val="24"/>
                <w:szCs w:val="24"/>
                <w:lang w:val="en-US"/>
              </w:rPr>
              <w:t xml:space="preserve"> recommendations for self-study and sample questions for exam preparation. </w:t>
            </w:r>
          </w:p>
        </w:tc>
      </w:tr>
      <w:tr w:rsidR="00586663" w:rsidRPr="001B0D00" w:rsidTr="00ED1DC8">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rsidR="00586663" w:rsidRPr="00586663" w:rsidRDefault="00586663" w:rsidP="00BC2F6A">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Facilities, Equipment and Software</w:t>
            </w:r>
          </w:p>
        </w:tc>
        <w:tc>
          <w:tcPr>
            <w:tcW w:w="7234" w:type="dxa"/>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7640CC" w:rsidRPr="00B12BFC" w:rsidRDefault="00484012" w:rsidP="00F92A96">
            <w:pPr>
              <w:pStyle w:val="a0"/>
              <w:spacing w:after="0" w:line="240" w:lineRule="auto"/>
              <w:ind w:left="0"/>
              <w:jc w:val="both"/>
              <w:rPr>
                <w:rFonts w:ascii="Times New Roman" w:eastAsiaTheme="minorHAnsi" w:hAnsi="Times New Roman"/>
                <w:sz w:val="24"/>
                <w:szCs w:val="24"/>
                <w:lang w:val="en-US"/>
              </w:rPr>
            </w:pPr>
            <w:r w:rsidRPr="008C4109">
              <w:rPr>
                <w:rFonts w:ascii="Times New Roman" w:eastAsiaTheme="minorHAnsi" w:hAnsi="Times New Roman"/>
                <w:sz w:val="24"/>
                <w:szCs w:val="24"/>
                <w:lang w:val="en-US"/>
              </w:rPr>
              <w:t xml:space="preserve">Projector/screen/computer </w:t>
            </w:r>
            <w:r>
              <w:rPr>
                <w:rFonts w:ascii="Times New Roman" w:eastAsiaTheme="minorHAnsi" w:hAnsi="Times New Roman"/>
                <w:sz w:val="24"/>
                <w:szCs w:val="24"/>
                <w:lang w:val="en-US"/>
              </w:rPr>
              <w:t xml:space="preserve">with access to the Internet </w:t>
            </w:r>
            <w:r w:rsidRPr="008C4109">
              <w:rPr>
                <w:rFonts w:ascii="Times New Roman" w:eastAsiaTheme="minorHAnsi" w:hAnsi="Times New Roman"/>
                <w:sz w:val="24"/>
                <w:szCs w:val="24"/>
                <w:lang w:val="en-US"/>
              </w:rPr>
              <w:t>are required during the lectures and the seminars</w:t>
            </w:r>
            <w:r>
              <w:rPr>
                <w:rFonts w:ascii="Times New Roman" w:eastAsiaTheme="minorHAnsi" w:hAnsi="Times New Roman"/>
                <w:sz w:val="24"/>
                <w:szCs w:val="24"/>
                <w:lang w:val="en-US"/>
              </w:rPr>
              <w:t>.</w:t>
            </w:r>
          </w:p>
        </w:tc>
      </w:tr>
      <w:tr w:rsidR="00076E2F" w:rsidRPr="001B0D00" w:rsidTr="00ED1DC8">
        <w:tc>
          <w:tcPr>
            <w:tcW w:w="254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Mar>
              <w:top w:w="57" w:type="dxa"/>
              <w:left w:w="57" w:type="dxa"/>
              <w:bottom w:w="57" w:type="dxa"/>
              <w:right w:w="57" w:type="dxa"/>
            </w:tcMar>
          </w:tcPr>
          <w:p w:rsidR="00076E2F" w:rsidRDefault="00076E2F" w:rsidP="00BC2F6A">
            <w:pPr>
              <w:spacing w:after="0" w:line="240" w:lineRule="auto"/>
              <w:rPr>
                <w:rFonts w:ascii="Times New Roman" w:eastAsiaTheme="minorHAnsi" w:hAnsi="Times New Roman"/>
                <w:sz w:val="24"/>
                <w:szCs w:val="24"/>
                <w:lang w:val="en-US"/>
              </w:rPr>
            </w:pPr>
            <w:r w:rsidRPr="00076E2F">
              <w:rPr>
                <w:rFonts w:ascii="Times New Roman" w:eastAsiaTheme="minorHAnsi" w:hAnsi="Times New Roman"/>
                <w:sz w:val="24"/>
                <w:szCs w:val="24"/>
                <w:lang w:val="en-US"/>
              </w:rPr>
              <w:t>Course Instructor</w:t>
            </w:r>
          </w:p>
        </w:tc>
        <w:tc>
          <w:tcPr>
            <w:tcW w:w="7234" w:type="dxa"/>
            <w:gridSpan w:val="7"/>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076E2F" w:rsidRDefault="00547A68" w:rsidP="00BC2F6A">
            <w:pPr>
              <w:spacing w:after="0" w:line="24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Ksenia A. </w:t>
            </w:r>
            <w:proofErr w:type="spellStart"/>
            <w:r>
              <w:rPr>
                <w:rFonts w:ascii="Times New Roman" w:eastAsiaTheme="minorHAnsi" w:hAnsi="Times New Roman"/>
                <w:sz w:val="24"/>
                <w:szCs w:val="24"/>
                <w:lang w:val="en-US"/>
              </w:rPr>
              <w:t>Rayter</w:t>
            </w:r>
            <w:proofErr w:type="spellEnd"/>
            <w:r w:rsidR="00C436BE">
              <w:rPr>
                <w:rFonts w:ascii="Times New Roman" w:eastAsiaTheme="minorHAnsi" w:hAnsi="Times New Roman"/>
                <w:sz w:val="24"/>
                <w:szCs w:val="24"/>
                <w:lang w:val="en-US"/>
              </w:rPr>
              <w:t xml:space="preserve">, </w:t>
            </w:r>
            <w:hyperlink r:id="rId8" w:history="1">
              <w:r w:rsidR="001B0D00" w:rsidRPr="008F41DA">
                <w:rPr>
                  <w:rStyle w:val="a8"/>
                  <w:rFonts w:ascii="Times New Roman" w:eastAsiaTheme="minorHAnsi" w:hAnsi="Times New Roman"/>
                  <w:sz w:val="24"/>
                  <w:szCs w:val="24"/>
                  <w:lang w:val="en-US"/>
                </w:rPr>
                <w:t>krayter@hse.ru</w:t>
              </w:r>
            </w:hyperlink>
          </w:p>
          <w:p w:rsidR="001B0D00" w:rsidRPr="001B0D00" w:rsidRDefault="001B0D00" w:rsidP="00BC2F6A">
            <w:pPr>
              <w:spacing w:after="0" w:line="24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Olga A. </w:t>
            </w:r>
            <w:proofErr w:type="spellStart"/>
            <w:r>
              <w:rPr>
                <w:rFonts w:ascii="Times New Roman" w:eastAsiaTheme="minorHAnsi" w:hAnsi="Times New Roman"/>
                <w:sz w:val="24"/>
                <w:szCs w:val="24"/>
                <w:lang w:val="en-US"/>
              </w:rPr>
              <w:t>Konnikova</w:t>
            </w:r>
            <w:proofErr w:type="spellEnd"/>
            <w:r>
              <w:rPr>
                <w:rFonts w:ascii="Times New Roman" w:eastAsiaTheme="minorHAnsi" w:hAnsi="Times New Roman"/>
                <w:sz w:val="24"/>
                <w:szCs w:val="24"/>
                <w:lang w:val="en-US"/>
              </w:rPr>
              <w:t xml:space="preserve">, </w:t>
            </w:r>
            <w:r w:rsidRPr="001B0D00">
              <w:rPr>
                <w:rFonts w:ascii="Times New Roman" w:eastAsiaTheme="minorHAnsi" w:hAnsi="Times New Roman"/>
                <w:sz w:val="24"/>
                <w:szCs w:val="24"/>
                <w:lang w:val="en-US"/>
              </w:rPr>
              <w:t>olga.a.konnikova@gmail.com</w:t>
            </w:r>
          </w:p>
        </w:tc>
      </w:tr>
    </w:tbl>
    <w:p w:rsidR="004F1589" w:rsidRDefault="004F1589" w:rsidP="004F1589">
      <w:pPr>
        <w:spacing w:after="0" w:line="240" w:lineRule="auto"/>
        <w:jc w:val="both"/>
        <w:rPr>
          <w:rFonts w:ascii="Times New Roman" w:hAnsi="Times New Roman"/>
          <w:sz w:val="24"/>
          <w:lang w:val="en-US"/>
        </w:rPr>
      </w:pPr>
    </w:p>
    <w:p w:rsidR="00B237A8" w:rsidRPr="00C436BE" w:rsidRDefault="00B237A8" w:rsidP="004F1589">
      <w:pPr>
        <w:spacing w:after="0" w:line="240" w:lineRule="auto"/>
        <w:jc w:val="both"/>
        <w:rPr>
          <w:rFonts w:ascii="Times New Roman" w:hAnsi="Times New Roman"/>
          <w:sz w:val="24"/>
          <w:lang w:val="en-US"/>
        </w:rPr>
      </w:pPr>
    </w:p>
    <w:p w:rsidR="004F1589" w:rsidRDefault="004F1589" w:rsidP="004F1589">
      <w:pPr>
        <w:spacing w:after="0" w:line="240" w:lineRule="auto"/>
        <w:rPr>
          <w:rFonts w:ascii="Times New Roman" w:hAnsi="Times New Roman"/>
          <w:sz w:val="24"/>
          <w:lang w:val="en-US"/>
        </w:rPr>
      </w:pPr>
      <w:r w:rsidRPr="00793262">
        <w:rPr>
          <w:rFonts w:ascii="Times New Roman" w:eastAsiaTheme="minorHAnsi" w:hAnsi="Times New Roman"/>
          <w:b/>
          <w:lang w:val="en-US"/>
        </w:rPr>
        <w:t>Intended Learning Outcomes (ILO)</w:t>
      </w:r>
      <w:r w:rsidRPr="00A9691F">
        <w:rPr>
          <w:rFonts w:ascii="Times New Roman" w:hAnsi="Times New Roman"/>
          <w:b/>
          <w:sz w:val="24"/>
          <w:lang w:val="en-US"/>
        </w:rPr>
        <w:t xml:space="preserve"> Delivering</w:t>
      </w:r>
    </w:p>
    <w:p w:rsidR="004F1589" w:rsidRDefault="004F1589" w:rsidP="004F1589">
      <w:pPr>
        <w:spacing w:after="0" w:line="240" w:lineRule="auto"/>
        <w:jc w:val="right"/>
        <w:rPr>
          <w:rFonts w:ascii="Times New Roman" w:hAnsi="Times New Roman"/>
          <w:sz w:val="24"/>
          <w:lang w:val="en-US"/>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268"/>
        <w:gridCol w:w="2835"/>
        <w:gridCol w:w="2977"/>
      </w:tblGrid>
      <w:tr w:rsidR="004F1589" w:rsidRPr="001B0D00" w:rsidTr="001C6EEB">
        <w:trPr>
          <w:trHeight w:val="1012"/>
        </w:trPr>
        <w:tc>
          <w:tcPr>
            <w:tcW w:w="2552"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4F1589" w:rsidRPr="00C47752" w:rsidRDefault="004F1589" w:rsidP="001C6EEB">
            <w:pPr>
              <w:spacing w:after="0" w:line="240" w:lineRule="auto"/>
              <w:jc w:val="center"/>
              <w:rPr>
                <w:rFonts w:ascii="Times New Roman" w:eastAsiaTheme="minorHAnsi" w:hAnsi="Times New Roman"/>
                <w:b/>
                <w:sz w:val="24"/>
                <w:szCs w:val="24"/>
                <w:lang w:val="en-US"/>
              </w:rPr>
            </w:pPr>
            <w:proofErr w:type="spellStart"/>
            <w:r>
              <w:rPr>
                <w:rFonts w:ascii="Times New Roman" w:eastAsiaTheme="minorHAnsi" w:hAnsi="Times New Roman"/>
                <w:b/>
                <w:lang w:val="en-US"/>
              </w:rPr>
              <w:t>Programme</w:t>
            </w:r>
            <w:proofErr w:type="spellEnd"/>
            <w:r>
              <w:rPr>
                <w:rFonts w:ascii="Times New Roman" w:eastAsiaTheme="minorHAnsi" w:hAnsi="Times New Roman"/>
                <w:b/>
                <w:lang w:val="en-US"/>
              </w:rPr>
              <w:t xml:space="preserve"> ILO(s)</w:t>
            </w:r>
          </w:p>
        </w:tc>
        <w:tc>
          <w:tcPr>
            <w:tcW w:w="22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4F1589" w:rsidRDefault="004F1589" w:rsidP="001C6EEB">
            <w:pPr>
              <w:spacing w:after="0" w:line="240" w:lineRule="auto"/>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 xml:space="preserve">Course </w:t>
            </w:r>
          </w:p>
          <w:p w:rsidR="004F1589" w:rsidRPr="00C47752" w:rsidRDefault="004F1589" w:rsidP="001C6EEB">
            <w:pPr>
              <w:spacing w:after="0" w:line="240" w:lineRule="auto"/>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ILO(s)</w:t>
            </w:r>
          </w:p>
        </w:tc>
        <w:tc>
          <w:tcPr>
            <w:tcW w:w="2835" w:type="dxa"/>
            <w:tcBorders>
              <w:top w:val="single" w:sz="4" w:space="0" w:color="auto"/>
              <w:left w:val="single" w:sz="4" w:space="0" w:color="auto"/>
              <w:right w:val="single" w:sz="4" w:space="0" w:color="auto"/>
            </w:tcBorders>
            <w:shd w:val="clear" w:color="auto" w:fill="92CDDC" w:themeFill="accent5" w:themeFillTint="99"/>
          </w:tcPr>
          <w:p w:rsidR="004F1589" w:rsidRPr="00C47752" w:rsidRDefault="004F1589" w:rsidP="001C6EEB">
            <w:pPr>
              <w:spacing w:after="0" w:line="240" w:lineRule="auto"/>
              <w:rPr>
                <w:rFonts w:ascii="Times New Roman" w:eastAsiaTheme="minorHAnsi" w:hAnsi="Times New Roman"/>
                <w:b/>
                <w:sz w:val="24"/>
                <w:szCs w:val="24"/>
                <w:lang w:val="en-US"/>
              </w:rPr>
            </w:pPr>
            <w:r w:rsidRPr="00136D9E">
              <w:rPr>
                <w:rFonts w:ascii="Times New Roman" w:eastAsiaTheme="minorHAnsi" w:hAnsi="Times New Roman"/>
                <w:b/>
                <w:lang w:val="en-US"/>
              </w:rPr>
              <w:t>Teaching and Learning Methods</w:t>
            </w:r>
            <w:r>
              <w:rPr>
                <w:rFonts w:ascii="Times New Roman" w:eastAsiaTheme="minorHAnsi" w:hAnsi="Times New Roman"/>
                <w:b/>
                <w:lang w:val="en-US"/>
              </w:rPr>
              <w:t xml:space="preserve"> for delivering </w:t>
            </w:r>
            <w:r w:rsidRPr="00793262">
              <w:rPr>
                <w:rFonts w:ascii="Times New Roman" w:eastAsiaTheme="minorHAnsi" w:hAnsi="Times New Roman"/>
                <w:b/>
                <w:lang w:val="en-US"/>
              </w:rPr>
              <w:t>ILO</w:t>
            </w:r>
            <w:r>
              <w:rPr>
                <w:rFonts w:ascii="Times New Roman" w:eastAsiaTheme="minorHAnsi" w:hAnsi="Times New Roman"/>
                <w:b/>
                <w:lang w:val="en-US"/>
              </w:rPr>
              <w:t>(s)</w:t>
            </w:r>
          </w:p>
        </w:tc>
        <w:tc>
          <w:tcPr>
            <w:tcW w:w="2977" w:type="dxa"/>
            <w:tcBorders>
              <w:top w:val="single" w:sz="4" w:space="0" w:color="auto"/>
              <w:left w:val="single" w:sz="4" w:space="0" w:color="auto"/>
              <w:right w:val="single" w:sz="4" w:space="0" w:color="auto"/>
            </w:tcBorders>
            <w:shd w:val="clear" w:color="auto" w:fill="92CDDC" w:themeFill="accent5" w:themeFillTint="99"/>
          </w:tcPr>
          <w:p w:rsidR="004F1589" w:rsidRDefault="004F1589" w:rsidP="001C6EEB">
            <w:pPr>
              <w:spacing w:after="0" w:line="240" w:lineRule="auto"/>
              <w:rPr>
                <w:rFonts w:ascii="Times New Roman" w:eastAsiaTheme="minorHAnsi" w:hAnsi="Times New Roman"/>
                <w:b/>
                <w:lang w:val="en-US"/>
              </w:rPr>
            </w:pPr>
            <w:r w:rsidRPr="00136D9E">
              <w:rPr>
                <w:rFonts w:ascii="Times New Roman" w:eastAsiaTheme="minorHAnsi" w:hAnsi="Times New Roman"/>
                <w:b/>
                <w:lang w:val="en-US"/>
              </w:rPr>
              <w:t xml:space="preserve">Indicative Assessment Methods </w:t>
            </w:r>
            <w:r>
              <w:rPr>
                <w:rFonts w:ascii="Times New Roman" w:eastAsiaTheme="minorHAnsi" w:hAnsi="Times New Roman"/>
                <w:b/>
                <w:lang w:val="en-US"/>
              </w:rPr>
              <w:t>of Delivered</w:t>
            </w:r>
            <w:r w:rsidRPr="00793262">
              <w:rPr>
                <w:rFonts w:ascii="Times New Roman" w:eastAsiaTheme="minorHAnsi" w:hAnsi="Times New Roman"/>
                <w:b/>
                <w:lang w:val="en-US"/>
              </w:rPr>
              <w:t xml:space="preserve"> ILO</w:t>
            </w:r>
            <w:r>
              <w:rPr>
                <w:rFonts w:ascii="Times New Roman" w:eastAsiaTheme="minorHAnsi" w:hAnsi="Times New Roman"/>
                <w:b/>
                <w:lang w:val="en-US"/>
              </w:rPr>
              <w:t>(s)</w:t>
            </w:r>
          </w:p>
          <w:p w:rsidR="004F1589" w:rsidRPr="00622C2B" w:rsidRDefault="004F1589" w:rsidP="001C6EEB">
            <w:pPr>
              <w:spacing w:after="0" w:line="240" w:lineRule="auto"/>
              <w:rPr>
                <w:rFonts w:ascii="Times New Roman" w:eastAsiaTheme="minorHAnsi" w:hAnsi="Times New Roman"/>
                <w:b/>
                <w:sz w:val="24"/>
                <w:szCs w:val="24"/>
                <w:lang w:val="en-US"/>
              </w:rPr>
            </w:pPr>
          </w:p>
        </w:tc>
      </w:tr>
      <w:tr w:rsidR="004F1589" w:rsidRPr="001B0D00" w:rsidTr="001C6EEB">
        <w:trPr>
          <w:trHeight w:val="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4F1589" w:rsidRPr="00622C2B" w:rsidRDefault="00BD5FAB" w:rsidP="00BD5FAB">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UC</w:t>
            </w:r>
            <w:r w:rsidR="00E268B4">
              <w:rPr>
                <w:rFonts w:ascii="Times New Roman" w:eastAsiaTheme="minorHAnsi" w:hAnsi="Times New Roman"/>
                <w:sz w:val="24"/>
                <w:szCs w:val="24"/>
                <w:lang w:val="en-US"/>
              </w:rPr>
              <w:t>-1.</w:t>
            </w:r>
            <w:r w:rsidRPr="00BD5FAB">
              <w:rPr>
                <w:lang w:val="en-US"/>
              </w:rPr>
              <w:t xml:space="preserve"> </w:t>
            </w:r>
            <w:r w:rsidRPr="00BD5FAB">
              <w:rPr>
                <w:rFonts w:ascii="Times New Roman" w:eastAsiaTheme="minorHAnsi" w:hAnsi="Times New Roman"/>
                <w:sz w:val="24"/>
                <w:szCs w:val="24"/>
                <w:lang w:val="en-US"/>
              </w:rPr>
              <w:t>The ability to acquire new knowledge and abilities, including in areas outside of the student’s professional area</w:t>
            </w:r>
            <w:r w:rsidR="00E268B4">
              <w:rPr>
                <w:rFonts w:ascii="Times New Roman" w:eastAsiaTheme="minorHAnsi" w:hAnsi="Times New Roman"/>
                <w:sz w:val="24"/>
                <w:szCs w:val="24"/>
                <w:lang w:val="en-US"/>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268B4" w:rsidRPr="00E268B4" w:rsidRDefault="00E268B4" w:rsidP="00E268B4">
            <w:pPr>
              <w:spacing w:after="0" w:line="240" w:lineRule="auto"/>
              <w:rPr>
                <w:rFonts w:ascii="Times New Roman" w:eastAsiaTheme="minorHAnsi" w:hAnsi="Times New Roman"/>
                <w:sz w:val="24"/>
                <w:szCs w:val="24"/>
                <w:lang w:val="en-US"/>
              </w:rPr>
            </w:pPr>
            <w:r w:rsidRPr="00E268B4">
              <w:rPr>
                <w:rFonts w:ascii="Times New Roman" w:eastAsiaTheme="minorHAnsi" w:hAnsi="Times New Roman"/>
                <w:sz w:val="24"/>
                <w:szCs w:val="24"/>
                <w:lang w:val="en-US"/>
              </w:rPr>
              <w:t>Students should</w:t>
            </w:r>
          </w:p>
          <w:p w:rsidR="004F1589" w:rsidRPr="00E268B4" w:rsidRDefault="00E268B4" w:rsidP="00E268B4">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know how to a</w:t>
            </w:r>
            <w:r w:rsidRPr="00E268B4">
              <w:rPr>
                <w:rFonts w:ascii="Times New Roman" w:eastAsiaTheme="minorHAnsi" w:hAnsi="Times New Roman"/>
                <w:sz w:val="24"/>
                <w:szCs w:val="24"/>
                <w:lang w:val="en-US"/>
              </w:rPr>
              <w:t xml:space="preserve">nalyze the communication problems of professional activities, recognize </w:t>
            </w:r>
            <w:r w:rsidRPr="00E268B4">
              <w:rPr>
                <w:rFonts w:ascii="Times New Roman" w:eastAsiaTheme="minorHAnsi" w:hAnsi="Times New Roman"/>
                <w:sz w:val="24"/>
                <w:szCs w:val="24"/>
                <w:lang w:val="en-US"/>
              </w:rPr>
              <w:lastRenderedPageBreak/>
              <w:t>the causes of their occurrence and is able to predict the prospects of their resolution</w:t>
            </w:r>
          </w:p>
        </w:tc>
        <w:tc>
          <w:tcPr>
            <w:tcW w:w="2835" w:type="dxa"/>
            <w:tcBorders>
              <w:left w:val="single" w:sz="4" w:space="0" w:color="auto"/>
              <w:right w:val="single" w:sz="4" w:space="0" w:color="auto"/>
            </w:tcBorders>
            <w:shd w:val="clear" w:color="auto" w:fill="auto"/>
          </w:tcPr>
          <w:p w:rsidR="004F1589" w:rsidRDefault="00E268B4" w:rsidP="00E268B4">
            <w:pPr>
              <w:spacing w:after="0" w:line="240" w:lineRule="auto"/>
              <w:rPr>
                <w:rFonts w:ascii="Times New Roman" w:eastAsiaTheme="minorHAnsi" w:hAnsi="Times New Roman"/>
                <w:sz w:val="24"/>
                <w:szCs w:val="24"/>
                <w:lang w:val="en-US"/>
              </w:rPr>
            </w:pPr>
            <w:r w:rsidRPr="00E268B4">
              <w:rPr>
                <w:rFonts w:ascii="Times New Roman" w:eastAsiaTheme="minorHAnsi" w:hAnsi="Times New Roman"/>
                <w:sz w:val="24"/>
                <w:szCs w:val="24"/>
                <w:lang w:val="en-US"/>
              </w:rPr>
              <w:lastRenderedPageBreak/>
              <w:t xml:space="preserve">Lectures, </w:t>
            </w:r>
            <w:r>
              <w:rPr>
                <w:rFonts w:ascii="Times New Roman" w:eastAsiaTheme="minorHAnsi" w:hAnsi="Times New Roman"/>
                <w:sz w:val="24"/>
                <w:szCs w:val="24"/>
                <w:lang w:val="en-US"/>
              </w:rPr>
              <w:t>tutorials</w:t>
            </w:r>
            <w:r w:rsidRPr="00E268B4">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self-study.</w:t>
            </w:r>
          </w:p>
          <w:p w:rsidR="00540433" w:rsidRDefault="00540433" w:rsidP="00E268B4">
            <w:pPr>
              <w:spacing w:after="0" w:line="240" w:lineRule="auto"/>
              <w:rPr>
                <w:rFonts w:ascii="Times New Roman" w:eastAsiaTheme="minorHAnsi" w:hAnsi="Times New Roman"/>
                <w:sz w:val="24"/>
                <w:szCs w:val="24"/>
                <w:lang w:val="en-US"/>
              </w:rPr>
            </w:pPr>
            <w:r w:rsidRPr="00540433">
              <w:rPr>
                <w:rFonts w:ascii="Times New Roman" w:eastAsiaTheme="minorHAnsi" w:hAnsi="Times New Roman"/>
                <w:sz w:val="24"/>
                <w:szCs w:val="24"/>
                <w:lang w:val="en-US"/>
              </w:rPr>
              <w:t>Additional reading</w:t>
            </w:r>
            <w:r>
              <w:rPr>
                <w:rFonts w:ascii="Times New Roman" w:eastAsiaTheme="minorHAnsi" w:hAnsi="Times New Roman"/>
                <w:sz w:val="24"/>
                <w:szCs w:val="24"/>
                <w:lang w:val="en-US"/>
              </w:rPr>
              <w:t>.</w:t>
            </w:r>
          </w:p>
          <w:p w:rsidR="00540433" w:rsidRPr="00E268B4" w:rsidRDefault="00540433" w:rsidP="00540433">
            <w:pPr>
              <w:spacing w:after="0" w:line="240" w:lineRule="auto"/>
              <w:rPr>
                <w:rFonts w:ascii="Times New Roman" w:eastAsiaTheme="minorHAnsi" w:hAnsi="Times New Roman"/>
                <w:sz w:val="24"/>
                <w:szCs w:val="24"/>
                <w:lang w:val="en-US"/>
              </w:rPr>
            </w:pPr>
            <w:r w:rsidRPr="00E268B4">
              <w:rPr>
                <w:rFonts w:ascii="Times New Roman" w:eastAsiaTheme="minorHAnsi" w:hAnsi="Times New Roman"/>
                <w:sz w:val="24"/>
                <w:szCs w:val="24"/>
                <w:lang w:val="en-US"/>
              </w:rPr>
              <w:t>Analysis of publications in</w:t>
            </w:r>
          </w:p>
          <w:p w:rsidR="00540433" w:rsidRDefault="00540433" w:rsidP="00540433">
            <w:pPr>
              <w:spacing w:after="0" w:line="240" w:lineRule="auto"/>
              <w:rPr>
                <w:rFonts w:ascii="Times New Roman" w:eastAsiaTheme="minorHAnsi" w:hAnsi="Times New Roman"/>
                <w:sz w:val="24"/>
                <w:szCs w:val="24"/>
                <w:lang w:val="en-US"/>
              </w:rPr>
            </w:pPr>
            <w:proofErr w:type="gramStart"/>
            <w:r w:rsidRPr="00E268B4">
              <w:rPr>
                <w:rFonts w:ascii="Times New Roman" w:eastAsiaTheme="minorHAnsi" w:hAnsi="Times New Roman"/>
                <w:sz w:val="24"/>
                <w:szCs w:val="24"/>
                <w:lang w:val="en-US"/>
              </w:rPr>
              <w:t>leading</w:t>
            </w:r>
            <w:proofErr w:type="gramEnd"/>
            <w:r w:rsidRPr="00E268B4">
              <w:rPr>
                <w:rFonts w:ascii="Times New Roman" w:eastAsiaTheme="minorHAnsi" w:hAnsi="Times New Roman"/>
                <w:sz w:val="24"/>
                <w:szCs w:val="24"/>
                <w:lang w:val="en-US"/>
              </w:rPr>
              <w:t xml:space="preserve"> academic journals.</w:t>
            </w:r>
          </w:p>
          <w:p w:rsidR="00540433" w:rsidRPr="00622C2B" w:rsidRDefault="00540433" w:rsidP="00E268B4">
            <w:pPr>
              <w:spacing w:after="0" w:line="240" w:lineRule="auto"/>
              <w:rPr>
                <w:rFonts w:ascii="Times New Roman" w:eastAsiaTheme="minorHAnsi" w:hAnsi="Times New Roman"/>
                <w:sz w:val="24"/>
                <w:szCs w:val="24"/>
                <w:lang w:val="en-US"/>
              </w:rPr>
            </w:pPr>
          </w:p>
        </w:tc>
        <w:tc>
          <w:tcPr>
            <w:tcW w:w="2977" w:type="dxa"/>
            <w:tcBorders>
              <w:left w:val="single" w:sz="4" w:space="0" w:color="auto"/>
              <w:right w:val="single" w:sz="4" w:space="0" w:color="auto"/>
            </w:tcBorders>
            <w:shd w:val="clear" w:color="auto" w:fill="auto"/>
          </w:tcPr>
          <w:p w:rsidR="00540433" w:rsidRPr="00540433" w:rsidRDefault="00540433" w:rsidP="00540433">
            <w:pPr>
              <w:spacing w:after="0" w:line="240" w:lineRule="auto"/>
              <w:rPr>
                <w:rFonts w:ascii="Times New Roman" w:eastAsiaTheme="minorHAnsi" w:hAnsi="Times New Roman"/>
                <w:sz w:val="24"/>
                <w:szCs w:val="24"/>
                <w:lang w:val="en-US"/>
              </w:rPr>
            </w:pPr>
            <w:r w:rsidRPr="00540433">
              <w:rPr>
                <w:rFonts w:ascii="Times New Roman" w:eastAsiaTheme="minorHAnsi" w:hAnsi="Times New Roman"/>
                <w:sz w:val="24"/>
                <w:szCs w:val="24"/>
                <w:lang w:val="en-US"/>
              </w:rPr>
              <w:t>Exam</w:t>
            </w:r>
          </w:p>
          <w:p w:rsidR="00540433" w:rsidRPr="00540433" w:rsidRDefault="00540433" w:rsidP="00540433">
            <w:pPr>
              <w:spacing w:after="0" w:line="240" w:lineRule="auto"/>
              <w:rPr>
                <w:rFonts w:ascii="Times New Roman" w:eastAsiaTheme="minorHAnsi" w:hAnsi="Times New Roman"/>
                <w:sz w:val="24"/>
                <w:szCs w:val="24"/>
                <w:lang w:val="en-US"/>
              </w:rPr>
            </w:pPr>
            <w:r w:rsidRPr="00540433">
              <w:rPr>
                <w:rFonts w:ascii="Times New Roman" w:eastAsiaTheme="minorHAnsi" w:hAnsi="Times New Roman"/>
                <w:sz w:val="24"/>
                <w:szCs w:val="24"/>
                <w:lang w:val="en-US"/>
              </w:rPr>
              <w:t>Reports</w:t>
            </w:r>
          </w:p>
          <w:p w:rsidR="004F1589" w:rsidRPr="00540433" w:rsidRDefault="00540433" w:rsidP="00540433">
            <w:pPr>
              <w:spacing w:after="0" w:line="240" w:lineRule="auto"/>
              <w:rPr>
                <w:rFonts w:ascii="Times New Roman" w:eastAsiaTheme="minorHAnsi" w:hAnsi="Times New Roman"/>
                <w:sz w:val="24"/>
                <w:szCs w:val="24"/>
                <w:lang w:val="en-US"/>
              </w:rPr>
            </w:pPr>
            <w:r w:rsidRPr="00540433">
              <w:rPr>
                <w:rFonts w:ascii="Times New Roman" w:eastAsiaTheme="minorHAnsi" w:hAnsi="Times New Roman"/>
                <w:sz w:val="24"/>
                <w:szCs w:val="24"/>
                <w:lang w:val="en-US"/>
              </w:rPr>
              <w:t>In-class discussion</w:t>
            </w:r>
          </w:p>
        </w:tc>
      </w:tr>
      <w:tr w:rsidR="004F1589" w:rsidRPr="001B0D00" w:rsidTr="001C6EEB">
        <w:trPr>
          <w:trHeight w:val="45"/>
        </w:trPr>
        <w:tc>
          <w:tcPr>
            <w:tcW w:w="2552" w:type="dxa"/>
            <w:tcBorders>
              <w:top w:val="single" w:sz="4" w:space="0" w:color="auto"/>
              <w:left w:val="single" w:sz="4" w:space="0" w:color="auto"/>
              <w:bottom w:val="single" w:sz="4" w:space="0" w:color="auto"/>
              <w:right w:val="single" w:sz="4" w:space="0" w:color="auto"/>
            </w:tcBorders>
            <w:shd w:val="clear" w:color="auto" w:fill="auto"/>
          </w:tcPr>
          <w:p w:rsidR="004F1589" w:rsidRPr="00BD5FAB" w:rsidRDefault="00BD5FAB" w:rsidP="001C6EEB">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lastRenderedPageBreak/>
              <w:t>UC</w:t>
            </w:r>
            <w:r w:rsidR="00E268B4">
              <w:rPr>
                <w:rFonts w:ascii="Times New Roman" w:eastAsiaTheme="minorHAnsi" w:hAnsi="Times New Roman"/>
                <w:sz w:val="24"/>
                <w:szCs w:val="24"/>
                <w:lang w:val="en-US"/>
              </w:rPr>
              <w:t xml:space="preserve">-5. </w:t>
            </w:r>
            <w:r w:rsidRPr="00BD5FAB">
              <w:rPr>
                <w:rFonts w:ascii="Times New Roman" w:eastAsiaTheme="minorHAnsi" w:hAnsi="Times New Roman"/>
                <w:sz w:val="24"/>
                <w:szCs w:val="24"/>
                <w:lang w:val="en-US"/>
              </w:rPr>
              <w:t>The ability to work with information; to find, evaluate and use information, from various sources, that is necessary to solve scientific and professional assignments (including assignments that have to be solved in a systematic way).</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0433" w:rsidRPr="00540433" w:rsidRDefault="00540433" w:rsidP="00540433">
            <w:pPr>
              <w:spacing w:after="0" w:line="240" w:lineRule="auto"/>
              <w:rPr>
                <w:rFonts w:ascii="Times New Roman" w:eastAsiaTheme="minorHAnsi" w:hAnsi="Times New Roman"/>
                <w:sz w:val="24"/>
                <w:szCs w:val="24"/>
                <w:lang w:val="en-US"/>
              </w:rPr>
            </w:pPr>
            <w:r w:rsidRPr="00540433">
              <w:rPr>
                <w:rFonts w:ascii="Times New Roman" w:eastAsiaTheme="minorHAnsi" w:hAnsi="Times New Roman"/>
                <w:sz w:val="24"/>
                <w:szCs w:val="24"/>
                <w:lang w:val="en-US"/>
              </w:rPr>
              <w:t>Students should</w:t>
            </w:r>
          </w:p>
          <w:p w:rsidR="00540433" w:rsidRPr="00622C2B" w:rsidRDefault="006042BF" w:rsidP="00540433">
            <w:pPr>
              <w:spacing w:after="0" w:line="240" w:lineRule="auto"/>
              <w:rPr>
                <w:rFonts w:ascii="Times New Roman" w:eastAsiaTheme="minorHAnsi" w:hAnsi="Times New Roman"/>
                <w:sz w:val="24"/>
                <w:szCs w:val="24"/>
                <w:lang w:val="en-US"/>
              </w:rPr>
            </w:pPr>
            <w:proofErr w:type="gramStart"/>
            <w:r>
              <w:rPr>
                <w:rFonts w:ascii="Times New Roman" w:eastAsiaTheme="minorHAnsi" w:hAnsi="Times New Roman"/>
                <w:sz w:val="24"/>
                <w:szCs w:val="24"/>
                <w:lang w:val="en-US"/>
              </w:rPr>
              <w:t>know</w:t>
            </w:r>
            <w:proofErr w:type="gramEnd"/>
            <w:r>
              <w:rPr>
                <w:rFonts w:ascii="Times New Roman" w:eastAsiaTheme="minorHAnsi" w:hAnsi="Times New Roman"/>
                <w:sz w:val="24"/>
                <w:szCs w:val="24"/>
                <w:lang w:val="en-US"/>
              </w:rPr>
              <w:t xml:space="preserve"> how to </w:t>
            </w:r>
            <w:r w:rsidR="00540433" w:rsidRPr="00540433">
              <w:rPr>
                <w:rFonts w:ascii="Times New Roman" w:eastAsiaTheme="minorHAnsi" w:hAnsi="Times New Roman"/>
                <w:sz w:val="24"/>
                <w:szCs w:val="24"/>
                <w:lang w:val="en-US"/>
              </w:rPr>
              <w:t>use case study tools, in-depth interviews to create a picture of intra-organizational communications, is able to systematize and synthesize information obtained in different ways</w:t>
            </w:r>
            <w:r>
              <w:rPr>
                <w:rFonts w:ascii="Times New Roman" w:eastAsiaTheme="minorHAnsi" w:hAnsi="Times New Roman"/>
                <w:sz w:val="24"/>
                <w:szCs w:val="24"/>
                <w:lang w:val="en-US"/>
              </w:rPr>
              <w:t>.</w:t>
            </w:r>
          </w:p>
        </w:tc>
        <w:tc>
          <w:tcPr>
            <w:tcW w:w="2835" w:type="dxa"/>
            <w:tcBorders>
              <w:left w:val="single" w:sz="4" w:space="0" w:color="auto"/>
              <w:right w:val="single" w:sz="4" w:space="0" w:color="auto"/>
            </w:tcBorders>
            <w:shd w:val="clear" w:color="auto" w:fill="auto"/>
          </w:tcPr>
          <w:p w:rsidR="006042BF" w:rsidRDefault="006042BF" w:rsidP="006042BF">
            <w:pPr>
              <w:spacing w:after="0" w:line="240" w:lineRule="auto"/>
              <w:rPr>
                <w:rFonts w:ascii="Times New Roman" w:eastAsiaTheme="minorHAnsi" w:hAnsi="Times New Roman"/>
                <w:sz w:val="24"/>
                <w:szCs w:val="24"/>
                <w:lang w:val="en-US"/>
              </w:rPr>
            </w:pPr>
            <w:r w:rsidRPr="00E268B4">
              <w:rPr>
                <w:rFonts w:ascii="Times New Roman" w:eastAsiaTheme="minorHAnsi" w:hAnsi="Times New Roman"/>
                <w:sz w:val="24"/>
                <w:szCs w:val="24"/>
                <w:lang w:val="en-US"/>
              </w:rPr>
              <w:t xml:space="preserve">Lectures, </w:t>
            </w:r>
            <w:r>
              <w:rPr>
                <w:rFonts w:ascii="Times New Roman" w:eastAsiaTheme="minorHAnsi" w:hAnsi="Times New Roman"/>
                <w:sz w:val="24"/>
                <w:szCs w:val="24"/>
                <w:lang w:val="en-US"/>
              </w:rPr>
              <w:t>tutorials</w:t>
            </w:r>
            <w:r w:rsidRPr="00E268B4">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self-study.</w:t>
            </w:r>
          </w:p>
          <w:p w:rsidR="00E268B4" w:rsidRPr="00E268B4" w:rsidRDefault="00E268B4" w:rsidP="00E268B4">
            <w:pPr>
              <w:spacing w:after="0" w:line="240" w:lineRule="auto"/>
              <w:rPr>
                <w:rFonts w:ascii="Times New Roman" w:eastAsiaTheme="minorHAnsi" w:hAnsi="Times New Roman"/>
                <w:sz w:val="24"/>
                <w:szCs w:val="24"/>
                <w:lang w:val="en-US"/>
              </w:rPr>
            </w:pPr>
            <w:r w:rsidRPr="00E268B4">
              <w:rPr>
                <w:rFonts w:ascii="Times New Roman" w:eastAsiaTheme="minorHAnsi" w:hAnsi="Times New Roman"/>
                <w:sz w:val="24"/>
                <w:szCs w:val="24"/>
                <w:lang w:val="en-US"/>
              </w:rPr>
              <w:t>Analysis of publications in</w:t>
            </w:r>
          </w:p>
          <w:p w:rsidR="004F1589" w:rsidRDefault="00E268B4" w:rsidP="00E268B4">
            <w:pPr>
              <w:spacing w:after="0" w:line="240" w:lineRule="auto"/>
              <w:rPr>
                <w:rFonts w:ascii="Times New Roman" w:eastAsiaTheme="minorHAnsi" w:hAnsi="Times New Roman"/>
                <w:sz w:val="24"/>
                <w:szCs w:val="24"/>
                <w:lang w:val="en-US"/>
              </w:rPr>
            </w:pPr>
            <w:proofErr w:type="gramStart"/>
            <w:r w:rsidRPr="00E268B4">
              <w:rPr>
                <w:rFonts w:ascii="Times New Roman" w:eastAsiaTheme="minorHAnsi" w:hAnsi="Times New Roman"/>
                <w:sz w:val="24"/>
                <w:szCs w:val="24"/>
                <w:lang w:val="en-US"/>
              </w:rPr>
              <w:t>leading</w:t>
            </w:r>
            <w:proofErr w:type="gramEnd"/>
            <w:r w:rsidRPr="00E268B4">
              <w:rPr>
                <w:rFonts w:ascii="Times New Roman" w:eastAsiaTheme="minorHAnsi" w:hAnsi="Times New Roman"/>
                <w:sz w:val="24"/>
                <w:szCs w:val="24"/>
                <w:lang w:val="en-US"/>
              </w:rPr>
              <w:t xml:space="preserve"> academic journals.</w:t>
            </w:r>
          </w:p>
          <w:p w:rsidR="00540433" w:rsidRDefault="00540433" w:rsidP="00540433">
            <w:pPr>
              <w:spacing w:after="0" w:line="240" w:lineRule="auto"/>
              <w:rPr>
                <w:rFonts w:ascii="Times New Roman" w:eastAsiaTheme="minorHAnsi" w:hAnsi="Times New Roman"/>
                <w:sz w:val="24"/>
                <w:szCs w:val="24"/>
                <w:lang w:val="en-US"/>
              </w:rPr>
            </w:pPr>
            <w:r w:rsidRPr="00540433">
              <w:rPr>
                <w:rFonts w:ascii="Times New Roman" w:eastAsiaTheme="minorHAnsi" w:hAnsi="Times New Roman"/>
                <w:sz w:val="24"/>
                <w:szCs w:val="24"/>
                <w:lang w:val="en-US"/>
              </w:rPr>
              <w:t>Individual projects.</w:t>
            </w:r>
          </w:p>
          <w:p w:rsidR="007371C3" w:rsidRPr="00540433" w:rsidRDefault="007371C3" w:rsidP="00540433">
            <w:pPr>
              <w:spacing w:after="0" w:line="240" w:lineRule="auto"/>
              <w:rPr>
                <w:rFonts w:ascii="Times New Roman" w:eastAsiaTheme="minorHAnsi" w:hAnsi="Times New Roman"/>
                <w:sz w:val="24"/>
                <w:szCs w:val="24"/>
                <w:lang w:val="en-US"/>
              </w:rPr>
            </w:pPr>
            <w:proofErr w:type="gramStart"/>
            <w:r>
              <w:rPr>
                <w:rFonts w:ascii="Times New Roman" w:eastAsiaTheme="minorHAnsi" w:hAnsi="Times New Roman"/>
                <w:sz w:val="24"/>
                <w:szCs w:val="24"/>
                <w:lang w:val="en-US"/>
              </w:rPr>
              <w:t>E-learning</w:t>
            </w:r>
            <w:proofErr w:type="gramEnd"/>
            <w:r>
              <w:rPr>
                <w:rFonts w:ascii="Times New Roman" w:eastAsiaTheme="minorHAnsi" w:hAnsi="Times New Roman"/>
                <w:sz w:val="24"/>
                <w:szCs w:val="24"/>
                <w:lang w:val="en-US"/>
              </w:rPr>
              <w:t>.</w:t>
            </w:r>
          </w:p>
          <w:p w:rsidR="00540433" w:rsidRPr="00622C2B" w:rsidRDefault="00540433" w:rsidP="00540433">
            <w:pPr>
              <w:spacing w:after="0" w:line="240" w:lineRule="auto"/>
              <w:rPr>
                <w:rFonts w:ascii="Times New Roman" w:eastAsiaTheme="minorHAnsi" w:hAnsi="Times New Roman"/>
                <w:sz w:val="24"/>
                <w:szCs w:val="24"/>
                <w:lang w:val="en-US"/>
              </w:rPr>
            </w:pPr>
            <w:r w:rsidRPr="00540433">
              <w:rPr>
                <w:rFonts w:ascii="Times New Roman" w:eastAsiaTheme="minorHAnsi" w:hAnsi="Times New Roman"/>
                <w:sz w:val="24"/>
                <w:szCs w:val="24"/>
                <w:lang w:val="en-US"/>
              </w:rPr>
              <w:t>Additional reading</w:t>
            </w:r>
            <w:r>
              <w:rPr>
                <w:rFonts w:ascii="Times New Roman" w:eastAsiaTheme="minorHAnsi" w:hAnsi="Times New Roman"/>
                <w:sz w:val="24"/>
                <w:szCs w:val="24"/>
                <w:lang w:val="en-US"/>
              </w:rPr>
              <w:t>.</w:t>
            </w:r>
          </w:p>
        </w:tc>
        <w:tc>
          <w:tcPr>
            <w:tcW w:w="2977" w:type="dxa"/>
            <w:tcBorders>
              <w:left w:val="single" w:sz="4" w:space="0" w:color="auto"/>
              <w:right w:val="single" w:sz="4" w:space="0" w:color="auto"/>
            </w:tcBorders>
            <w:shd w:val="clear" w:color="auto" w:fill="auto"/>
          </w:tcPr>
          <w:p w:rsidR="00540433" w:rsidRPr="00540433" w:rsidRDefault="00540433" w:rsidP="00540433">
            <w:pPr>
              <w:spacing w:after="0" w:line="240" w:lineRule="auto"/>
              <w:rPr>
                <w:rFonts w:ascii="Times New Roman" w:eastAsiaTheme="minorHAnsi" w:hAnsi="Times New Roman"/>
                <w:sz w:val="24"/>
                <w:szCs w:val="24"/>
                <w:lang w:val="en-US"/>
              </w:rPr>
            </w:pPr>
            <w:r w:rsidRPr="00540433">
              <w:rPr>
                <w:rFonts w:ascii="Times New Roman" w:eastAsiaTheme="minorHAnsi" w:hAnsi="Times New Roman"/>
                <w:sz w:val="24"/>
                <w:szCs w:val="24"/>
                <w:lang w:val="en-US"/>
              </w:rPr>
              <w:t>Exam</w:t>
            </w:r>
          </w:p>
          <w:p w:rsidR="00540433" w:rsidRPr="00540433" w:rsidRDefault="00540433" w:rsidP="00540433">
            <w:pPr>
              <w:spacing w:after="0" w:line="240" w:lineRule="auto"/>
              <w:rPr>
                <w:rFonts w:ascii="Times New Roman" w:eastAsiaTheme="minorHAnsi" w:hAnsi="Times New Roman"/>
                <w:sz w:val="24"/>
                <w:szCs w:val="24"/>
                <w:lang w:val="en-US"/>
              </w:rPr>
            </w:pPr>
            <w:r w:rsidRPr="00540433">
              <w:rPr>
                <w:rFonts w:ascii="Times New Roman" w:eastAsiaTheme="minorHAnsi" w:hAnsi="Times New Roman"/>
                <w:sz w:val="24"/>
                <w:szCs w:val="24"/>
                <w:lang w:val="en-US"/>
              </w:rPr>
              <w:t>Reports</w:t>
            </w:r>
          </w:p>
          <w:p w:rsidR="004F1589" w:rsidRPr="00540433" w:rsidRDefault="00540433" w:rsidP="00540433">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In-class discussion</w:t>
            </w:r>
          </w:p>
        </w:tc>
      </w:tr>
      <w:tr w:rsidR="004F1589" w:rsidRPr="001B0D00" w:rsidTr="001C6EEB">
        <w:trPr>
          <w:trHeight w:val="45"/>
        </w:trPr>
        <w:tc>
          <w:tcPr>
            <w:tcW w:w="255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4F1589" w:rsidRPr="00BD5FAB" w:rsidRDefault="00BD5FAB" w:rsidP="001C6EEB">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UC</w:t>
            </w:r>
            <w:r w:rsidR="00E268B4" w:rsidRPr="003D62E0">
              <w:rPr>
                <w:rFonts w:ascii="Times New Roman" w:eastAsiaTheme="minorHAnsi" w:hAnsi="Times New Roman"/>
                <w:sz w:val="24"/>
                <w:szCs w:val="24"/>
                <w:lang w:val="en-US"/>
              </w:rPr>
              <w:t>-8</w:t>
            </w:r>
            <w:r w:rsidR="00E268B4">
              <w:rPr>
                <w:rFonts w:ascii="Times New Roman" w:eastAsiaTheme="minorHAnsi" w:hAnsi="Times New Roman"/>
                <w:sz w:val="24"/>
                <w:szCs w:val="24"/>
                <w:lang w:val="en-US"/>
              </w:rPr>
              <w:t xml:space="preserve">. </w:t>
            </w:r>
            <w:r w:rsidRPr="00BD5FAB">
              <w:rPr>
                <w:rFonts w:ascii="Times New Roman" w:eastAsiaTheme="minorHAnsi" w:hAnsi="Times New Roman"/>
                <w:sz w:val="24"/>
                <w:szCs w:val="24"/>
                <w:lang w:val="en-US"/>
              </w:rPr>
              <w:t>The ability to build effective methods of communication based on the objectives and situation of the communication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042BF" w:rsidRPr="006042BF" w:rsidRDefault="006042BF" w:rsidP="006042BF">
            <w:pPr>
              <w:spacing w:after="0" w:line="240" w:lineRule="auto"/>
              <w:rPr>
                <w:rFonts w:ascii="Times New Roman" w:eastAsiaTheme="minorHAnsi" w:hAnsi="Times New Roman"/>
                <w:sz w:val="24"/>
                <w:szCs w:val="24"/>
                <w:lang w:val="en-US"/>
              </w:rPr>
            </w:pPr>
            <w:r w:rsidRPr="006042BF">
              <w:rPr>
                <w:rFonts w:ascii="Times New Roman" w:eastAsiaTheme="minorHAnsi" w:hAnsi="Times New Roman"/>
                <w:sz w:val="24"/>
                <w:szCs w:val="24"/>
                <w:lang w:val="en-US"/>
              </w:rPr>
              <w:t>Students should</w:t>
            </w:r>
          </w:p>
          <w:p w:rsidR="004F1589" w:rsidRPr="003D62E0" w:rsidRDefault="003C07FD" w:rsidP="006042BF">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know how to </w:t>
            </w:r>
            <w:r w:rsidR="006042BF" w:rsidRPr="006042BF">
              <w:rPr>
                <w:rFonts w:ascii="Times New Roman" w:eastAsiaTheme="minorHAnsi" w:hAnsi="Times New Roman"/>
                <w:sz w:val="24"/>
                <w:szCs w:val="24"/>
                <w:lang w:val="en-US"/>
              </w:rPr>
              <w:t>choose proper</w:t>
            </w:r>
            <w:r w:rsidR="006042BF">
              <w:rPr>
                <w:rFonts w:ascii="Times New Roman" w:eastAsiaTheme="minorHAnsi" w:hAnsi="Times New Roman"/>
                <w:sz w:val="24"/>
                <w:szCs w:val="24"/>
                <w:lang w:val="en-US"/>
              </w:rPr>
              <w:t xml:space="preserve"> topic, organize</w:t>
            </w:r>
            <w:r w:rsidR="006042BF" w:rsidRPr="006042BF">
              <w:rPr>
                <w:rFonts w:ascii="Times New Roman" w:eastAsiaTheme="minorHAnsi" w:hAnsi="Times New Roman"/>
                <w:sz w:val="24"/>
                <w:szCs w:val="24"/>
                <w:lang w:val="en-US"/>
              </w:rPr>
              <w:t xml:space="preserve"> a discussion, is </w:t>
            </w:r>
            <w:r w:rsidR="006042BF">
              <w:rPr>
                <w:rFonts w:ascii="Times New Roman" w:eastAsiaTheme="minorHAnsi" w:hAnsi="Times New Roman"/>
                <w:sz w:val="24"/>
                <w:szCs w:val="24"/>
                <w:lang w:val="en-US"/>
              </w:rPr>
              <w:t xml:space="preserve">able to </w:t>
            </w:r>
            <w:r w:rsidR="006042BF" w:rsidRPr="006042BF">
              <w:rPr>
                <w:rFonts w:ascii="Times New Roman" w:eastAsiaTheme="minorHAnsi" w:hAnsi="Times New Roman"/>
                <w:sz w:val="24"/>
                <w:szCs w:val="24"/>
                <w:lang w:val="en-US"/>
              </w:rPr>
              <w:t>include in the discussion of problems proposed by others</w:t>
            </w:r>
          </w:p>
        </w:tc>
        <w:tc>
          <w:tcPr>
            <w:tcW w:w="2835" w:type="dxa"/>
            <w:tcBorders>
              <w:left w:val="single" w:sz="4" w:space="0" w:color="auto"/>
              <w:bottom w:val="single" w:sz="4" w:space="0" w:color="auto"/>
              <w:right w:val="single" w:sz="4" w:space="0" w:color="auto"/>
            </w:tcBorders>
            <w:shd w:val="clear" w:color="auto" w:fill="auto"/>
          </w:tcPr>
          <w:p w:rsidR="006042BF" w:rsidRDefault="006042BF" w:rsidP="006042BF">
            <w:pPr>
              <w:spacing w:after="0" w:line="240" w:lineRule="auto"/>
              <w:rPr>
                <w:rFonts w:ascii="Times New Roman" w:eastAsiaTheme="minorHAnsi" w:hAnsi="Times New Roman"/>
                <w:sz w:val="24"/>
                <w:szCs w:val="24"/>
                <w:lang w:val="en-US"/>
              </w:rPr>
            </w:pPr>
            <w:r w:rsidRPr="00E268B4">
              <w:rPr>
                <w:rFonts w:ascii="Times New Roman" w:eastAsiaTheme="minorHAnsi" w:hAnsi="Times New Roman"/>
                <w:sz w:val="24"/>
                <w:szCs w:val="24"/>
                <w:lang w:val="en-US"/>
              </w:rPr>
              <w:t xml:space="preserve">Lectures, </w:t>
            </w:r>
            <w:r>
              <w:rPr>
                <w:rFonts w:ascii="Times New Roman" w:eastAsiaTheme="minorHAnsi" w:hAnsi="Times New Roman"/>
                <w:sz w:val="24"/>
                <w:szCs w:val="24"/>
                <w:lang w:val="en-US"/>
              </w:rPr>
              <w:t>tutorials</w:t>
            </w:r>
            <w:r w:rsidRPr="00E268B4">
              <w:rPr>
                <w:rFonts w:ascii="Times New Roman" w:eastAsiaTheme="minorHAnsi" w:hAnsi="Times New Roman"/>
                <w:sz w:val="24"/>
                <w:szCs w:val="24"/>
                <w:lang w:val="en-US"/>
              </w:rPr>
              <w:t xml:space="preserve">, </w:t>
            </w:r>
            <w:r>
              <w:rPr>
                <w:rFonts w:ascii="Times New Roman" w:eastAsiaTheme="minorHAnsi" w:hAnsi="Times New Roman"/>
                <w:sz w:val="24"/>
                <w:szCs w:val="24"/>
                <w:lang w:val="en-US"/>
              </w:rPr>
              <w:t>self-study.</w:t>
            </w:r>
          </w:p>
          <w:p w:rsidR="006042BF" w:rsidRPr="00E268B4" w:rsidRDefault="006042BF" w:rsidP="006042BF">
            <w:pPr>
              <w:spacing w:after="0" w:line="240" w:lineRule="auto"/>
              <w:rPr>
                <w:rFonts w:ascii="Times New Roman" w:eastAsiaTheme="minorHAnsi" w:hAnsi="Times New Roman"/>
                <w:sz w:val="24"/>
                <w:szCs w:val="24"/>
                <w:lang w:val="en-US"/>
              </w:rPr>
            </w:pPr>
            <w:r w:rsidRPr="00E268B4">
              <w:rPr>
                <w:rFonts w:ascii="Times New Roman" w:eastAsiaTheme="minorHAnsi" w:hAnsi="Times New Roman"/>
                <w:sz w:val="24"/>
                <w:szCs w:val="24"/>
                <w:lang w:val="en-US"/>
              </w:rPr>
              <w:t>Presentations and</w:t>
            </w:r>
          </w:p>
          <w:p w:rsidR="006042BF" w:rsidRPr="00E268B4" w:rsidRDefault="006042BF" w:rsidP="006042BF">
            <w:pPr>
              <w:spacing w:after="0" w:line="240" w:lineRule="auto"/>
              <w:rPr>
                <w:rFonts w:ascii="Times New Roman" w:eastAsiaTheme="minorHAnsi" w:hAnsi="Times New Roman"/>
                <w:sz w:val="24"/>
                <w:szCs w:val="24"/>
                <w:lang w:val="en-US"/>
              </w:rPr>
            </w:pPr>
            <w:r w:rsidRPr="00E268B4">
              <w:rPr>
                <w:rFonts w:ascii="Times New Roman" w:eastAsiaTheme="minorHAnsi" w:hAnsi="Times New Roman"/>
                <w:sz w:val="24"/>
                <w:szCs w:val="24"/>
                <w:lang w:val="en-US"/>
              </w:rPr>
              <w:t>discussions of real-life</w:t>
            </w:r>
          </w:p>
          <w:p w:rsidR="006042BF" w:rsidRDefault="006042BF" w:rsidP="006042BF">
            <w:pPr>
              <w:spacing w:after="0" w:line="240" w:lineRule="auto"/>
              <w:rPr>
                <w:rFonts w:ascii="Times New Roman" w:eastAsiaTheme="minorHAnsi" w:hAnsi="Times New Roman"/>
                <w:sz w:val="24"/>
                <w:szCs w:val="24"/>
                <w:lang w:val="en-US"/>
              </w:rPr>
            </w:pPr>
            <w:proofErr w:type="gramStart"/>
            <w:r w:rsidRPr="00E268B4">
              <w:rPr>
                <w:rFonts w:ascii="Times New Roman" w:eastAsiaTheme="minorHAnsi" w:hAnsi="Times New Roman"/>
                <w:sz w:val="24"/>
                <w:szCs w:val="24"/>
                <w:lang w:val="en-US"/>
              </w:rPr>
              <w:t>issues</w:t>
            </w:r>
            <w:proofErr w:type="gramEnd"/>
            <w:r w:rsidRPr="00E268B4">
              <w:rPr>
                <w:rFonts w:ascii="Times New Roman" w:eastAsiaTheme="minorHAnsi" w:hAnsi="Times New Roman"/>
                <w:sz w:val="24"/>
                <w:szCs w:val="24"/>
                <w:lang w:val="en-US"/>
              </w:rPr>
              <w:t>.</w:t>
            </w:r>
          </w:p>
          <w:p w:rsidR="006042BF" w:rsidRPr="00540433" w:rsidRDefault="006042BF" w:rsidP="006042BF">
            <w:pPr>
              <w:spacing w:after="0" w:line="240" w:lineRule="auto"/>
              <w:rPr>
                <w:rFonts w:ascii="Times New Roman" w:eastAsiaTheme="minorHAnsi" w:hAnsi="Times New Roman"/>
                <w:sz w:val="24"/>
                <w:szCs w:val="24"/>
                <w:lang w:val="en-US"/>
              </w:rPr>
            </w:pPr>
            <w:r w:rsidRPr="00540433">
              <w:rPr>
                <w:rFonts w:ascii="Times New Roman" w:eastAsiaTheme="minorHAnsi" w:hAnsi="Times New Roman"/>
                <w:sz w:val="24"/>
                <w:szCs w:val="24"/>
                <w:lang w:val="en-US"/>
              </w:rPr>
              <w:t>Individual projects.</w:t>
            </w:r>
          </w:p>
          <w:p w:rsidR="006042BF" w:rsidRPr="00E268B4" w:rsidRDefault="006042BF" w:rsidP="006042BF">
            <w:pPr>
              <w:spacing w:after="0" w:line="240" w:lineRule="auto"/>
              <w:rPr>
                <w:rFonts w:ascii="Times New Roman" w:eastAsiaTheme="minorHAnsi" w:hAnsi="Times New Roman"/>
                <w:sz w:val="24"/>
                <w:szCs w:val="24"/>
                <w:lang w:val="en-US"/>
              </w:rPr>
            </w:pPr>
          </w:p>
          <w:p w:rsidR="004F1589" w:rsidRPr="003D62E0" w:rsidRDefault="004F1589" w:rsidP="001C6EEB">
            <w:pPr>
              <w:spacing w:after="0" w:line="240" w:lineRule="auto"/>
              <w:rPr>
                <w:rFonts w:ascii="Times New Roman" w:eastAsiaTheme="minorHAnsi" w:hAnsi="Times New Roman"/>
                <w:sz w:val="24"/>
                <w:szCs w:val="24"/>
                <w:lang w:val="en-US"/>
              </w:rPr>
            </w:pPr>
          </w:p>
        </w:tc>
        <w:tc>
          <w:tcPr>
            <w:tcW w:w="2977" w:type="dxa"/>
            <w:tcBorders>
              <w:left w:val="single" w:sz="4" w:space="0" w:color="auto"/>
              <w:bottom w:val="single" w:sz="4" w:space="0" w:color="auto"/>
              <w:right w:val="single" w:sz="4" w:space="0" w:color="auto"/>
            </w:tcBorders>
            <w:shd w:val="clear" w:color="auto" w:fill="auto"/>
          </w:tcPr>
          <w:p w:rsidR="00540433" w:rsidRPr="00540433" w:rsidRDefault="00540433" w:rsidP="00540433">
            <w:pPr>
              <w:spacing w:after="0" w:line="240" w:lineRule="auto"/>
              <w:rPr>
                <w:rFonts w:ascii="Times New Roman" w:eastAsiaTheme="minorHAnsi" w:hAnsi="Times New Roman"/>
                <w:sz w:val="24"/>
                <w:szCs w:val="24"/>
                <w:lang w:val="en-US"/>
              </w:rPr>
            </w:pPr>
            <w:r w:rsidRPr="00540433">
              <w:rPr>
                <w:rFonts w:ascii="Times New Roman" w:eastAsiaTheme="minorHAnsi" w:hAnsi="Times New Roman"/>
                <w:sz w:val="24"/>
                <w:szCs w:val="24"/>
                <w:lang w:val="en-US"/>
              </w:rPr>
              <w:t>Exam</w:t>
            </w:r>
          </w:p>
          <w:p w:rsidR="00540433" w:rsidRPr="00540433" w:rsidRDefault="00540433" w:rsidP="00540433">
            <w:pPr>
              <w:spacing w:after="0" w:line="240" w:lineRule="auto"/>
              <w:rPr>
                <w:rFonts w:ascii="Times New Roman" w:eastAsiaTheme="minorHAnsi" w:hAnsi="Times New Roman"/>
                <w:sz w:val="24"/>
                <w:szCs w:val="24"/>
                <w:lang w:val="en-US"/>
              </w:rPr>
            </w:pPr>
            <w:r w:rsidRPr="00540433">
              <w:rPr>
                <w:rFonts w:ascii="Times New Roman" w:eastAsiaTheme="minorHAnsi" w:hAnsi="Times New Roman"/>
                <w:sz w:val="24"/>
                <w:szCs w:val="24"/>
                <w:lang w:val="en-US"/>
              </w:rPr>
              <w:t>Reports</w:t>
            </w:r>
          </w:p>
          <w:p w:rsidR="004F1589" w:rsidRPr="00540433" w:rsidRDefault="006042BF" w:rsidP="00540433">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In-class discussion</w:t>
            </w:r>
          </w:p>
        </w:tc>
      </w:tr>
    </w:tbl>
    <w:p w:rsidR="007A2171" w:rsidRDefault="007A2171" w:rsidP="00BC2F6A">
      <w:pPr>
        <w:spacing w:after="0" w:line="240" w:lineRule="auto"/>
        <w:jc w:val="both"/>
        <w:rPr>
          <w:rFonts w:ascii="Times New Roman" w:hAnsi="Times New Roman"/>
          <w:sz w:val="24"/>
          <w:lang w:val="en-US"/>
        </w:rPr>
      </w:pPr>
    </w:p>
    <w:p w:rsidR="00540433" w:rsidRDefault="00540433" w:rsidP="00BC2F6A">
      <w:pPr>
        <w:spacing w:after="0" w:line="240" w:lineRule="auto"/>
        <w:jc w:val="both"/>
        <w:rPr>
          <w:rFonts w:ascii="Times New Roman" w:hAnsi="Times New Roman"/>
          <w:sz w:val="24"/>
          <w:lang w:val="en-US"/>
        </w:rPr>
      </w:pPr>
    </w:p>
    <w:p w:rsidR="00C12D1E" w:rsidRDefault="00C12D1E" w:rsidP="00BC2F6A">
      <w:pPr>
        <w:spacing w:after="0" w:line="240" w:lineRule="auto"/>
        <w:jc w:val="both"/>
        <w:rPr>
          <w:rFonts w:ascii="Times New Roman" w:hAnsi="Times New Roman"/>
          <w:sz w:val="24"/>
          <w:lang w:val="en-US"/>
        </w:rPr>
      </w:pPr>
    </w:p>
    <w:p w:rsidR="00A30902" w:rsidRPr="00A30902" w:rsidRDefault="00A30902" w:rsidP="00963B14">
      <w:pPr>
        <w:jc w:val="right"/>
        <w:rPr>
          <w:rFonts w:ascii="Times New Roman" w:hAnsi="Times New Roman"/>
          <w:b/>
          <w:sz w:val="24"/>
          <w:lang w:val="en-US"/>
        </w:rPr>
      </w:pPr>
      <w:r w:rsidRPr="00A30902">
        <w:rPr>
          <w:rFonts w:ascii="Times New Roman" w:hAnsi="Times New Roman"/>
          <w:b/>
          <w:sz w:val="24"/>
          <w:lang w:val="en-US"/>
        </w:rPr>
        <w:t xml:space="preserve">Annex </w:t>
      </w:r>
      <w:proofErr w:type="gramStart"/>
      <w:r>
        <w:rPr>
          <w:rFonts w:ascii="Times New Roman" w:hAnsi="Times New Roman"/>
          <w:b/>
          <w:sz w:val="24"/>
          <w:lang w:val="en-US"/>
        </w:rPr>
        <w:t>1</w:t>
      </w:r>
      <w:proofErr w:type="gramEnd"/>
    </w:p>
    <w:p w:rsidR="00A30902" w:rsidRPr="00963B14" w:rsidRDefault="00A30902" w:rsidP="00BC2F6A">
      <w:pPr>
        <w:spacing w:after="0" w:line="240" w:lineRule="auto"/>
        <w:jc w:val="both"/>
        <w:rPr>
          <w:rFonts w:ascii="Times New Roman" w:hAnsi="Times New Roman"/>
          <w:b/>
          <w:sz w:val="24"/>
          <w:lang w:val="en-US"/>
        </w:rPr>
      </w:pPr>
      <w:r w:rsidRPr="00963B14">
        <w:rPr>
          <w:rFonts w:ascii="Times New Roman" w:hAnsi="Times New Roman"/>
          <w:b/>
          <w:sz w:val="24"/>
          <w:lang w:val="en-US"/>
        </w:rPr>
        <w:t>Course content:</w:t>
      </w:r>
    </w:p>
    <w:p w:rsidR="00A30902" w:rsidRPr="00C12D1E" w:rsidRDefault="00A30902" w:rsidP="00BC2F6A">
      <w:pPr>
        <w:spacing w:after="0" w:line="240" w:lineRule="auto"/>
        <w:jc w:val="right"/>
        <w:rPr>
          <w:rFonts w:ascii="Times New Roman" w:hAnsi="Times New Roman"/>
          <w:b/>
          <w:sz w:val="24"/>
          <w:highlight w:val="yellow"/>
          <w:lang w:val="en-US"/>
        </w:rPr>
      </w:pPr>
    </w:p>
    <w:p w:rsidR="00551D62" w:rsidRPr="00C12D1E" w:rsidRDefault="00551D62" w:rsidP="00BC2F6A">
      <w:pPr>
        <w:spacing w:after="0" w:line="240" w:lineRule="auto"/>
        <w:jc w:val="right"/>
        <w:rPr>
          <w:rFonts w:ascii="Times New Roman" w:hAnsi="Times New Roman"/>
          <w:b/>
          <w:sz w:val="24"/>
          <w:highlight w:val="yellow"/>
          <w:lang w:val="en-US"/>
        </w:rPr>
      </w:pPr>
    </w:p>
    <w:p w:rsidR="00C12D1E" w:rsidRPr="00C12D1E" w:rsidRDefault="00C12D1E" w:rsidP="00C12D1E">
      <w:pPr>
        <w:spacing w:after="0" w:line="240" w:lineRule="auto"/>
        <w:jc w:val="both"/>
        <w:rPr>
          <w:rFonts w:ascii="Times New Roman" w:hAnsi="Times New Roman"/>
          <w:b/>
          <w:sz w:val="24"/>
          <w:lang w:val="en-US"/>
        </w:rPr>
      </w:pPr>
      <w:r w:rsidRPr="00C12D1E">
        <w:rPr>
          <w:rFonts w:ascii="Times New Roman" w:hAnsi="Times New Roman"/>
          <w:b/>
          <w:sz w:val="24"/>
          <w:lang w:val="en-US"/>
        </w:rPr>
        <w:t>Topic 1. Introduction to Marketing Communications and IMC (integrated marketing communications)</w:t>
      </w:r>
    </w:p>
    <w:p w:rsidR="00C12D1E" w:rsidRPr="00C12D1E" w:rsidRDefault="00C12D1E" w:rsidP="00C12D1E">
      <w:pPr>
        <w:pStyle w:val="22"/>
        <w:shd w:val="clear" w:color="auto" w:fill="auto"/>
        <w:spacing w:after="240" w:line="274" w:lineRule="exact"/>
        <w:jc w:val="both"/>
        <w:rPr>
          <w:sz w:val="24"/>
          <w:szCs w:val="24"/>
          <w:lang w:val="en-US"/>
        </w:rPr>
      </w:pPr>
      <w:r w:rsidRPr="00C12D1E">
        <w:rPr>
          <w:rStyle w:val="211pt"/>
          <w:color w:val="auto"/>
          <w:sz w:val="24"/>
          <w:szCs w:val="24"/>
        </w:rPr>
        <w:t>Definition of marketing communications. Goals and principles of marketing communications. Marketing communications as part of the marketing mix. The difference between marketing communications and integrated marketing communications (IMC). The IMC Framework: IMC Process Model, IMC Planning Model, IMC Mix Model. Definition and core ideas of IMC. The object of IMC - stakeholders.</w:t>
      </w:r>
    </w:p>
    <w:p w:rsidR="00C12D1E" w:rsidRPr="00C12D1E" w:rsidRDefault="00C12D1E" w:rsidP="00C12D1E">
      <w:pPr>
        <w:pStyle w:val="22"/>
        <w:shd w:val="clear" w:color="auto" w:fill="auto"/>
        <w:spacing w:before="240" w:line="269" w:lineRule="exact"/>
        <w:jc w:val="both"/>
        <w:rPr>
          <w:rStyle w:val="211pt0"/>
          <w:rFonts w:eastAsia="Calibri"/>
          <w:color w:val="auto"/>
          <w:sz w:val="24"/>
          <w:szCs w:val="24"/>
        </w:rPr>
      </w:pPr>
    </w:p>
    <w:p w:rsidR="00C12D1E" w:rsidRPr="00C12D1E" w:rsidRDefault="00C12D1E" w:rsidP="00C12D1E">
      <w:pPr>
        <w:spacing w:after="0" w:line="240" w:lineRule="auto"/>
        <w:jc w:val="both"/>
        <w:rPr>
          <w:rFonts w:ascii="Times New Roman" w:hAnsi="Times New Roman"/>
          <w:b/>
          <w:sz w:val="24"/>
          <w:lang w:val="en-US"/>
        </w:rPr>
      </w:pPr>
      <w:r w:rsidRPr="00C12D1E">
        <w:rPr>
          <w:rFonts w:ascii="Times New Roman" w:hAnsi="Times New Roman"/>
          <w:b/>
          <w:sz w:val="24"/>
          <w:lang w:val="en-US"/>
        </w:rPr>
        <w:t>Topic 2. The IMC Mix (“traditional” and digital communication instruments)</w:t>
      </w:r>
    </w:p>
    <w:p w:rsidR="00C12D1E" w:rsidRPr="00C12D1E" w:rsidRDefault="00C12D1E" w:rsidP="00C12D1E">
      <w:pPr>
        <w:spacing w:after="0" w:line="240" w:lineRule="auto"/>
        <w:jc w:val="both"/>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Types of marketing communication (ATL, BTL, TTL). PR and publicity, event marketing, advertising, direct marketing. Sales promotion, merchandising and point of sale. Personal selling, interactive marketing.</w:t>
      </w:r>
    </w:p>
    <w:p w:rsidR="00C12D1E" w:rsidRPr="00C12D1E" w:rsidRDefault="00C12D1E" w:rsidP="00C12D1E">
      <w:pPr>
        <w:pStyle w:val="22"/>
        <w:shd w:val="clear" w:color="auto" w:fill="auto"/>
        <w:spacing w:before="240" w:line="269" w:lineRule="exact"/>
        <w:jc w:val="both"/>
        <w:rPr>
          <w:rStyle w:val="211pt0"/>
          <w:rFonts w:eastAsia="Calibri"/>
          <w:color w:val="auto"/>
          <w:sz w:val="24"/>
          <w:szCs w:val="24"/>
        </w:rPr>
      </w:pPr>
    </w:p>
    <w:p w:rsidR="00C12D1E" w:rsidRPr="00C12D1E" w:rsidRDefault="00C12D1E" w:rsidP="00C12D1E">
      <w:pPr>
        <w:spacing w:after="0" w:line="240" w:lineRule="auto"/>
        <w:jc w:val="both"/>
        <w:rPr>
          <w:rFonts w:ascii="Times New Roman" w:hAnsi="Times New Roman"/>
          <w:b/>
          <w:sz w:val="24"/>
          <w:lang w:val="en-US"/>
        </w:rPr>
      </w:pPr>
      <w:r w:rsidRPr="00C12D1E">
        <w:rPr>
          <w:rFonts w:ascii="Times New Roman" w:hAnsi="Times New Roman"/>
          <w:b/>
          <w:sz w:val="24"/>
          <w:lang w:val="en-US"/>
        </w:rPr>
        <w:t>Topic 3. Marketing Communications Psychology &amp; Basics of Consumer Behavior</w:t>
      </w:r>
    </w:p>
    <w:p w:rsidR="00C12D1E" w:rsidRPr="00C12D1E" w:rsidRDefault="00C12D1E" w:rsidP="00C12D1E">
      <w:pPr>
        <w:pStyle w:val="22"/>
        <w:shd w:val="clear" w:color="auto" w:fill="auto"/>
        <w:spacing w:after="240" w:line="274" w:lineRule="exact"/>
        <w:jc w:val="both"/>
        <w:rPr>
          <w:sz w:val="24"/>
          <w:szCs w:val="24"/>
          <w:lang w:val="en-US"/>
        </w:rPr>
      </w:pPr>
      <w:r w:rsidRPr="00C12D1E">
        <w:rPr>
          <w:rStyle w:val="211pt"/>
          <w:color w:val="auto"/>
          <w:sz w:val="24"/>
          <w:szCs w:val="24"/>
        </w:rPr>
        <w:t>Marketing communications psychology. Communication models. Marketing communications and buyer behavior. Stages in decision-making. Retaining vs. attracting customers dilemma.  Emotional marketing. Marketing communications ethics. Ethical concerns in IMC. Integrated CSR communication.</w:t>
      </w:r>
    </w:p>
    <w:p w:rsidR="00C12D1E" w:rsidRPr="00C12D1E" w:rsidRDefault="00C12D1E" w:rsidP="00C12D1E">
      <w:pPr>
        <w:pStyle w:val="22"/>
        <w:shd w:val="clear" w:color="auto" w:fill="auto"/>
        <w:spacing w:before="240" w:line="269" w:lineRule="exact"/>
        <w:jc w:val="both"/>
        <w:rPr>
          <w:sz w:val="24"/>
          <w:szCs w:val="24"/>
          <w:lang w:val="en-US"/>
        </w:rPr>
      </w:pPr>
      <w:r w:rsidRPr="00C12D1E">
        <w:rPr>
          <w:rStyle w:val="211pt0"/>
          <w:rFonts w:eastAsia="Calibri"/>
          <w:color w:val="auto"/>
          <w:sz w:val="24"/>
          <w:szCs w:val="24"/>
        </w:rPr>
        <w:t>Topic 4. IMC Models and IMC Strategies</w:t>
      </w:r>
    </w:p>
    <w:p w:rsidR="00C12D1E" w:rsidRPr="00C12D1E" w:rsidRDefault="00C12D1E" w:rsidP="00C12D1E">
      <w:pPr>
        <w:pStyle w:val="22"/>
        <w:shd w:val="clear" w:color="auto" w:fill="auto"/>
        <w:spacing w:after="240" w:line="269" w:lineRule="exact"/>
        <w:jc w:val="both"/>
        <w:rPr>
          <w:sz w:val="24"/>
          <w:szCs w:val="24"/>
          <w:lang w:val="en-US"/>
        </w:rPr>
      </w:pPr>
      <w:r w:rsidRPr="00C12D1E">
        <w:rPr>
          <w:rStyle w:val="211pt"/>
          <w:color w:val="auto"/>
          <w:sz w:val="24"/>
          <w:szCs w:val="24"/>
        </w:rPr>
        <w:t>Types of IMC models. Internal and external IMC. The role of marketing communications in marketing strategy and company development strategy. Branding as a tool of IMC. E-media. CRM, customer loyalty, brand loyalty. Database marketing.</w:t>
      </w:r>
    </w:p>
    <w:p w:rsidR="00C12D1E" w:rsidRPr="00C12D1E" w:rsidRDefault="00C12D1E" w:rsidP="00C12D1E">
      <w:pPr>
        <w:spacing w:after="0" w:line="240" w:lineRule="auto"/>
        <w:jc w:val="both"/>
        <w:rPr>
          <w:rFonts w:ascii="Times New Roman" w:eastAsiaTheme="minorHAnsi" w:hAnsi="Times New Roman"/>
          <w:b/>
          <w:sz w:val="24"/>
          <w:szCs w:val="24"/>
          <w:highlight w:val="yellow"/>
          <w:lang w:val="en-US"/>
        </w:rPr>
      </w:pPr>
    </w:p>
    <w:p w:rsidR="00C12D1E" w:rsidRPr="00C12D1E" w:rsidRDefault="00C12D1E" w:rsidP="00C12D1E">
      <w:pPr>
        <w:spacing w:after="0" w:line="240" w:lineRule="auto"/>
        <w:jc w:val="both"/>
        <w:rPr>
          <w:rFonts w:ascii="Times New Roman" w:hAnsi="Times New Roman"/>
          <w:b/>
          <w:sz w:val="24"/>
          <w:lang w:val="en-US"/>
        </w:rPr>
      </w:pPr>
      <w:r w:rsidRPr="00C12D1E">
        <w:rPr>
          <w:rFonts w:ascii="Times New Roman" w:hAnsi="Times New Roman"/>
          <w:b/>
          <w:sz w:val="24"/>
          <w:lang w:val="en-US"/>
        </w:rPr>
        <w:t xml:space="preserve">Topic 5. The IMC Planning &amp; Implementation </w:t>
      </w:r>
    </w:p>
    <w:p w:rsidR="00C12D1E" w:rsidRPr="00C12D1E" w:rsidRDefault="00C12D1E" w:rsidP="00C12D1E">
      <w:pPr>
        <w:spacing w:after="0" w:line="240" w:lineRule="auto"/>
        <w:jc w:val="both"/>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Marketing communications plan. Market segmentation. Identifying target audiences and profiling target markets. Setting objectives, developing strategy and tactics. Scheduling and budgeting. The creative process, the role of creative brief. The media implementation cycle. Guidelines, brief and tactics. Target audience decisions. Media budget, selection and scheduling. Media evaluation.</w:t>
      </w:r>
    </w:p>
    <w:p w:rsidR="00C12D1E" w:rsidRPr="00C12D1E" w:rsidRDefault="00C12D1E" w:rsidP="00C12D1E">
      <w:pPr>
        <w:spacing w:after="0" w:line="240" w:lineRule="auto"/>
        <w:jc w:val="both"/>
        <w:rPr>
          <w:rFonts w:ascii="Times New Roman" w:eastAsiaTheme="minorHAnsi" w:hAnsi="Times New Roman"/>
          <w:sz w:val="24"/>
          <w:szCs w:val="24"/>
          <w:lang w:val="en-US"/>
        </w:rPr>
      </w:pPr>
    </w:p>
    <w:p w:rsidR="00C12D1E" w:rsidRPr="00C12D1E" w:rsidRDefault="00C12D1E" w:rsidP="00C12D1E">
      <w:pPr>
        <w:spacing w:after="0" w:line="240" w:lineRule="auto"/>
        <w:jc w:val="both"/>
        <w:rPr>
          <w:rFonts w:ascii="Times New Roman" w:hAnsi="Times New Roman"/>
          <w:b/>
          <w:sz w:val="24"/>
          <w:lang w:val="en-US"/>
        </w:rPr>
      </w:pPr>
      <w:r w:rsidRPr="00C12D1E">
        <w:rPr>
          <w:rFonts w:ascii="Times New Roman" w:hAnsi="Times New Roman"/>
          <w:b/>
          <w:sz w:val="24"/>
          <w:lang w:val="en-US"/>
        </w:rPr>
        <w:t xml:space="preserve">Topic 6. IMC Control &amp; Communication Budget </w:t>
      </w:r>
    </w:p>
    <w:p w:rsidR="00C12D1E" w:rsidRPr="00C12D1E" w:rsidRDefault="00C12D1E" w:rsidP="00C12D1E">
      <w:pPr>
        <w:spacing w:after="0" w:line="240" w:lineRule="auto"/>
        <w:jc w:val="both"/>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Evaluation before, during and after the campaign. Integration rules and stages. Evaluation of specific campaign elements. The visual identity of the brand. The components of a package. Methods of Communication Budget calculation.</w:t>
      </w:r>
    </w:p>
    <w:p w:rsidR="00C12D1E" w:rsidRPr="00C12D1E" w:rsidRDefault="00C12D1E" w:rsidP="00C12D1E">
      <w:pPr>
        <w:spacing w:after="0" w:line="240" w:lineRule="auto"/>
        <w:jc w:val="both"/>
        <w:rPr>
          <w:rFonts w:ascii="Times New Roman" w:eastAsiaTheme="minorHAnsi" w:hAnsi="Times New Roman"/>
          <w:sz w:val="24"/>
          <w:szCs w:val="24"/>
          <w:lang w:val="en-US"/>
        </w:rPr>
      </w:pPr>
    </w:p>
    <w:p w:rsidR="00C12D1E" w:rsidRPr="00C12D1E" w:rsidRDefault="00C12D1E" w:rsidP="00C12D1E">
      <w:pPr>
        <w:spacing w:after="0" w:line="240" w:lineRule="auto"/>
        <w:jc w:val="both"/>
        <w:rPr>
          <w:rFonts w:ascii="Times New Roman" w:eastAsiaTheme="minorHAnsi" w:hAnsi="Times New Roman"/>
          <w:b/>
          <w:sz w:val="24"/>
          <w:szCs w:val="24"/>
          <w:lang w:val="en-US"/>
        </w:rPr>
      </w:pPr>
    </w:p>
    <w:p w:rsidR="00C12D1E" w:rsidRPr="00C12D1E" w:rsidRDefault="00C12D1E" w:rsidP="00C12D1E">
      <w:pPr>
        <w:spacing w:after="0" w:line="240" w:lineRule="auto"/>
        <w:jc w:val="both"/>
        <w:rPr>
          <w:rFonts w:ascii="Times New Roman" w:hAnsi="Times New Roman"/>
          <w:b/>
          <w:sz w:val="24"/>
          <w:highlight w:val="yellow"/>
          <w:lang w:val="en-US"/>
        </w:rPr>
      </w:pPr>
      <w:r w:rsidRPr="00C12D1E">
        <w:rPr>
          <w:rFonts w:ascii="Times New Roman" w:hAnsi="Times New Roman"/>
          <w:b/>
          <w:sz w:val="24"/>
          <w:lang w:val="en-US"/>
        </w:rPr>
        <w:t>Topic 7. IMC Tools in B2B Market. Relationship Marketing and Customer Relationship Management</w:t>
      </w:r>
    </w:p>
    <w:p w:rsidR="00C12D1E" w:rsidRPr="00C12D1E" w:rsidRDefault="00C12D1E" w:rsidP="00C12D1E">
      <w:pPr>
        <w:spacing w:after="0" w:line="240" w:lineRule="auto"/>
        <w:jc w:val="both"/>
        <w:rPr>
          <w:rFonts w:ascii="Times New Roman" w:eastAsiaTheme="minorHAnsi" w:hAnsi="Times New Roman"/>
          <w:sz w:val="24"/>
          <w:szCs w:val="24"/>
          <w:lang w:val="en-US"/>
        </w:rPr>
      </w:pPr>
      <w:r w:rsidRPr="00C12D1E">
        <w:rPr>
          <w:rFonts w:ascii="Times New Roman" w:eastAsiaTheme="minorHAnsi" w:hAnsi="Times New Roman"/>
          <w:sz w:val="24"/>
          <w:szCs w:val="24"/>
          <w:lang w:val="en-US"/>
        </w:rPr>
        <w:t>IMC tools for promotion in B2B market. Direct marketing and exhibitions. Exhibitions in the IMC mix. Reasons, planning and evaluation of exhibitions. Alternative tools in the IMC mix.</w:t>
      </w:r>
    </w:p>
    <w:p w:rsidR="00EC5B4A" w:rsidRDefault="00EC5B4A" w:rsidP="00147768">
      <w:pPr>
        <w:spacing w:after="0" w:line="240" w:lineRule="auto"/>
        <w:rPr>
          <w:rFonts w:ascii="Times New Roman" w:eastAsiaTheme="minorHAnsi" w:hAnsi="Times New Roman"/>
          <w:sz w:val="24"/>
          <w:szCs w:val="24"/>
          <w:lang w:val="en-US"/>
        </w:rPr>
      </w:pPr>
    </w:p>
    <w:p w:rsidR="00EC5B4A" w:rsidRPr="00147768" w:rsidRDefault="00EC5B4A" w:rsidP="00147768">
      <w:pPr>
        <w:spacing w:after="0" w:line="240" w:lineRule="auto"/>
        <w:rPr>
          <w:rFonts w:ascii="Times New Roman" w:eastAsiaTheme="minorHAnsi" w:hAnsi="Times New Roman"/>
          <w:sz w:val="24"/>
          <w:szCs w:val="24"/>
          <w:lang w:val="en-US"/>
        </w:rPr>
      </w:pPr>
    </w:p>
    <w:p w:rsidR="005C4C2B" w:rsidRPr="00E4269F" w:rsidRDefault="005C4C2B" w:rsidP="005C4C2B">
      <w:pPr>
        <w:spacing w:after="0" w:line="240" w:lineRule="auto"/>
        <w:jc w:val="right"/>
        <w:rPr>
          <w:rFonts w:ascii="Times New Roman" w:hAnsi="Times New Roman"/>
          <w:b/>
          <w:sz w:val="24"/>
          <w:lang w:val="en-US"/>
        </w:rPr>
      </w:pPr>
      <w:r w:rsidRPr="00E52DA4">
        <w:rPr>
          <w:rFonts w:ascii="Times New Roman" w:hAnsi="Times New Roman"/>
          <w:b/>
          <w:sz w:val="24"/>
          <w:lang w:val="en-US"/>
        </w:rPr>
        <w:t>Annex</w:t>
      </w:r>
      <w:r w:rsidRPr="00E4269F">
        <w:rPr>
          <w:rFonts w:ascii="Times New Roman" w:hAnsi="Times New Roman"/>
          <w:b/>
          <w:sz w:val="24"/>
          <w:lang w:val="en-US"/>
        </w:rPr>
        <w:t xml:space="preserve"> </w:t>
      </w:r>
      <w:proofErr w:type="gramStart"/>
      <w:r w:rsidRPr="00E4269F">
        <w:rPr>
          <w:rFonts w:ascii="Times New Roman" w:hAnsi="Times New Roman"/>
          <w:b/>
          <w:sz w:val="24"/>
          <w:lang w:val="en-US"/>
        </w:rPr>
        <w:t>2</w:t>
      </w:r>
      <w:proofErr w:type="gramEnd"/>
    </w:p>
    <w:p w:rsidR="005C4C2B" w:rsidRPr="00E4269F" w:rsidRDefault="005C4C2B" w:rsidP="005C4C2B">
      <w:pPr>
        <w:spacing w:after="0" w:line="240" w:lineRule="auto"/>
        <w:rPr>
          <w:rFonts w:ascii="Times New Roman" w:eastAsiaTheme="minorHAnsi" w:hAnsi="Times New Roman"/>
          <w:b/>
          <w:lang w:val="en-US"/>
        </w:rPr>
      </w:pPr>
    </w:p>
    <w:p w:rsidR="005C4C2B" w:rsidRPr="00B72E5C" w:rsidRDefault="005C4C2B" w:rsidP="005C4C2B">
      <w:pPr>
        <w:spacing w:after="0" w:line="240" w:lineRule="auto"/>
        <w:jc w:val="center"/>
        <w:rPr>
          <w:rFonts w:ascii="Times New Roman" w:hAnsi="Times New Roman"/>
          <w:sz w:val="24"/>
          <w:szCs w:val="24"/>
          <w:lang w:val="en-US"/>
        </w:rPr>
      </w:pPr>
      <w:r w:rsidRPr="00B72E5C">
        <w:rPr>
          <w:rFonts w:ascii="Times New Roman" w:eastAsiaTheme="minorHAnsi" w:hAnsi="Times New Roman"/>
          <w:b/>
          <w:sz w:val="24"/>
          <w:szCs w:val="24"/>
          <w:lang w:val="en-US"/>
        </w:rPr>
        <w:t>Assessment Methods</w:t>
      </w:r>
      <w:r w:rsidRPr="00B72E5C">
        <w:rPr>
          <w:rFonts w:ascii="Times New Roman" w:hAnsi="Times New Roman"/>
          <w:sz w:val="24"/>
          <w:szCs w:val="24"/>
          <w:lang w:val="en-US"/>
        </w:rPr>
        <w:t xml:space="preserve"> </w:t>
      </w:r>
      <w:r w:rsidRPr="00B72E5C">
        <w:rPr>
          <w:rFonts w:ascii="Times New Roman" w:hAnsi="Times New Roman"/>
          <w:b/>
          <w:sz w:val="24"/>
          <w:szCs w:val="24"/>
          <w:lang w:val="en-US"/>
        </w:rPr>
        <w:t>and Criteria</w:t>
      </w:r>
    </w:p>
    <w:p w:rsidR="005C4C2B" w:rsidRPr="00B72E5C" w:rsidRDefault="005C4C2B" w:rsidP="005C4C2B">
      <w:pPr>
        <w:spacing w:after="0" w:line="240" w:lineRule="auto"/>
        <w:jc w:val="center"/>
        <w:rPr>
          <w:rFonts w:ascii="Times New Roman" w:eastAsiaTheme="minorHAnsi" w:hAnsi="Times New Roman"/>
          <w:b/>
          <w:sz w:val="24"/>
          <w:szCs w:val="24"/>
          <w:lang w:val="en-US"/>
        </w:rPr>
      </w:pPr>
    </w:p>
    <w:p w:rsidR="005C4C2B" w:rsidRPr="00B72E5C" w:rsidRDefault="005C4C2B" w:rsidP="005C4C2B">
      <w:pPr>
        <w:spacing w:after="0" w:line="240" w:lineRule="auto"/>
        <w:jc w:val="both"/>
        <w:rPr>
          <w:rFonts w:ascii="Times New Roman" w:hAnsi="Times New Roman"/>
          <w:sz w:val="24"/>
          <w:szCs w:val="24"/>
          <w:lang w:val="en-US"/>
        </w:rPr>
      </w:pPr>
      <w:r w:rsidRPr="00B72E5C">
        <w:rPr>
          <w:rFonts w:ascii="Times New Roman" w:eastAsiaTheme="minorHAnsi" w:hAnsi="Times New Roman"/>
          <w:b/>
          <w:sz w:val="24"/>
          <w:szCs w:val="24"/>
          <w:lang w:val="en-US"/>
        </w:rPr>
        <w:t>Assessment Methods</w:t>
      </w:r>
      <w:r w:rsidRPr="00B72E5C">
        <w:rPr>
          <w:rFonts w:ascii="Times New Roman" w:hAnsi="Times New Roman"/>
          <w:sz w:val="24"/>
          <w:szCs w:val="24"/>
          <w:lang w:val="en-US"/>
        </w:rPr>
        <w:t xml:space="preserve"> </w:t>
      </w:r>
    </w:p>
    <w:p w:rsidR="005C4C2B" w:rsidRPr="00A9691F" w:rsidRDefault="005C4C2B" w:rsidP="005C4C2B">
      <w:pPr>
        <w:spacing w:after="0" w:line="240" w:lineRule="auto"/>
        <w:jc w:val="both"/>
        <w:rPr>
          <w:rFonts w:ascii="Times New Roman" w:hAnsi="Times New Roman"/>
          <w:sz w:val="24"/>
          <w:lang w:val="en-US"/>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3"/>
        <w:gridCol w:w="2291"/>
        <w:gridCol w:w="2754"/>
      </w:tblGrid>
      <w:tr w:rsidR="005C4C2B" w:rsidRPr="00A9691F" w:rsidTr="00B237A8">
        <w:trPr>
          <w:jc w:val="center"/>
        </w:trPr>
        <w:tc>
          <w:tcPr>
            <w:tcW w:w="4873" w:type="dxa"/>
            <w:vMerge w:val="restart"/>
            <w:shd w:val="clear" w:color="auto" w:fill="DAEEF3" w:themeFill="accent5" w:themeFillTint="33"/>
          </w:tcPr>
          <w:p w:rsidR="005C4C2B" w:rsidRPr="00117784" w:rsidRDefault="005C4C2B" w:rsidP="001C6EEB">
            <w:pPr>
              <w:ind w:right="-108"/>
              <w:rPr>
                <w:rFonts w:ascii="Times New Roman" w:hAnsi="Times New Roman"/>
                <w:b/>
                <w:lang w:val="en-US"/>
              </w:rPr>
            </w:pPr>
            <w:r w:rsidRPr="00117784">
              <w:rPr>
                <w:rFonts w:ascii="Times New Roman" w:hAnsi="Times New Roman"/>
                <w:b/>
                <w:lang w:val="en-US"/>
              </w:rPr>
              <w:t>Types of Assessment</w:t>
            </w:r>
          </w:p>
        </w:tc>
        <w:tc>
          <w:tcPr>
            <w:tcW w:w="2291" w:type="dxa"/>
            <w:vMerge w:val="restart"/>
            <w:shd w:val="clear" w:color="auto" w:fill="DAEEF3" w:themeFill="accent5" w:themeFillTint="33"/>
          </w:tcPr>
          <w:p w:rsidR="005C4C2B" w:rsidRPr="00117784" w:rsidRDefault="005C4C2B" w:rsidP="001C6EEB">
            <w:pPr>
              <w:rPr>
                <w:rFonts w:ascii="Times New Roman" w:hAnsi="Times New Roman"/>
                <w:b/>
                <w:lang w:val="en-US"/>
              </w:rPr>
            </w:pPr>
            <w:r w:rsidRPr="00117784">
              <w:rPr>
                <w:rFonts w:ascii="Times New Roman" w:hAnsi="Times New Roman"/>
                <w:b/>
                <w:lang w:val="en-US"/>
              </w:rPr>
              <w:t>Forms of Assessment</w:t>
            </w:r>
          </w:p>
        </w:tc>
        <w:tc>
          <w:tcPr>
            <w:tcW w:w="2754" w:type="dxa"/>
            <w:shd w:val="clear" w:color="auto" w:fill="DAEEF3" w:themeFill="accent5" w:themeFillTint="33"/>
          </w:tcPr>
          <w:p w:rsidR="005C4C2B" w:rsidRPr="00BB4BFB" w:rsidRDefault="005C4C2B" w:rsidP="001C6EEB">
            <w:pPr>
              <w:jc w:val="center"/>
              <w:rPr>
                <w:rFonts w:ascii="Times New Roman" w:hAnsi="Times New Roman"/>
                <w:b/>
                <w:lang w:val="en-US"/>
              </w:rPr>
            </w:pPr>
            <w:r>
              <w:rPr>
                <w:rFonts w:ascii="Times New Roman" w:hAnsi="Times New Roman"/>
                <w:b/>
                <w:lang w:val="en-US"/>
              </w:rPr>
              <w:t>Modules</w:t>
            </w:r>
          </w:p>
        </w:tc>
      </w:tr>
      <w:tr w:rsidR="00B237A8" w:rsidRPr="00A9691F" w:rsidTr="00B237A8">
        <w:trPr>
          <w:jc w:val="center"/>
        </w:trPr>
        <w:tc>
          <w:tcPr>
            <w:tcW w:w="4873" w:type="dxa"/>
            <w:vMerge/>
          </w:tcPr>
          <w:p w:rsidR="00B237A8" w:rsidRPr="00117784" w:rsidRDefault="00B237A8" w:rsidP="001C6EEB">
            <w:pPr>
              <w:ind w:right="-108"/>
              <w:rPr>
                <w:rFonts w:ascii="Times New Roman" w:hAnsi="Times New Roman"/>
                <w:b/>
              </w:rPr>
            </w:pPr>
          </w:p>
        </w:tc>
        <w:tc>
          <w:tcPr>
            <w:tcW w:w="2291" w:type="dxa"/>
            <w:vMerge/>
          </w:tcPr>
          <w:p w:rsidR="00B237A8" w:rsidRPr="00117784" w:rsidRDefault="00B237A8" w:rsidP="001C6EEB">
            <w:pPr>
              <w:rPr>
                <w:rFonts w:ascii="Times New Roman" w:hAnsi="Times New Roman"/>
                <w:b/>
              </w:rPr>
            </w:pPr>
          </w:p>
        </w:tc>
        <w:tc>
          <w:tcPr>
            <w:tcW w:w="2754" w:type="dxa"/>
          </w:tcPr>
          <w:p w:rsidR="00B237A8" w:rsidRPr="00B237A8" w:rsidRDefault="00B237A8" w:rsidP="001C6EEB">
            <w:pPr>
              <w:jc w:val="center"/>
              <w:rPr>
                <w:rFonts w:ascii="Times New Roman" w:hAnsi="Times New Roman"/>
                <w:b/>
                <w:lang w:val="en-US"/>
              </w:rPr>
            </w:pPr>
            <w:r w:rsidRPr="00117784">
              <w:rPr>
                <w:rFonts w:ascii="Times New Roman" w:hAnsi="Times New Roman"/>
                <w:b/>
              </w:rPr>
              <w:t>1</w:t>
            </w:r>
            <w:r>
              <w:rPr>
                <w:rFonts w:ascii="Times New Roman" w:hAnsi="Times New Roman"/>
                <w:b/>
                <w:lang w:val="en-US"/>
              </w:rPr>
              <w:t xml:space="preserve"> term</w:t>
            </w:r>
          </w:p>
        </w:tc>
      </w:tr>
      <w:tr w:rsidR="00B237A8" w:rsidRPr="00A9691F" w:rsidTr="00B237A8">
        <w:trPr>
          <w:trHeight w:val="838"/>
          <w:jc w:val="center"/>
        </w:trPr>
        <w:tc>
          <w:tcPr>
            <w:tcW w:w="4873" w:type="dxa"/>
            <w:vMerge w:val="restart"/>
          </w:tcPr>
          <w:p w:rsidR="00B237A8" w:rsidRPr="00A9691F" w:rsidRDefault="00B237A8" w:rsidP="001C6EEB">
            <w:pPr>
              <w:ind w:right="-108"/>
              <w:rPr>
                <w:rFonts w:ascii="Times New Roman" w:hAnsi="Times New Roman"/>
                <w:lang w:val="en-US"/>
              </w:rPr>
            </w:pPr>
            <w:r>
              <w:rPr>
                <w:rFonts w:ascii="Times New Roman" w:hAnsi="Times New Roman"/>
                <w:lang w:val="en-US"/>
              </w:rPr>
              <w:t>Formative Assessment</w:t>
            </w:r>
          </w:p>
          <w:p w:rsidR="00B237A8" w:rsidRPr="00A9691F" w:rsidRDefault="00B237A8" w:rsidP="001C6EEB">
            <w:pPr>
              <w:ind w:right="-108"/>
              <w:rPr>
                <w:rFonts w:ascii="Times New Roman" w:hAnsi="Times New Roman"/>
              </w:rPr>
            </w:pPr>
          </w:p>
        </w:tc>
        <w:tc>
          <w:tcPr>
            <w:tcW w:w="2291" w:type="dxa"/>
          </w:tcPr>
          <w:p w:rsidR="00B237A8" w:rsidRPr="006B012A" w:rsidRDefault="00B237A8" w:rsidP="001C6EEB">
            <w:pPr>
              <w:rPr>
                <w:rFonts w:ascii="Times New Roman" w:hAnsi="Times New Roman"/>
                <w:lang w:val="en-US"/>
              </w:rPr>
            </w:pPr>
            <w:r>
              <w:rPr>
                <w:rFonts w:ascii="Times New Roman" w:hAnsi="Times New Roman"/>
                <w:lang w:val="en-US"/>
              </w:rPr>
              <w:t>Test</w:t>
            </w:r>
          </w:p>
        </w:tc>
        <w:tc>
          <w:tcPr>
            <w:tcW w:w="2754" w:type="dxa"/>
          </w:tcPr>
          <w:p w:rsidR="00B237A8" w:rsidRPr="00A9691F" w:rsidRDefault="00B237A8" w:rsidP="001C6EEB">
            <w:pPr>
              <w:jc w:val="center"/>
              <w:rPr>
                <w:rFonts w:ascii="Times New Roman" w:hAnsi="Times New Roman"/>
              </w:rPr>
            </w:pPr>
          </w:p>
        </w:tc>
      </w:tr>
      <w:tr w:rsidR="0061187B" w:rsidRPr="00A9691F" w:rsidTr="00B237A8">
        <w:trPr>
          <w:jc w:val="center"/>
        </w:trPr>
        <w:tc>
          <w:tcPr>
            <w:tcW w:w="4873" w:type="dxa"/>
            <w:vMerge/>
          </w:tcPr>
          <w:p w:rsidR="0061187B" w:rsidRPr="00A9691F" w:rsidRDefault="0061187B" w:rsidP="001C6EEB">
            <w:pPr>
              <w:ind w:right="-108"/>
              <w:rPr>
                <w:rFonts w:ascii="Times New Roman" w:hAnsi="Times New Roman"/>
              </w:rPr>
            </w:pPr>
          </w:p>
        </w:tc>
        <w:tc>
          <w:tcPr>
            <w:tcW w:w="2291" w:type="dxa"/>
          </w:tcPr>
          <w:p w:rsidR="0061187B" w:rsidRPr="006B012A" w:rsidRDefault="0061187B" w:rsidP="001C6EEB">
            <w:pPr>
              <w:rPr>
                <w:rFonts w:ascii="Times New Roman" w:hAnsi="Times New Roman"/>
                <w:lang w:val="en-US"/>
              </w:rPr>
            </w:pPr>
            <w:r>
              <w:rPr>
                <w:rFonts w:ascii="Times New Roman" w:hAnsi="Times New Roman"/>
                <w:lang w:val="en-US"/>
              </w:rPr>
              <w:t>Report/Presentation</w:t>
            </w:r>
          </w:p>
        </w:tc>
        <w:tc>
          <w:tcPr>
            <w:tcW w:w="2754" w:type="dxa"/>
          </w:tcPr>
          <w:p w:rsidR="0061187B" w:rsidRPr="00B237A8" w:rsidRDefault="0061187B" w:rsidP="001C6EEB">
            <w:pPr>
              <w:jc w:val="center"/>
              <w:rPr>
                <w:rFonts w:ascii="Times New Roman" w:hAnsi="Times New Roman"/>
                <w:lang w:val="en-US"/>
              </w:rPr>
            </w:pPr>
            <w:r>
              <w:rPr>
                <w:rFonts w:ascii="Times New Roman" w:hAnsi="Times New Roman"/>
                <w:lang w:val="en-US"/>
              </w:rPr>
              <w:t>*</w:t>
            </w:r>
          </w:p>
        </w:tc>
      </w:tr>
      <w:tr w:rsidR="0061187B" w:rsidRPr="00A9691F" w:rsidTr="00B237A8">
        <w:trPr>
          <w:jc w:val="center"/>
        </w:trPr>
        <w:tc>
          <w:tcPr>
            <w:tcW w:w="4873" w:type="dxa"/>
            <w:vMerge/>
          </w:tcPr>
          <w:p w:rsidR="0061187B" w:rsidRPr="00A9691F" w:rsidRDefault="0061187B" w:rsidP="001C6EEB">
            <w:pPr>
              <w:ind w:right="-108"/>
              <w:rPr>
                <w:rFonts w:ascii="Times New Roman" w:hAnsi="Times New Roman"/>
              </w:rPr>
            </w:pPr>
          </w:p>
        </w:tc>
        <w:tc>
          <w:tcPr>
            <w:tcW w:w="2291" w:type="dxa"/>
          </w:tcPr>
          <w:p w:rsidR="0061187B" w:rsidRPr="006B012A" w:rsidRDefault="0061187B" w:rsidP="001C6EEB">
            <w:pPr>
              <w:rPr>
                <w:rFonts w:ascii="Times New Roman" w:hAnsi="Times New Roman"/>
                <w:lang w:val="en-US"/>
              </w:rPr>
            </w:pPr>
            <w:r>
              <w:rPr>
                <w:rFonts w:ascii="Times New Roman" w:hAnsi="Times New Roman"/>
                <w:lang w:val="en-US"/>
              </w:rPr>
              <w:t>Project</w:t>
            </w:r>
          </w:p>
        </w:tc>
        <w:tc>
          <w:tcPr>
            <w:tcW w:w="2754" w:type="dxa"/>
          </w:tcPr>
          <w:p w:rsidR="0061187B" w:rsidRPr="00A9691F" w:rsidRDefault="0061187B" w:rsidP="001C6EEB">
            <w:pPr>
              <w:jc w:val="center"/>
              <w:rPr>
                <w:rFonts w:ascii="Times New Roman" w:hAnsi="Times New Roman"/>
              </w:rPr>
            </w:pPr>
            <w:r>
              <w:rPr>
                <w:rFonts w:ascii="Times New Roman" w:hAnsi="Times New Roman"/>
                <w:lang w:val="en-US"/>
              </w:rPr>
              <w:t>*</w:t>
            </w:r>
          </w:p>
        </w:tc>
      </w:tr>
      <w:tr w:rsidR="0061187B" w:rsidRPr="00A9691F" w:rsidTr="00BA2FDF">
        <w:trPr>
          <w:jc w:val="center"/>
        </w:trPr>
        <w:tc>
          <w:tcPr>
            <w:tcW w:w="4873" w:type="dxa"/>
            <w:vMerge/>
          </w:tcPr>
          <w:p w:rsidR="0061187B" w:rsidRPr="00A9691F" w:rsidRDefault="0061187B" w:rsidP="001C6EEB">
            <w:pPr>
              <w:ind w:right="-108"/>
              <w:rPr>
                <w:rFonts w:ascii="Times New Roman" w:hAnsi="Times New Roman"/>
              </w:rPr>
            </w:pPr>
          </w:p>
        </w:tc>
        <w:tc>
          <w:tcPr>
            <w:tcW w:w="2291" w:type="dxa"/>
            <w:vAlign w:val="center"/>
          </w:tcPr>
          <w:p w:rsidR="0061187B" w:rsidRPr="006B012A" w:rsidRDefault="0061187B" w:rsidP="001C6EEB">
            <w:pPr>
              <w:rPr>
                <w:rFonts w:ascii="Times New Roman" w:hAnsi="Times New Roman"/>
                <w:lang w:val="en-US"/>
              </w:rPr>
            </w:pPr>
            <w:r>
              <w:rPr>
                <w:rFonts w:ascii="Times New Roman" w:hAnsi="Times New Roman"/>
                <w:lang w:val="en-US"/>
              </w:rPr>
              <w:t>In-class Participation</w:t>
            </w:r>
          </w:p>
        </w:tc>
        <w:tc>
          <w:tcPr>
            <w:tcW w:w="2754" w:type="dxa"/>
            <w:vAlign w:val="center"/>
          </w:tcPr>
          <w:p w:rsidR="0061187B" w:rsidRPr="00A9691F" w:rsidRDefault="0061187B" w:rsidP="001C6EEB">
            <w:pPr>
              <w:jc w:val="center"/>
              <w:rPr>
                <w:rFonts w:ascii="Times New Roman" w:hAnsi="Times New Roman"/>
              </w:rPr>
            </w:pPr>
            <w:r>
              <w:rPr>
                <w:rFonts w:ascii="Times New Roman" w:hAnsi="Times New Roman"/>
                <w:lang w:val="en-US"/>
              </w:rPr>
              <w:t>*</w:t>
            </w:r>
          </w:p>
        </w:tc>
      </w:tr>
      <w:tr w:rsidR="0061187B" w:rsidRPr="00BB4BFB" w:rsidTr="00BA2FDF">
        <w:trPr>
          <w:trHeight w:val="828"/>
          <w:jc w:val="center"/>
        </w:trPr>
        <w:tc>
          <w:tcPr>
            <w:tcW w:w="4873" w:type="dxa"/>
            <w:vMerge/>
          </w:tcPr>
          <w:p w:rsidR="0061187B" w:rsidRPr="00A9691F" w:rsidRDefault="0061187B" w:rsidP="001C6EEB">
            <w:pPr>
              <w:ind w:right="-108"/>
              <w:rPr>
                <w:rFonts w:ascii="Times New Roman" w:hAnsi="Times New Roman"/>
              </w:rPr>
            </w:pPr>
          </w:p>
        </w:tc>
        <w:tc>
          <w:tcPr>
            <w:tcW w:w="2291" w:type="dxa"/>
          </w:tcPr>
          <w:p w:rsidR="0061187B" w:rsidRDefault="0061187B" w:rsidP="001C6EEB">
            <w:pPr>
              <w:rPr>
                <w:rFonts w:ascii="Times New Roman" w:hAnsi="Times New Roman"/>
                <w:lang w:val="en-US"/>
              </w:rPr>
            </w:pPr>
            <w:r>
              <w:rPr>
                <w:rFonts w:ascii="Times New Roman" w:hAnsi="Times New Roman"/>
                <w:lang w:val="en-US"/>
              </w:rPr>
              <w:t>Exam</w:t>
            </w:r>
            <w:r w:rsidRPr="001E1159">
              <w:rPr>
                <w:rFonts w:ascii="Times New Roman" w:hAnsi="Times New Roman"/>
                <w:lang w:val="en-US"/>
              </w:rPr>
              <w:t xml:space="preserve"> </w:t>
            </w:r>
          </w:p>
        </w:tc>
        <w:tc>
          <w:tcPr>
            <w:tcW w:w="2754" w:type="dxa"/>
          </w:tcPr>
          <w:p w:rsidR="0061187B" w:rsidRPr="006B012A" w:rsidRDefault="0061187B" w:rsidP="00B237A8">
            <w:pPr>
              <w:jc w:val="center"/>
              <w:rPr>
                <w:rFonts w:ascii="Times New Roman" w:hAnsi="Times New Roman"/>
                <w:lang w:val="en-US"/>
              </w:rPr>
            </w:pPr>
            <w:r>
              <w:rPr>
                <w:rFonts w:ascii="Times New Roman" w:hAnsi="Times New Roman"/>
                <w:lang w:val="en-US"/>
              </w:rPr>
              <w:t>*</w:t>
            </w:r>
          </w:p>
        </w:tc>
      </w:tr>
      <w:tr w:rsidR="0061187B" w:rsidRPr="001E1159" w:rsidTr="00B237A8">
        <w:trPr>
          <w:jc w:val="center"/>
        </w:trPr>
        <w:tc>
          <w:tcPr>
            <w:tcW w:w="4873" w:type="dxa"/>
          </w:tcPr>
          <w:p w:rsidR="0061187B" w:rsidRPr="001E1159" w:rsidRDefault="0061187B" w:rsidP="001C6EEB">
            <w:pPr>
              <w:ind w:right="-108"/>
              <w:rPr>
                <w:rFonts w:ascii="Times New Roman" w:hAnsi="Times New Roman"/>
                <w:lang w:val="en-US"/>
              </w:rPr>
            </w:pPr>
            <w:r>
              <w:rPr>
                <w:rFonts w:ascii="Times New Roman" w:hAnsi="Times New Roman"/>
                <w:lang w:val="en-US"/>
              </w:rPr>
              <w:t>Summative</w:t>
            </w:r>
            <w:r w:rsidRPr="001E1159">
              <w:rPr>
                <w:rFonts w:ascii="Times New Roman" w:hAnsi="Times New Roman"/>
                <w:lang w:val="en-US"/>
              </w:rPr>
              <w:t xml:space="preserve"> </w:t>
            </w:r>
            <w:r>
              <w:rPr>
                <w:rFonts w:ascii="Times New Roman" w:hAnsi="Times New Roman"/>
                <w:lang w:val="en-US"/>
              </w:rPr>
              <w:t>Assessment</w:t>
            </w:r>
          </w:p>
        </w:tc>
        <w:tc>
          <w:tcPr>
            <w:tcW w:w="2291" w:type="dxa"/>
          </w:tcPr>
          <w:p w:rsidR="0061187B" w:rsidRPr="001E1159" w:rsidRDefault="0061187B" w:rsidP="001C6EEB">
            <w:pPr>
              <w:rPr>
                <w:rFonts w:ascii="Times New Roman" w:hAnsi="Times New Roman"/>
                <w:lang w:val="en-US"/>
              </w:rPr>
            </w:pPr>
          </w:p>
        </w:tc>
        <w:tc>
          <w:tcPr>
            <w:tcW w:w="2754" w:type="dxa"/>
          </w:tcPr>
          <w:p w:rsidR="0061187B" w:rsidRPr="001E1159" w:rsidRDefault="0061187B" w:rsidP="001C6EEB">
            <w:pPr>
              <w:jc w:val="center"/>
              <w:rPr>
                <w:rFonts w:ascii="Times New Roman" w:hAnsi="Times New Roman"/>
                <w:lang w:val="en-US"/>
              </w:rPr>
            </w:pPr>
          </w:p>
        </w:tc>
      </w:tr>
    </w:tbl>
    <w:p w:rsidR="005C4C2B" w:rsidRDefault="005C4C2B" w:rsidP="005C4C2B">
      <w:pPr>
        <w:spacing w:after="0" w:line="240" w:lineRule="auto"/>
        <w:jc w:val="both"/>
        <w:rPr>
          <w:rFonts w:ascii="Times New Roman" w:hAnsi="Times New Roman"/>
          <w:sz w:val="24"/>
        </w:rPr>
      </w:pPr>
    </w:p>
    <w:p w:rsidR="005C4C2B" w:rsidRPr="00AF06BB" w:rsidRDefault="005C4C2B" w:rsidP="005C4C2B">
      <w:pPr>
        <w:spacing w:after="0" w:line="240" w:lineRule="auto"/>
        <w:jc w:val="both"/>
        <w:rPr>
          <w:rFonts w:ascii="Times New Roman" w:hAnsi="Times New Roman"/>
          <w:b/>
          <w:sz w:val="24"/>
        </w:rPr>
      </w:pPr>
      <w:r w:rsidRPr="002217CC">
        <w:rPr>
          <w:rFonts w:ascii="Times New Roman" w:hAnsi="Times New Roman"/>
          <w:b/>
          <w:sz w:val="24"/>
          <w:lang w:val="en-US"/>
        </w:rPr>
        <w:t>Assessment</w:t>
      </w:r>
      <w:r w:rsidRPr="00AF06BB">
        <w:rPr>
          <w:rFonts w:ascii="Times New Roman" w:hAnsi="Times New Roman"/>
          <w:b/>
          <w:sz w:val="24"/>
        </w:rPr>
        <w:t xml:space="preserve"> </w:t>
      </w:r>
      <w:r w:rsidRPr="002217CC">
        <w:rPr>
          <w:rFonts w:ascii="Times New Roman" w:hAnsi="Times New Roman"/>
          <w:b/>
          <w:sz w:val="24"/>
          <w:lang w:val="en-US"/>
        </w:rPr>
        <w:t>Criteria</w:t>
      </w:r>
    </w:p>
    <w:p w:rsidR="005C4C2B" w:rsidRPr="00AF06BB" w:rsidRDefault="005C4C2B" w:rsidP="005C4C2B">
      <w:pPr>
        <w:spacing w:after="0" w:line="240" w:lineRule="auto"/>
        <w:jc w:val="both"/>
        <w:rPr>
          <w:rFonts w:ascii="Times New Roman" w:hAnsi="Times New Roman"/>
          <w:b/>
          <w:sz w:val="24"/>
        </w:rPr>
      </w:pPr>
    </w:p>
    <w:p w:rsidR="005C4C2B" w:rsidRPr="00AB7EE2" w:rsidRDefault="005C4C2B" w:rsidP="005C4C2B">
      <w:pPr>
        <w:spacing w:after="0" w:line="240" w:lineRule="auto"/>
        <w:jc w:val="both"/>
        <w:rPr>
          <w:rFonts w:ascii="Times New Roman" w:hAnsi="Times New Roman"/>
          <w:b/>
          <w:sz w:val="24"/>
          <w:lang w:val="en-US"/>
        </w:rPr>
      </w:pPr>
      <w:r>
        <w:rPr>
          <w:rFonts w:ascii="Times New Roman" w:hAnsi="Times New Roman"/>
          <w:b/>
          <w:sz w:val="24"/>
          <w:lang w:val="en-US"/>
        </w:rPr>
        <w:t>I</w:t>
      </w:r>
      <w:r w:rsidRPr="00AB7EE2">
        <w:rPr>
          <w:rFonts w:ascii="Times New Roman" w:hAnsi="Times New Roman"/>
          <w:b/>
          <w:sz w:val="24"/>
          <w:lang w:val="en-US"/>
        </w:rPr>
        <w:t xml:space="preserve">n-class </w:t>
      </w:r>
      <w:r>
        <w:rPr>
          <w:rFonts w:ascii="Times New Roman" w:hAnsi="Times New Roman"/>
          <w:b/>
          <w:sz w:val="24"/>
          <w:lang w:val="en-US"/>
        </w:rPr>
        <w:t>Participation</w:t>
      </w:r>
    </w:p>
    <w:p w:rsidR="005C4C2B" w:rsidRDefault="005C4C2B" w:rsidP="005C4C2B">
      <w:pPr>
        <w:spacing w:after="0" w:line="240" w:lineRule="auto"/>
        <w:jc w:val="both"/>
        <w:rPr>
          <w:rFonts w:ascii="Times New Roman" w:hAnsi="Times New Roman"/>
          <w:b/>
          <w:sz w:val="24"/>
          <w:lang w:val="en-US"/>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222"/>
      </w:tblGrid>
      <w:tr w:rsidR="005C4C2B" w:rsidRPr="002217CC" w:rsidTr="001C6EEB">
        <w:trPr>
          <w:trHeight w:val="302"/>
        </w:trPr>
        <w:tc>
          <w:tcPr>
            <w:tcW w:w="2127" w:type="dxa"/>
            <w:shd w:val="clear" w:color="auto" w:fill="DAEEF3" w:themeFill="accent5" w:themeFillTint="33"/>
          </w:tcPr>
          <w:p w:rsidR="005C4C2B" w:rsidRPr="0033515F" w:rsidRDefault="005C4C2B" w:rsidP="001C6EEB">
            <w:pPr>
              <w:spacing w:after="0" w:line="240" w:lineRule="auto"/>
              <w:jc w:val="center"/>
              <w:rPr>
                <w:rFonts w:ascii="Times New Roman" w:eastAsiaTheme="minorHAnsi" w:hAnsi="Times New Roman"/>
                <w:b/>
                <w:lang w:val="en-US"/>
              </w:rPr>
            </w:pPr>
            <w:r w:rsidRPr="0033515F">
              <w:rPr>
                <w:rFonts w:ascii="Times New Roman" w:eastAsiaTheme="minorHAnsi" w:hAnsi="Times New Roman"/>
                <w:b/>
                <w:lang w:val="en-US"/>
              </w:rPr>
              <w:t>Grades</w:t>
            </w:r>
          </w:p>
        </w:tc>
        <w:tc>
          <w:tcPr>
            <w:tcW w:w="8222" w:type="dxa"/>
            <w:shd w:val="clear" w:color="auto" w:fill="DAEEF3" w:themeFill="accent5" w:themeFillTint="33"/>
          </w:tcPr>
          <w:p w:rsidR="005C4C2B" w:rsidRPr="0033515F" w:rsidRDefault="005C4C2B" w:rsidP="001C6EEB">
            <w:pPr>
              <w:spacing w:after="0" w:line="240" w:lineRule="auto"/>
              <w:jc w:val="center"/>
              <w:rPr>
                <w:rFonts w:ascii="Times New Roman" w:eastAsiaTheme="minorHAnsi" w:hAnsi="Times New Roman"/>
                <w:b/>
                <w:lang w:val="en-US"/>
              </w:rPr>
            </w:pPr>
            <w:r w:rsidRPr="0033515F">
              <w:rPr>
                <w:rFonts w:ascii="Times New Roman" w:eastAsiaTheme="minorHAnsi" w:hAnsi="Times New Roman"/>
                <w:b/>
                <w:lang w:val="en-US"/>
              </w:rPr>
              <w:t>Assessment Criteria</w:t>
            </w:r>
          </w:p>
        </w:tc>
      </w:tr>
      <w:tr w:rsidR="005C4C2B" w:rsidRPr="002F1905" w:rsidTr="001C6EEB">
        <w:trPr>
          <w:trHeight w:val="45"/>
        </w:trPr>
        <w:tc>
          <w:tcPr>
            <w:tcW w:w="2127" w:type="dxa"/>
            <w:shd w:val="clear" w:color="auto" w:fill="auto"/>
          </w:tcPr>
          <w:p w:rsidR="005C4C2B" w:rsidRPr="006B57C2" w:rsidRDefault="005C4C2B" w:rsidP="001C6EEB">
            <w:pPr>
              <w:spacing w:after="0" w:line="240" w:lineRule="auto"/>
              <w:rPr>
                <w:rFonts w:ascii="Times New Roman" w:eastAsiaTheme="minorHAnsi" w:hAnsi="Times New Roman"/>
              </w:rPr>
            </w:pPr>
            <w:r w:rsidRPr="0033515F">
              <w:rPr>
                <w:rFonts w:ascii="Times New Roman" w:eastAsiaTheme="minorHAnsi" w:hAnsi="Times New Roman"/>
              </w:rPr>
              <w:t>«</w:t>
            </w:r>
            <w:r w:rsidRPr="0033515F">
              <w:rPr>
                <w:rFonts w:ascii="Times New Roman" w:eastAsiaTheme="minorHAnsi" w:hAnsi="Times New Roman"/>
                <w:lang w:val="en-US"/>
              </w:rPr>
              <w:t>Excellent</w:t>
            </w:r>
            <w:r w:rsidRPr="0033515F">
              <w:rPr>
                <w:rFonts w:ascii="Times New Roman" w:eastAsiaTheme="minorHAnsi" w:hAnsi="Times New Roman"/>
              </w:rPr>
              <w:t>»</w:t>
            </w:r>
            <w:r>
              <w:rPr>
                <w:rFonts w:ascii="Times New Roman" w:eastAsiaTheme="minorHAnsi" w:hAnsi="Times New Roman"/>
                <w:lang w:val="en-US"/>
              </w:rPr>
              <w:t xml:space="preserve"> </w:t>
            </w:r>
            <w:r w:rsidRPr="0033515F">
              <w:rPr>
                <w:rFonts w:ascii="Times New Roman" w:eastAsiaTheme="minorHAnsi" w:hAnsi="Times New Roman"/>
                <w:lang w:val="en-US"/>
              </w:rPr>
              <w:t>(8-10)</w:t>
            </w:r>
          </w:p>
        </w:tc>
        <w:tc>
          <w:tcPr>
            <w:tcW w:w="8222" w:type="dxa"/>
            <w:shd w:val="clear" w:color="auto" w:fill="auto"/>
          </w:tcPr>
          <w:p w:rsidR="005C4C2B" w:rsidRPr="0033515F" w:rsidRDefault="005C4C2B" w:rsidP="001C6EEB">
            <w:pPr>
              <w:spacing w:after="0" w:line="240" w:lineRule="auto"/>
              <w:jc w:val="both"/>
              <w:rPr>
                <w:rFonts w:ascii="Times New Roman" w:eastAsiaTheme="minorHAnsi" w:hAnsi="Times New Roman"/>
                <w:lang w:val="en-US"/>
              </w:rPr>
            </w:pPr>
            <w:r w:rsidRPr="0033515F">
              <w:rPr>
                <w:rFonts w:ascii="Times New Roman" w:eastAsiaTheme="minorHAnsi" w:hAnsi="Times New Roman"/>
                <w:lang w:val="en-US"/>
              </w:rPr>
              <w:t xml:space="preserve">A </w:t>
            </w:r>
            <w:r>
              <w:rPr>
                <w:rFonts w:ascii="Times New Roman" w:eastAsiaTheme="minorHAnsi" w:hAnsi="Times New Roman"/>
                <w:lang w:val="en-US"/>
              </w:rPr>
              <w:t xml:space="preserve">critical </w:t>
            </w:r>
            <w:proofErr w:type="gramStart"/>
            <w:r>
              <w:rPr>
                <w:rFonts w:ascii="Times New Roman" w:eastAsiaTheme="minorHAnsi" w:hAnsi="Times New Roman"/>
                <w:lang w:val="en-US"/>
              </w:rPr>
              <w:t>analysis which</w:t>
            </w:r>
            <w:proofErr w:type="gramEnd"/>
            <w:r>
              <w:rPr>
                <w:rFonts w:ascii="Times New Roman" w:eastAsiaTheme="minorHAnsi" w:hAnsi="Times New Roman"/>
                <w:lang w:val="en-US"/>
              </w:rPr>
              <w:t xml:space="preserve"> d</w:t>
            </w:r>
            <w:r w:rsidRPr="0033515F">
              <w:rPr>
                <w:rFonts w:ascii="Times New Roman" w:eastAsiaTheme="minorHAnsi" w:hAnsi="Times New Roman"/>
                <w:lang w:val="en-US"/>
              </w:rPr>
              <w:t>emonstrates original thinking and shows strong evidence of preparatory research and broad background knowledge. </w:t>
            </w:r>
          </w:p>
        </w:tc>
      </w:tr>
      <w:tr w:rsidR="005C4C2B" w:rsidRPr="0010576E" w:rsidTr="001C6EEB">
        <w:trPr>
          <w:trHeight w:val="45"/>
        </w:trPr>
        <w:tc>
          <w:tcPr>
            <w:tcW w:w="2127" w:type="dxa"/>
            <w:shd w:val="clear" w:color="auto" w:fill="auto"/>
          </w:tcPr>
          <w:p w:rsidR="005C4C2B" w:rsidRPr="006B57C2" w:rsidRDefault="005C4C2B" w:rsidP="001C6EEB">
            <w:pPr>
              <w:spacing w:after="0" w:line="240" w:lineRule="auto"/>
              <w:rPr>
                <w:rFonts w:ascii="Times New Roman" w:eastAsiaTheme="minorHAnsi" w:hAnsi="Times New Roman"/>
              </w:rPr>
            </w:pPr>
            <w:r w:rsidRPr="0033515F">
              <w:rPr>
                <w:rFonts w:ascii="Times New Roman" w:eastAsiaTheme="minorHAnsi" w:hAnsi="Times New Roman"/>
              </w:rPr>
              <w:t>«</w:t>
            </w:r>
            <w:r w:rsidRPr="0033515F">
              <w:rPr>
                <w:rFonts w:ascii="Times New Roman" w:eastAsiaTheme="minorHAnsi" w:hAnsi="Times New Roman"/>
                <w:lang w:val="en-US"/>
              </w:rPr>
              <w:t>Good</w:t>
            </w:r>
            <w:r w:rsidRPr="0033515F">
              <w:rPr>
                <w:rFonts w:ascii="Times New Roman" w:eastAsiaTheme="minorHAnsi" w:hAnsi="Times New Roman"/>
              </w:rPr>
              <w:t>»</w:t>
            </w:r>
            <w:r>
              <w:rPr>
                <w:rFonts w:ascii="Times New Roman" w:eastAsiaTheme="minorHAnsi" w:hAnsi="Times New Roman"/>
                <w:lang w:val="en-US"/>
              </w:rPr>
              <w:t xml:space="preserve"> </w:t>
            </w:r>
            <w:r w:rsidRPr="0033515F">
              <w:rPr>
                <w:rFonts w:ascii="Times New Roman" w:eastAsiaTheme="minorHAnsi" w:hAnsi="Times New Roman"/>
                <w:lang w:val="en-US"/>
              </w:rPr>
              <w:t>(6-7)</w:t>
            </w:r>
          </w:p>
        </w:tc>
        <w:tc>
          <w:tcPr>
            <w:tcW w:w="8222" w:type="dxa"/>
            <w:shd w:val="clear" w:color="auto" w:fill="auto"/>
          </w:tcPr>
          <w:p w:rsidR="005C4C2B" w:rsidRPr="0033515F" w:rsidRDefault="005C4C2B" w:rsidP="001C6EEB">
            <w:pPr>
              <w:spacing w:after="0" w:line="240" w:lineRule="auto"/>
              <w:jc w:val="both"/>
              <w:rPr>
                <w:rFonts w:ascii="Times New Roman" w:eastAsiaTheme="minorHAnsi" w:hAnsi="Times New Roman"/>
                <w:lang w:val="en-US"/>
              </w:rPr>
            </w:pPr>
            <w:r w:rsidRPr="0033515F">
              <w:rPr>
                <w:rFonts w:ascii="Times New Roman" w:eastAsiaTheme="minorHAnsi" w:hAnsi="Times New Roman"/>
                <w:lang w:val="en-US"/>
              </w:rPr>
              <w:t xml:space="preserve">Shows strong evidence of preparatory research and broad background knowledge. Excellent oral expression. </w:t>
            </w:r>
          </w:p>
        </w:tc>
      </w:tr>
      <w:tr w:rsidR="005C4C2B" w:rsidRPr="001B0D00" w:rsidTr="001C6EEB">
        <w:trPr>
          <w:trHeight w:val="45"/>
        </w:trPr>
        <w:tc>
          <w:tcPr>
            <w:tcW w:w="2127" w:type="dxa"/>
            <w:shd w:val="clear" w:color="auto" w:fill="auto"/>
            <w:tcMar>
              <w:top w:w="57" w:type="dxa"/>
              <w:left w:w="57" w:type="dxa"/>
              <w:bottom w:w="57" w:type="dxa"/>
              <w:right w:w="57" w:type="dxa"/>
            </w:tcMar>
          </w:tcPr>
          <w:p w:rsidR="005C4C2B" w:rsidRPr="006B57C2" w:rsidRDefault="005C4C2B" w:rsidP="001C6EEB">
            <w:pPr>
              <w:spacing w:after="0" w:line="240" w:lineRule="auto"/>
              <w:rPr>
                <w:rFonts w:ascii="Times New Roman" w:hAnsi="Times New Roman"/>
                <w:color w:val="000000"/>
                <w:shd w:val="clear" w:color="auto" w:fill="FFFFFF"/>
              </w:rPr>
            </w:pPr>
            <w:r w:rsidRPr="0033515F">
              <w:rPr>
                <w:rFonts w:ascii="Times New Roman" w:hAnsi="Times New Roman"/>
                <w:color w:val="000000"/>
                <w:shd w:val="clear" w:color="auto" w:fill="FFFFFF"/>
              </w:rPr>
              <w:t>«</w:t>
            </w:r>
            <w:proofErr w:type="spellStart"/>
            <w:r w:rsidRPr="0033515F">
              <w:rPr>
                <w:rFonts w:ascii="Times New Roman" w:hAnsi="Times New Roman"/>
                <w:color w:val="000000"/>
                <w:shd w:val="clear" w:color="auto" w:fill="FFFFFF"/>
              </w:rPr>
              <w:t>Satisfactory</w:t>
            </w:r>
            <w:proofErr w:type="spellEnd"/>
            <w:r w:rsidRPr="0033515F">
              <w:rPr>
                <w:rFonts w:ascii="Times New Roman" w:hAnsi="Times New Roman"/>
                <w:color w:val="000000"/>
                <w:shd w:val="clear" w:color="auto" w:fill="FFFFFF"/>
              </w:rPr>
              <w:t>»</w:t>
            </w:r>
            <w:r>
              <w:rPr>
                <w:rFonts w:ascii="Times New Roman" w:hAnsi="Times New Roman"/>
                <w:color w:val="000000"/>
                <w:shd w:val="clear" w:color="auto" w:fill="FFFFFF"/>
                <w:lang w:val="en-US"/>
              </w:rPr>
              <w:t xml:space="preserve"> </w:t>
            </w:r>
            <w:r w:rsidRPr="0033515F">
              <w:rPr>
                <w:rFonts w:ascii="Times New Roman" w:eastAsiaTheme="minorHAnsi" w:hAnsi="Times New Roman"/>
                <w:lang w:val="en-US"/>
              </w:rPr>
              <w:t>(4-5)</w:t>
            </w:r>
          </w:p>
          <w:p w:rsidR="005C4C2B" w:rsidRPr="0033515F" w:rsidRDefault="005C4C2B" w:rsidP="001C6EEB">
            <w:pPr>
              <w:spacing w:after="0" w:line="240" w:lineRule="auto"/>
              <w:rPr>
                <w:rFonts w:ascii="Times New Roman" w:eastAsiaTheme="minorHAnsi" w:hAnsi="Times New Roman"/>
                <w:lang w:val="en-US"/>
              </w:rPr>
            </w:pPr>
          </w:p>
        </w:tc>
        <w:tc>
          <w:tcPr>
            <w:tcW w:w="8222" w:type="dxa"/>
            <w:shd w:val="clear" w:color="auto" w:fill="auto"/>
          </w:tcPr>
          <w:p w:rsidR="005C4C2B" w:rsidRPr="0033515F" w:rsidRDefault="005C4C2B" w:rsidP="001C6EEB">
            <w:pPr>
              <w:spacing w:after="0" w:line="240" w:lineRule="auto"/>
              <w:jc w:val="both"/>
              <w:rPr>
                <w:rFonts w:ascii="Times New Roman" w:eastAsiaTheme="minorHAnsi" w:hAnsi="Times New Roman"/>
                <w:lang w:val="en-US"/>
              </w:rPr>
            </w:pPr>
            <w:r w:rsidRPr="0033515F">
              <w:rPr>
                <w:rFonts w:ascii="Times New Roman" w:eastAsiaTheme="minorHAnsi" w:hAnsi="Times New Roman"/>
                <w:lang w:val="en-US"/>
              </w:rPr>
              <w:t>Satisfactory overall, showing a fair knowledge of the topic, a reasonable standard of expression. Some hesitation in answering follow-up questions and/or gives incomplete or partly irrelevant answers.</w:t>
            </w:r>
          </w:p>
        </w:tc>
      </w:tr>
      <w:tr w:rsidR="005C4C2B" w:rsidRPr="001B0D00" w:rsidTr="001C6EEB">
        <w:trPr>
          <w:trHeight w:val="45"/>
        </w:trPr>
        <w:tc>
          <w:tcPr>
            <w:tcW w:w="2127" w:type="dxa"/>
            <w:shd w:val="clear" w:color="auto" w:fill="auto"/>
            <w:tcMar>
              <w:top w:w="57" w:type="dxa"/>
              <w:left w:w="57" w:type="dxa"/>
              <w:bottom w:w="57" w:type="dxa"/>
              <w:right w:w="57" w:type="dxa"/>
            </w:tcMar>
          </w:tcPr>
          <w:p w:rsidR="005C4C2B" w:rsidRPr="006B57C2" w:rsidRDefault="005C4C2B" w:rsidP="001C6EEB">
            <w:pPr>
              <w:spacing w:after="0" w:line="240" w:lineRule="auto"/>
              <w:rPr>
                <w:rFonts w:ascii="Times New Roman" w:hAnsi="Times New Roman"/>
                <w:color w:val="000000"/>
                <w:shd w:val="clear" w:color="auto" w:fill="FFFFFF"/>
              </w:rPr>
            </w:pPr>
            <w:r w:rsidRPr="0033515F">
              <w:rPr>
                <w:rFonts w:ascii="Times New Roman" w:hAnsi="Times New Roman"/>
                <w:color w:val="000000"/>
                <w:shd w:val="clear" w:color="auto" w:fill="FFFFFF"/>
              </w:rPr>
              <w:t>«</w:t>
            </w:r>
            <w:r w:rsidRPr="0033515F">
              <w:rPr>
                <w:rFonts w:ascii="Times New Roman" w:hAnsi="Times New Roman"/>
                <w:color w:val="000000"/>
                <w:shd w:val="clear" w:color="auto" w:fill="FFFFFF"/>
                <w:lang w:val="en-US"/>
              </w:rPr>
              <w:t>Fail</w:t>
            </w:r>
            <w:r w:rsidRPr="0033515F">
              <w:rPr>
                <w:rFonts w:ascii="Times New Roman" w:hAnsi="Times New Roman"/>
                <w:color w:val="000000"/>
                <w:shd w:val="clear" w:color="auto" w:fill="FFFFFF"/>
              </w:rPr>
              <w:t>»</w:t>
            </w:r>
            <w:r>
              <w:rPr>
                <w:rFonts w:ascii="Times New Roman" w:hAnsi="Times New Roman"/>
                <w:color w:val="000000"/>
                <w:shd w:val="clear" w:color="auto" w:fill="FFFFFF"/>
                <w:lang w:val="en-US"/>
              </w:rPr>
              <w:t xml:space="preserve"> </w:t>
            </w:r>
            <w:r w:rsidRPr="0033515F">
              <w:rPr>
                <w:rFonts w:ascii="Times New Roman" w:hAnsi="Times New Roman"/>
                <w:color w:val="000000"/>
                <w:shd w:val="clear" w:color="auto" w:fill="FFFFFF"/>
                <w:lang w:val="en-US"/>
              </w:rPr>
              <w:t>(0-2)</w:t>
            </w:r>
          </w:p>
        </w:tc>
        <w:tc>
          <w:tcPr>
            <w:tcW w:w="8222" w:type="dxa"/>
            <w:shd w:val="clear" w:color="auto" w:fill="auto"/>
          </w:tcPr>
          <w:p w:rsidR="005C4C2B" w:rsidRPr="0033515F" w:rsidRDefault="005C4C2B" w:rsidP="001C6EEB">
            <w:pPr>
              <w:spacing w:after="0" w:line="240" w:lineRule="auto"/>
              <w:jc w:val="both"/>
              <w:rPr>
                <w:rFonts w:ascii="Times New Roman" w:eastAsiaTheme="minorHAnsi" w:hAnsi="Times New Roman"/>
                <w:lang w:val="en-US"/>
              </w:rPr>
            </w:pPr>
            <w:r w:rsidRPr="0033515F">
              <w:rPr>
                <w:rFonts w:ascii="Times New Roman" w:eastAsiaTheme="minorHAnsi" w:hAnsi="Times New Roman"/>
                <w:lang w:val="en-US"/>
              </w:rPr>
              <w:t xml:space="preserve">Limited evidence of relevant knowledge and an attempt to address the topic.  Unable to offer relevant information or opinion in answer to follow-up questions. </w:t>
            </w:r>
          </w:p>
        </w:tc>
      </w:tr>
    </w:tbl>
    <w:p w:rsidR="005C4C2B" w:rsidRPr="0010576E" w:rsidRDefault="005C4C2B" w:rsidP="005C4C2B">
      <w:pPr>
        <w:spacing w:after="0" w:line="240" w:lineRule="auto"/>
        <w:jc w:val="both"/>
        <w:rPr>
          <w:rFonts w:ascii="Times New Roman" w:hAnsi="Times New Roman"/>
          <w:b/>
          <w:sz w:val="24"/>
          <w:lang w:val="en-US"/>
        </w:rPr>
      </w:pPr>
    </w:p>
    <w:p w:rsidR="005C4C2B" w:rsidRDefault="005C4C2B" w:rsidP="005C4C2B">
      <w:pPr>
        <w:spacing w:after="0" w:line="240" w:lineRule="auto"/>
        <w:jc w:val="both"/>
        <w:rPr>
          <w:rFonts w:ascii="Times New Roman" w:hAnsi="Times New Roman"/>
          <w:b/>
          <w:sz w:val="24"/>
          <w:lang w:val="en-US"/>
        </w:rPr>
      </w:pPr>
      <w:r>
        <w:rPr>
          <w:rFonts w:ascii="Times New Roman" w:hAnsi="Times New Roman"/>
          <w:b/>
          <w:sz w:val="24"/>
          <w:lang w:val="en-US"/>
        </w:rPr>
        <w:t xml:space="preserve">Project Work </w:t>
      </w:r>
    </w:p>
    <w:p w:rsidR="005C4C2B" w:rsidRDefault="005C4C2B" w:rsidP="005C4C2B">
      <w:pPr>
        <w:spacing w:after="0" w:line="240" w:lineRule="auto"/>
        <w:jc w:val="both"/>
        <w:rPr>
          <w:rFonts w:ascii="Times New Roman" w:hAnsi="Times New Roman"/>
          <w:b/>
          <w:sz w:val="24"/>
          <w:lang w:val="en-US"/>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222"/>
      </w:tblGrid>
      <w:tr w:rsidR="005C4C2B" w:rsidRPr="002217CC" w:rsidTr="001C6EEB">
        <w:trPr>
          <w:trHeight w:val="302"/>
        </w:trPr>
        <w:tc>
          <w:tcPr>
            <w:tcW w:w="2127" w:type="dxa"/>
            <w:shd w:val="clear" w:color="auto" w:fill="DAEEF3" w:themeFill="accent5" w:themeFillTint="33"/>
          </w:tcPr>
          <w:p w:rsidR="005C4C2B" w:rsidRPr="0033515F" w:rsidRDefault="005C4C2B" w:rsidP="001C6EEB">
            <w:pPr>
              <w:spacing w:after="0" w:line="240" w:lineRule="auto"/>
              <w:jc w:val="center"/>
              <w:rPr>
                <w:rFonts w:ascii="Times New Roman" w:eastAsiaTheme="minorHAnsi" w:hAnsi="Times New Roman"/>
                <w:b/>
                <w:lang w:val="en-US"/>
              </w:rPr>
            </w:pPr>
            <w:r w:rsidRPr="0033515F">
              <w:rPr>
                <w:rFonts w:ascii="Times New Roman" w:eastAsiaTheme="minorHAnsi" w:hAnsi="Times New Roman"/>
                <w:b/>
                <w:lang w:val="en-US"/>
              </w:rPr>
              <w:t>Grades</w:t>
            </w:r>
          </w:p>
        </w:tc>
        <w:tc>
          <w:tcPr>
            <w:tcW w:w="8222" w:type="dxa"/>
            <w:shd w:val="clear" w:color="auto" w:fill="DAEEF3" w:themeFill="accent5" w:themeFillTint="33"/>
          </w:tcPr>
          <w:p w:rsidR="005C4C2B" w:rsidRPr="0033515F" w:rsidRDefault="005C4C2B" w:rsidP="001C6EEB">
            <w:pPr>
              <w:spacing w:after="0" w:line="240" w:lineRule="auto"/>
              <w:jc w:val="center"/>
              <w:rPr>
                <w:rFonts w:ascii="Times New Roman" w:eastAsiaTheme="minorHAnsi" w:hAnsi="Times New Roman"/>
                <w:b/>
                <w:lang w:val="en-US"/>
              </w:rPr>
            </w:pPr>
            <w:r w:rsidRPr="0033515F">
              <w:rPr>
                <w:rFonts w:ascii="Times New Roman" w:eastAsiaTheme="minorHAnsi" w:hAnsi="Times New Roman"/>
                <w:b/>
                <w:lang w:val="en-US"/>
              </w:rPr>
              <w:t>Assessment Criteria</w:t>
            </w:r>
          </w:p>
        </w:tc>
      </w:tr>
      <w:tr w:rsidR="005C4C2B" w:rsidRPr="001B0D00" w:rsidTr="001C6EEB">
        <w:trPr>
          <w:trHeight w:val="45"/>
        </w:trPr>
        <w:tc>
          <w:tcPr>
            <w:tcW w:w="2127" w:type="dxa"/>
            <w:shd w:val="clear" w:color="auto" w:fill="auto"/>
          </w:tcPr>
          <w:p w:rsidR="005C4C2B" w:rsidRPr="006B57C2" w:rsidRDefault="005C4C2B" w:rsidP="001C6EEB">
            <w:pPr>
              <w:spacing w:after="0" w:line="240" w:lineRule="auto"/>
              <w:rPr>
                <w:rFonts w:ascii="Times New Roman" w:eastAsiaTheme="minorHAnsi" w:hAnsi="Times New Roman"/>
              </w:rPr>
            </w:pPr>
            <w:r w:rsidRPr="0033515F">
              <w:rPr>
                <w:rFonts w:ascii="Times New Roman" w:eastAsiaTheme="minorHAnsi" w:hAnsi="Times New Roman"/>
              </w:rPr>
              <w:t>«</w:t>
            </w:r>
            <w:r w:rsidRPr="0033515F">
              <w:rPr>
                <w:rFonts w:ascii="Times New Roman" w:eastAsiaTheme="minorHAnsi" w:hAnsi="Times New Roman"/>
                <w:lang w:val="en-US"/>
              </w:rPr>
              <w:t>Excellent</w:t>
            </w:r>
            <w:r w:rsidRPr="0033515F">
              <w:rPr>
                <w:rFonts w:ascii="Times New Roman" w:eastAsiaTheme="minorHAnsi" w:hAnsi="Times New Roman"/>
              </w:rPr>
              <w:t>»</w:t>
            </w:r>
            <w:r>
              <w:rPr>
                <w:rFonts w:ascii="Times New Roman" w:eastAsiaTheme="minorHAnsi" w:hAnsi="Times New Roman"/>
                <w:lang w:val="en-US"/>
              </w:rPr>
              <w:t xml:space="preserve"> </w:t>
            </w:r>
            <w:r w:rsidRPr="0033515F">
              <w:rPr>
                <w:rFonts w:ascii="Times New Roman" w:eastAsiaTheme="minorHAnsi" w:hAnsi="Times New Roman"/>
                <w:lang w:val="en-US"/>
              </w:rPr>
              <w:t>(8-10)</w:t>
            </w:r>
          </w:p>
          <w:p w:rsidR="005C4C2B" w:rsidRPr="0033515F" w:rsidRDefault="005C4C2B" w:rsidP="001C6EEB">
            <w:pPr>
              <w:spacing w:after="0" w:line="240" w:lineRule="auto"/>
              <w:rPr>
                <w:rFonts w:ascii="Times New Roman" w:eastAsiaTheme="minorHAnsi" w:hAnsi="Times New Roman"/>
                <w:lang w:val="en-US"/>
              </w:rPr>
            </w:pPr>
          </w:p>
          <w:p w:rsidR="005C4C2B" w:rsidRPr="0033515F" w:rsidRDefault="005C4C2B" w:rsidP="001C6EEB">
            <w:pPr>
              <w:spacing w:after="0" w:line="240" w:lineRule="auto"/>
              <w:rPr>
                <w:rFonts w:ascii="Times New Roman" w:eastAsiaTheme="minorHAnsi" w:hAnsi="Times New Roman"/>
                <w:lang w:val="en-US"/>
              </w:rPr>
            </w:pPr>
          </w:p>
        </w:tc>
        <w:tc>
          <w:tcPr>
            <w:tcW w:w="8222" w:type="dxa"/>
            <w:shd w:val="clear" w:color="auto" w:fill="auto"/>
          </w:tcPr>
          <w:p w:rsidR="005C4C2B" w:rsidRPr="0033515F" w:rsidRDefault="005C4C2B" w:rsidP="001C6EEB">
            <w:pPr>
              <w:spacing w:after="0" w:line="240" w:lineRule="auto"/>
              <w:jc w:val="both"/>
              <w:rPr>
                <w:rFonts w:ascii="Times New Roman" w:eastAsiaTheme="minorHAnsi" w:hAnsi="Times New Roman"/>
                <w:lang w:val="en-US"/>
              </w:rPr>
            </w:pPr>
            <w:r w:rsidRPr="0033515F">
              <w:rPr>
                <w:rFonts w:ascii="Times New Roman" w:hAnsi="Times New Roman"/>
                <w:color w:val="000000"/>
                <w:shd w:val="clear" w:color="auto" w:fill="FFFFFF"/>
                <w:lang w:val="en-US"/>
              </w:rPr>
              <w:t>A well-structured, analytical presentation of project work. Shows strong evidence and broad background knowledge. In a group presentation all members contribute equally and each contribution builds on the previous one clearly; Answers to follow-up questions reveal a good range and depth of knowledge beyond that covered in the presentation and show confidence in discussion.</w:t>
            </w:r>
          </w:p>
        </w:tc>
      </w:tr>
      <w:tr w:rsidR="005C4C2B" w:rsidRPr="002F1905" w:rsidTr="001C6EEB">
        <w:trPr>
          <w:trHeight w:val="45"/>
        </w:trPr>
        <w:tc>
          <w:tcPr>
            <w:tcW w:w="2127" w:type="dxa"/>
            <w:shd w:val="clear" w:color="auto" w:fill="auto"/>
          </w:tcPr>
          <w:p w:rsidR="005C4C2B" w:rsidRPr="006B57C2" w:rsidRDefault="005C4C2B" w:rsidP="001C6EEB">
            <w:pPr>
              <w:spacing w:after="0" w:line="240" w:lineRule="auto"/>
              <w:rPr>
                <w:rFonts w:ascii="Times New Roman" w:eastAsiaTheme="minorHAnsi" w:hAnsi="Times New Roman"/>
              </w:rPr>
            </w:pPr>
            <w:r w:rsidRPr="0033515F">
              <w:rPr>
                <w:rFonts w:ascii="Times New Roman" w:eastAsiaTheme="minorHAnsi" w:hAnsi="Times New Roman"/>
              </w:rPr>
              <w:t>«</w:t>
            </w:r>
            <w:r w:rsidRPr="0033515F">
              <w:rPr>
                <w:rFonts w:ascii="Times New Roman" w:eastAsiaTheme="minorHAnsi" w:hAnsi="Times New Roman"/>
                <w:lang w:val="en-US"/>
              </w:rPr>
              <w:t>Good</w:t>
            </w:r>
            <w:r w:rsidRPr="0033515F">
              <w:rPr>
                <w:rFonts w:ascii="Times New Roman" w:eastAsiaTheme="minorHAnsi" w:hAnsi="Times New Roman"/>
              </w:rPr>
              <w:t>»</w:t>
            </w:r>
            <w:r>
              <w:rPr>
                <w:rFonts w:ascii="Times New Roman" w:eastAsiaTheme="minorHAnsi" w:hAnsi="Times New Roman"/>
                <w:lang w:val="en-US"/>
              </w:rPr>
              <w:t xml:space="preserve"> </w:t>
            </w:r>
            <w:r w:rsidRPr="0033515F">
              <w:rPr>
                <w:rFonts w:ascii="Times New Roman" w:eastAsiaTheme="minorHAnsi" w:hAnsi="Times New Roman"/>
                <w:lang w:val="en-US"/>
              </w:rPr>
              <w:t>(6-7)</w:t>
            </w:r>
          </w:p>
          <w:p w:rsidR="005C4C2B" w:rsidRPr="0033515F" w:rsidRDefault="005C4C2B" w:rsidP="001C6EEB">
            <w:pPr>
              <w:spacing w:after="0" w:line="240" w:lineRule="auto"/>
              <w:rPr>
                <w:rFonts w:ascii="Times New Roman" w:eastAsiaTheme="minorHAnsi" w:hAnsi="Times New Roman"/>
                <w:lang w:val="en-US"/>
              </w:rPr>
            </w:pPr>
          </w:p>
          <w:p w:rsidR="005C4C2B" w:rsidRPr="0033515F" w:rsidRDefault="005C4C2B" w:rsidP="001C6EEB">
            <w:pPr>
              <w:spacing w:after="0" w:line="240" w:lineRule="auto"/>
              <w:rPr>
                <w:rFonts w:ascii="Times New Roman" w:eastAsiaTheme="minorHAnsi" w:hAnsi="Times New Roman"/>
                <w:lang w:val="en-US"/>
              </w:rPr>
            </w:pPr>
          </w:p>
        </w:tc>
        <w:tc>
          <w:tcPr>
            <w:tcW w:w="8222" w:type="dxa"/>
            <w:shd w:val="clear" w:color="auto" w:fill="auto"/>
          </w:tcPr>
          <w:p w:rsidR="005C4C2B" w:rsidRPr="0033515F" w:rsidRDefault="005C4C2B" w:rsidP="001C6EEB">
            <w:pPr>
              <w:spacing w:after="0" w:line="240" w:lineRule="auto"/>
              <w:jc w:val="both"/>
              <w:rPr>
                <w:rFonts w:ascii="Times New Roman" w:eastAsiaTheme="minorHAnsi" w:hAnsi="Times New Roman"/>
                <w:lang w:val="en-US"/>
              </w:rPr>
            </w:pPr>
            <w:r>
              <w:rPr>
                <w:rFonts w:ascii="Times New Roman" w:eastAsiaTheme="minorHAnsi" w:hAnsi="Times New Roman"/>
                <w:lang w:val="en-US"/>
              </w:rPr>
              <w:t>C</w:t>
            </w:r>
            <w:r w:rsidRPr="0033515F">
              <w:rPr>
                <w:rFonts w:ascii="Times New Roman" w:eastAsiaTheme="minorHAnsi" w:hAnsi="Times New Roman"/>
                <w:lang w:val="en-US"/>
              </w:rPr>
              <w:t xml:space="preserve">learly organized analysis, showing evidence of a good overall knowledge of the topic. The presenter of the project work highlights key points </w:t>
            </w:r>
            <w:r>
              <w:rPr>
                <w:rFonts w:ascii="Times New Roman" w:eastAsiaTheme="minorHAnsi" w:hAnsi="Times New Roman"/>
                <w:lang w:val="en-US"/>
              </w:rPr>
              <w:t xml:space="preserve">and responds to follow up questions </w:t>
            </w:r>
            <w:r w:rsidRPr="0033515F">
              <w:rPr>
                <w:rFonts w:ascii="Times New Roman" w:eastAsiaTheme="minorHAnsi" w:hAnsi="Times New Roman"/>
                <w:lang w:val="en-US"/>
              </w:rPr>
              <w:t xml:space="preserve">appropriately. </w:t>
            </w:r>
            <w:proofErr w:type="gramStart"/>
            <w:r w:rsidRPr="0033515F">
              <w:rPr>
                <w:rFonts w:ascii="Times New Roman" w:eastAsiaTheme="minorHAnsi" w:hAnsi="Times New Roman"/>
                <w:lang w:val="en-US"/>
              </w:rPr>
              <w:t>In group</w:t>
            </w:r>
            <w:proofErr w:type="gramEnd"/>
            <w:r w:rsidRPr="0033515F">
              <w:rPr>
                <w:rFonts w:ascii="Times New Roman" w:eastAsiaTheme="minorHAnsi" w:hAnsi="Times New Roman"/>
                <w:lang w:val="en-US"/>
              </w:rPr>
              <w:t xml:space="preserve"> presentations there is evidence that the group has met to discuss the topic and is presenting the results of that discussion, in an order previously agreed.</w:t>
            </w:r>
          </w:p>
        </w:tc>
      </w:tr>
      <w:tr w:rsidR="005C4C2B" w:rsidRPr="002F1905" w:rsidTr="001C6EEB">
        <w:trPr>
          <w:trHeight w:val="45"/>
        </w:trPr>
        <w:tc>
          <w:tcPr>
            <w:tcW w:w="2127" w:type="dxa"/>
            <w:shd w:val="clear" w:color="auto" w:fill="auto"/>
            <w:tcMar>
              <w:top w:w="57" w:type="dxa"/>
              <w:left w:w="57" w:type="dxa"/>
              <w:bottom w:w="57" w:type="dxa"/>
              <w:right w:w="57" w:type="dxa"/>
            </w:tcMar>
          </w:tcPr>
          <w:p w:rsidR="005C4C2B" w:rsidRPr="006B57C2" w:rsidRDefault="005C4C2B" w:rsidP="001C6EEB">
            <w:pPr>
              <w:spacing w:after="0" w:line="240" w:lineRule="auto"/>
              <w:rPr>
                <w:rFonts w:ascii="Times New Roman" w:hAnsi="Times New Roman"/>
                <w:color w:val="000000"/>
                <w:shd w:val="clear" w:color="auto" w:fill="FFFFFF"/>
              </w:rPr>
            </w:pPr>
            <w:r w:rsidRPr="0033515F">
              <w:rPr>
                <w:rFonts w:ascii="Times New Roman" w:hAnsi="Times New Roman"/>
                <w:color w:val="000000"/>
                <w:shd w:val="clear" w:color="auto" w:fill="FFFFFF"/>
              </w:rPr>
              <w:t>«</w:t>
            </w:r>
            <w:proofErr w:type="spellStart"/>
            <w:r w:rsidRPr="0033515F">
              <w:rPr>
                <w:rFonts w:ascii="Times New Roman" w:hAnsi="Times New Roman"/>
                <w:color w:val="000000"/>
                <w:shd w:val="clear" w:color="auto" w:fill="FFFFFF"/>
              </w:rPr>
              <w:t>Satisfactory</w:t>
            </w:r>
            <w:proofErr w:type="spellEnd"/>
            <w:r w:rsidRPr="0033515F">
              <w:rPr>
                <w:rFonts w:ascii="Times New Roman" w:hAnsi="Times New Roman"/>
                <w:color w:val="000000"/>
                <w:shd w:val="clear" w:color="auto" w:fill="FFFFFF"/>
              </w:rPr>
              <w:t>»</w:t>
            </w:r>
            <w:r>
              <w:rPr>
                <w:rFonts w:ascii="Times New Roman" w:hAnsi="Times New Roman"/>
                <w:color w:val="000000"/>
                <w:shd w:val="clear" w:color="auto" w:fill="FFFFFF"/>
                <w:lang w:val="en-US"/>
              </w:rPr>
              <w:t xml:space="preserve"> </w:t>
            </w:r>
            <w:r w:rsidRPr="0033515F">
              <w:rPr>
                <w:rFonts w:ascii="Times New Roman" w:eastAsiaTheme="minorHAnsi" w:hAnsi="Times New Roman"/>
                <w:lang w:val="en-US"/>
              </w:rPr>
              <w:t>(4-5)</w:t>
            </w:r>
          </w:p>
          <w:p w:rsidR="005C4C2B" w:rsidRPr="0033515F" w:rsidRDefault="005C4C2B" w:rsidP="001C6EEB">
            <w:pPr>
              <w:spacing w:after="0" w:line="240" w:lineRule="auto"/>
              <w:rPr>
                <w:rFonts w:ascii="Times New Roman" w:eastAsiaTheme="minorHAnsi" w:hAnsi="Times New Roman"/>
                <w:lang w:val="en-US"/>
              </w:rPr>
            </w:pPr>
          </w:p>
          <w:p w:rsidR="005C4C2B" w:rsidRPr="0033515F" w:rsidRDefault="005C4C2B" w:rsidP="001C6EEB">
            <w:pPr>
              <w:spacing w:after="0" w:line="240" w:lineRule="auto"/>
              <w:rPr>
                <w:rFonts w:ascii="Times New Roman" w:eastAsiaTheme="minorHAnsi" w:hAnsi="Times New Roman"/>
                <w:lang w:val="en-US"/>
              </w:rPr>
            </w:pPr>
          </w:p>
        </w:tc>
        <w:tc>
          <w:tcPr>
            <w:tcW w:w="8222" w:type="dxa"/>
            <w:shd w:val="clear" w:color="auto" w:fill="auto"/>
          </w:tcPr>
          <w:p w:rsidR="005C4C2B" w:rsidRPr="0033515F" w:rsidRDefault="005C4C2B" w:rsidP="001C6EEB">
            <w:pPr>
              <w:spacing w:after="0" w:line="240" w:lineRule="auto"/>
              <w:jc w:val="both"/>
              <w:rPr>
                <w:rFonts w:ascii="Times New Roman" w:eastAsiaTheme="minorHAnsi" w:hAnsi="Times New Roman"/>
                <w:lang w:val="en-US"/>
              </w:rPr>
            </w:pPr>
            <w:r w:rsidRPr="0033515F">
              <w:rPr>
                <w:rFonts w:ascii="Times New Roman" w:eastAsiaTheme="minorHAnsi" w:hAnsi="Times New Roman"/>
                <w:lang w:val="en-US"/>
              </w:rPr>
              <w:t xml:space="preserve">Takes a very basic approach to the topic, using broadly appropriate material but lacking focus. The presentation of project work is largely unstructured, and some points are irrelevant to the topic. Knowledge of the topic is limited </w:t>
            </w:r>
            <w:r>
              <w:rPr>
                <w:rFonts w:ascii="Times New Roman" w:eastAsiaTheme="minorHAnsi" w:hAnsi="Times New Roman"/>
                <w:lang w:val="en-US"/>
              </w:rPr>
              <w:t>and</w:t>
            </w:r>
            <w:r w:rsidRPr="0033515F">
              <w:rPr>
                <w:rFonts w:ascii="Times New Roman" w:eastAsiaTheme="minorHAnsi" w:hAnsi="Times New Roman"/>
                <w:lang w:val="en-US"/>
              </w:rPr>
              <w:t xml:space="preserve"> there may be evidence of basic misunderstanding. In a group presentation, </w:t>
            </w:r>
            <w:proofErr w:type="gramStart"/>
            <w:r w:rsidRPr="0033515F">
              <w:rPr>
                <w:rFonts w:ascii="Times New Roman" w:eastAsiaTheme="minorHAnsi" w:hAnsi="Times New Roman"/>
                <w:lang w:val="en-US"/>
              </w:rPr>
              <w:t>most of the work is done by one or two students</w:t>
            </w:r>
            <w:proofErr w:type="gramEnd"/>
            <w:r w:rsidRPr="0033515F">
              <w:rPr>
                <w:rFonts w:ascii="Times New Roman" w:eastAsiaTheme="minorHAnsi" w:hAnsi="Times New Roman"/>
                <w:lang w:val="en-US"/>
              </w:rPr>
              <w:t xml:space="preserve"> and the individual contributions do not add up.</w:t>
            </w:r>
          </w:p>
        </w:tc>
      </w:tr>
      <w:tr w:rsidR="005C4C2B" w:rsidRPr="001B0D00" w:rsidTr="001C6EEB">
        <w:trPr>
          <w:trHeight w:val="45"/>
        </w:trPr>
        <w:tc>
          <w:tcPr>
            <w:tcW w:w="2127" w:type="dxa"/>
            <w:shd w:val="clear" w:color="auto" w:fill="auto"/>
            <w:tcMar>
              <w:top w:w="57" w:type="dxa"/>
              <w:left w:w="57" w:type="dxa"/>
              <w:bottom w:w="57" w:type="dxa"/>
              <w:right w:w="57" w:type="dxa"/>
            </w:tcMar>
          </w:tcPr>
          <w:p w:rsidR="005C4C2B" w:rsidRPr="006B57C2" w:rsidRDefault="005C4C2B" w:rsidP="001C6EEB">
            <w:pPr>
              <w:spacing w:after="0" w:line="240" w:lineRule="auto"/>
              <w:rPr>
                <w:rFonts w:ascii="Times New Roman" w:hAnsi="Times New Roman"/>
                <w:color w:val="000000"/>
                <w:shd w:val="clear" w:color="auto" w:fill="FFFFFF"/>
              </w:rPr>
            </w:pPr>
            <w:r w:rsidRPr="0033515F">
              <w:rPr>
                <w:rFonts w:ascii="Times New Roman" w:hAnsi="Times New Roman"/>
                <w:color w:val="000000"/>
                <w:shd w:val="clear" w:color="auto" w:fill="FFFFFF"/>
              </w:rPr>
              <w:t>«</w:t>
            </w:r>
            <w:r w:rsidRPr="0033515F">
              <w:rPr>
                <w:rFonts w:ascii="Times New Roman" w:hAnsi="Times New Roman"/>
                <w:color w:val="000000"/>
                <w:shd w:val="clear" w:color="auto" w:fill="FFFFFF"/>
                <w:lang w:val="en-US"/>
              </w:rPr>
              <w:t>Fail</w:t>
            </w:r>
            <w:r w:rsidRPr="0033515F">
              <w:rPr>
                <w:rFonts w:ascii="Times New Roman" w:hAnsi="Times New Roman"/>
                <w:color w:val="000000"/>
                <w:shd w:val="clear" w:color="auto" w:fill="FFFFFF"/>
              </w:rPr>
              <w:t>»</w:t>
            </w:r>
            <w:r>
              <w:rPr>
                <w:rFonts w:ascii="Times New Roman" w:hAnsi="Times New Roman"/>
                <w:color w:val="000000"/>
                <w:shd w:val="clear" w:color="auto" w:fill="FFFFFF"/>
                <w:lang w:val="en-US"/>
              </w:rPr>
              <w:t xml:space="preserve"> </w:t>
            </w:r>
            <w:r w:rsidRPr="0033515F">
              <w:rPr>
                <w:rFonts w:ascii="Times New Roman" w:hAnsi="Times New Roman"/>
                <w:color w:val="000000"/>
                <w:shd w:val="clear" w:color="auto" w:fill="FFFFFF"/>
                <w:lang w:val="en-US"/>
              </w:rPr>
              <w:t>(0-2)</w:t>
            </w:r>
          </w:p>
        </w:tc>
        <w:tc>
          <w:tcPr>
            <w:tcW w:w="8222" w:type="dxa"/>
            <w:shd w:val="clear" w:color="auto" w:fill="auto"/>
          </w:tcPr>
          <w:p w:rsidR="005C4C2B" w:rsidRPr="0033515F" w:rsidRDefault="005C4C2B" w:rsidP="001C6EEB">
            <w:pPr>
              <w:spacing w:after="0" w:line="240" w:lineRule="auto"/>
              <w:jc w:val="both"/>
              <w:rPr>
                <w:rFonts w:ascii="Times New Roman" w:eastAsiaTheme="minorHAnsi" w:hAnsi="Times New Roman"/>
                <w:lang w:val="en-US"/>
              </w:rPr>
            </w:pPr>
            <w:r w:rsidRPr="0033515F">
              <w:rPr>
                <w:rFonts w:ascii="Times New Roman" w:eastAsiaTheme="minorHAnsi" w:hAnsi="Times New Roman"/>
                <w:lang w:val="en-US"/>
              </w:rPr>
              <w:t>Fails to demonstrate any appropriate knowledge.</w:t>
            </w:r>
          </w:p>
        </w:tc>
      </w:tr>
    </w:tbl>
    <w:p w:rsidR="005C4C2B" w:rsidRDefault="005C4C2B" w:rsidP="005C4C2B">
      <w:pPr>
        <w:spacing w:after="0" w:line="240" w:lineRule="auto"/>
        <w:jc w:val="both"/>
        <w:rPr>
          <w:rFonts w:ascii="Times New Roman" w:hAnsi="Times New Roman"/>
          <w:b/>
          <w:sz w:val="24"/>
          <w:lang w:val="en-US"/>
        </w:rPr>
      </w:pPr>
    </w:p>
    <w:p w:rsidR="005C4C2B" w:rsidRDefault="005C4C2B" w:rsidP="005C4C2B">
      <w:pPr>
        <w:spacing w:after="0" w:line="240" w:lineRule="auto"/>
        <w:jc w:val="both"/>
        <w:rPr>
          <w:rFonts w:ascii="Times New Roman" w:hAnsi="Times New Roman"/>
          <w:b/>
          <w:sz w:val="24"/>
          <w:lang w:val="en-US"/>
        </w:rPr>
      </w:pPr>
      <w:r>
        <w:rPr>
          <w:rFonts w:ascii="Times New Roman" w:hAnsi="Times New Roman"/>
          <w:b/>
          <w:sz w:val="24"/>
          <w:lang w:val="en-US"/>
        </w:rPr>
        <w:t>Written Assignments (Essay, Test/Quiz, Written Exam, etc.)</w:t>
      </w:r>
    </w:p>
    <w:p w:rsidR="005C4C2B" w:rsidRDefault="005C4C2B" w:rsidP="005C4C2B">
      <w:pPr>
        <w:spacing w:after="0" w:line="240" w:lineRule="auto"/>
        <w:jc w:val="both"/>
        <w:rPr>
          <w:rFonts w:ascii="Times New Roman" w:hAnsi="Times New Roman"/>
          <w:b/>
          <w:sz w:val="24"/>
          <w:lang w:val="en-US"/>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222"/>
      </w:tblGrid>
      <w:tr w:rsidR="005C4C2B" w:rsidRPr="002217CC" w:rsidTr="00B237A8">
        <w:trPr>
          <w:trHeight w:val="324"/>
        </w:trPr>
        <w:tc>
          <w:tcPr>
            <w:tcW w:w="2127" w:type="dxa"/>
            <w:shd w:val="clear" w:color="auto" w:fill="DAEEF3" w:themeFill="accent5" w:themeFillTint="33"/>
          </w:tcPr>
          <w:p w:rsidR="005C4C2B" w:rsidRPr="0033515F" w:rsidRDefault="005C4C2B" w:rsidP="001C6EEB">
            <w:pPr>
              <w:spacing w:after="0" w:line="240" w:lineRule="auto"/>
              <w:jc w:val="center"/>
              <w:rPr>
                <w:rFonts w:ascii="Times New Roman" w:eastAsiaTheme="minorHAnsi" w:hAnsi="Times New Roman"/>
                <w:b/>
                <w:lang w:val="en-US"/>
              </w:rPr>
            </w:pPr>
            <w:r w:rsidRPr="0033515F">
              <w:rPr>
                <w:rFonts w:ascii="Times New Roman" w:eastAsiaTheme="minorHAnsi" w:hAnsi="Times New Roman"/>
                <w:b/>
                <w:lang w:val="en-US"/>
              </w:rPr>
              <w:t>Grades</w:t>
            </w:r>
          </w:p>
        </w:tc>
        <w:tc>
          <w:tcPr>
            <w:tcW w:w="8222" w:type="dxa"/>
            <w:shd w:val="clear" w:color="auto" w:fill="DAEEF3" w:themeFill="accent5" w:themeFillTint="33"/>
          </w:tcPr>
          <w:p w:rsidR="005C4C2B" w:rsidRPr="0033515F" w:rsidRDefault="005C4C2B" w:rsidP="001C6EEB">
            <w:pPr>
              <w:spacing w:after="0" w:line="240" w:lineRule="auto"/>
              <w:jc w:val="center"/>
              <w:rPr>
                <w:rFonts w:ascii="Times New Roman" w:eastAsiaTheme="minorHAnsi" w:hAnsi="Times New Roman"/>
                <w:b/>
                <w:lang w:val="en-US"/>
              </w:rPr>
            </w:pPr>
            <w:r w:rsidRPr="0033515F">
              <w:rPr>
                <w:rFonts w:ascii="Times New Roman" w:eastAsiaTheme="minorHAnsi" w:hAnsi="Times New Roman"/>
                <w:b/>
                <w:lang w:val="en-US"/>
              </w:rPr>
              <w:t>Assessment Criteria</w:t>
            </w:r>
          </w:p>
        </w:tc>
      </w:tr>
      <w:tr w:rsidR="005C4C2B" w:rsidRPr="001B0D00" w:rsidTr="001C6EEB">
        <w:trPr>
          <w:trHeight w:val="45"/>
        </w:trPr>
        <w:tc>
          <w:tcPr>
            <w:tcW w:w="2127" w:type="dxa"/>
            <w:shd w:val="clear" w:color="auto" w:fill="auto"/>
          </w:tcPr>
          <w:p w:rsidR="005C4C2B" w:rsidRPr="006B57C2" w:rsidRDefault="005C4C2B" w:rsidP="001C6EEB">
            <w:pPr>
              <w:spacing w:after="0" w:line="240" w:lineRule="auto"/>
              <w:rPr>
                <w:rFonts w:ascii="Times New Roman" w:eastAsiaTheme="minorHAnsi" w:hAnsi="Times New Roman"/>
              </w:rPr>
            </w:pPr>
            <w:r w:rsidRPr="0033515F">
              <w:rPr>
                <w:rFonts w:ascii="Times New Roman" w:eastAsiaTheme="minorHAnsi" w:hAnsi="Times New Roman"/>
              </w:rPr>
              <w:t>«</w:t>
            </w:r>
            <w:r w:rsidRPr="0033515F">
              <w:rPr>
                <w:rFonts w:ascii="Times New Roman" w:eastAsiaTheme="minorHAnsi" w:hAnsi="Times New Roman"/>
                <w:lang w:val="en-US"/>
              </w:rPr>
              <w:t>Excellent</w:t>
            </w:r>
            <w:r w:rsidRPr="0033515F">
              <w:rPr>
                <w:rFonts w:ascii="Times New Roman" w:eastAsiaTheme="minorHAnsi" w:hAnsi="Times New Roman"/>
              </w:rPr>
              <w:t>»</w:t>
            </w:r>
            <w:r>
              <w:rPr>
                <w:rFonts w:ascii="Times New Roman" w:eastAsiaTheme="minorHAnsi" w:hAnsi="Times New Roman"/>
                <w:lang w:val="en-US"/>
              </w:rPr>
              <w:t xml:space="preserve"> </w:t>
            </w:r>
            <w:r w:rsidRPr="0033515F">
              <w:rPr>
                <w:rFonts w:ascii="Times New Roman" w:eastAsiaTheme="minorHAnsi" w:hAnsi="Times New Roman"/>
                <w:lang w:val="en-US"/>
              </w:rPr>
              <w:t>(8-10)</w:t>
            </w:r>
          </w:p>
          <w:p w:rsidR="005C4C2B" w:rsidRPr="0033515F" w:rsidRDefault="005C4C2B" w:rsidP="001C6EEB">
            <w:pPr>
              <w:spacing w:after="0" w:line="240" w:lineRule="auto"/>
              <w:rPr>
                <w:rFonts w:ascii="Times New Roman" w:eastAsiaTheme="minorHAnsi" w:hAnsi="Times New Roman"/>
                <w:lang w:val="en-US"/>
              </w:rPr>
            </w:pPr>
          </w:p>
        </w:tc>
        <w:tc>
          <w:tcPr>
            <w:tcW w:w="8222" w:type="dxa"/>
            <w:shd w:val="clear" w:color="auto" w:fill="auto"/>
          </w:tcPr>
          <w:p w:rsidR="005C4C2B" w:rsidRPr="0033515F" w:rsidRDefault="005C4C2B" w:rsidP="001C6EEB">
            <w:pPr>
              <w:spacing w:after="0" w:line="240" w:lineRule="auto"/>
              <w:jc w:val="both"/>
              <w:rPr>
                <w:rFonts w:ascii="Times New Roman" w:eastAsiaTheme="minorHAnsi" w:hAnsi="Times New Roman"/>
                <w:lang w:val="en-US"/>
              </w:rPr>
            </w:pPr>
            <w:r w:rsidRPr="0033515F">
              <w:rPr>
                <w:rFonts w:ascii="Times New Roman" w:eastAsiaTheme="minorHAnsi" w:hAnsi="Times New Roman"/>
                <w:lang w:val="en-US"/>
              </w:rPr>
              <w:t xml:space="preserve">Has a clear argument, which addresses the topic and responds effectively to all aspects of the task. Fully satisfies all the requirements of the task; rare minor errors occur; </w:t>
            </w:r>
          </w:p>
        </w:tc>
      </w:tr>
      <w:tr w:rsidR="005C4C2B" w:rsidRPr="001B0D00" w:rsidTr="001C6EEB">
        <w:trPr>
          <w:trHeight w:val="45"/>
        </w:trPr>
        <w:tc>
          <w:tcPr>
            <w:tcW w:w="2127" w:type="dxa"/>
            <w:shd w:val="clear" w:color="auto" w:fill="auto"/>
          </w:tcPr>
          <w:p w:rsidR="005C4C2B" w:rsidRPr="006B57C2" w:rsidRDefault="005C4C2B" w:rsidP="001C6EEB">
            <w:pPr>
              <w:spacing w:after="0" w:line="240" w:lineRule="auto"/>
              <w:rPr>
                <w:rFonts w:ascii="Times New Roman" w:eastAsiaTheme="minorHAnsi" w:hAnsi="Times New Roman"/>
              </w:rPr>
            </w:pPr>
            <w:r w:rsidRPr="0033515F">
              <w:rPr>
                <w:rFonts w:ascii="Times New Roman" w:eastAsiaTheme="minorHAnsi" w:hAnsi="Times New Roman"/>
              </w:rPr>
              <w:t>«</w:t>
            </w:r>
            <w:r w:rsidRPr="0033515F">
              <w:rPr>
                <w:rFonts w:ascii="Times New Roman" w:eastAsiaTheme="minorHAnsi" w:hAnsi="Times New Roman"/>
                <w:lang w:val="en-US"/>
              </w:rPr>
              <w:t>Good</w:t>
            </w:r>
            <w:r w:rsidRPr="0033515F">
              <w:rPr>
                <w:rFonts w:ascii="Times New Roman" w:eastAsiaTheme="minorHAnsi" w:hAnsi="Times New Roman"/>
              </w:rPr>
              <w:t>»</w:t>
            </w:r>
            <w:r>
              <w:rPr>
                <w:rFonts w:ascii="Times New Roman" w:eastAsiaTheme="minorHAnsi" w:hAnsi="Times New Roman"/>
                <w:lang w:val="en-US"/>
              </w:rPr>
              <w:t xml:space="preserve"> </w:t>
            </w:r>
            <w:r w:rsidRPr="0033515F">
              <w:rPr>
                <w:rFonts w:ascii="Times New Roman" w:eastAsiaTheme="minorHAnsi" w:hAnsi="Times New Roman"/>
                <w:lang w:val="en-US"/>
              </w:rPr>
              <w:t>(6-7)</w:t>
            </w:r>
          </w:p>
        </w:tc>
        <w:tc>
          <w:tcPr>
            <w:tcW w:w="8222" w:type="dxa"/>
            <w:shd w:val="clear" w:color="auto" w:fill="auto"/>
          </w:tcPr>
          <w:p w:rsidR="005C4C2B" w:rsidRPr="0033515F" w:rsidRDefault="005C4C2B" w:rsidP="001C6EEB">
            <w:pPr>
              <w:spacing w:after="0" w:line="240" w:lineRule="auto"/>
              <w:jc w:val="both"/>
              <w:rPr>
                <w:rFonts w:ascii="Times New Roman" w:eastAsiaTheme="minorHAnsi" w:hAnsi="Times New Roman"/>
                <w:lang w:val="en-US"/>
              </w:rPr>
            </w:pPr>
            <w:r w:rsidRPr="0033515F">
              <w:rPr>
                <w:rFonts w:ascii="Times New Roman" w:eastAsiaTheme="minorHAnsi" w:hAnsi="Times New Roman"/>
                <w:lang w:val="en-US"/>
              </w:rPr>
              <w:t>Responds to most aspects of the topic with a clear, explicit argument. Covers the requirements of the task; may produce occasional errors.</w:t>
            </w:r>
          </w:p>
        </w:tc>
      </w:tr>
      <w:tr w:rsidR="005C4C2B" w:rsidRPr="001B0D00" w:rsidTr="001C6EEB">
        <w:trPr>
          <w:trHeight w:val="45"/>
        </w:trPr>
        <w:tc>
          <w:tcPr>
            <w:tcW w:w="2127" w:type="dxa"/>
            <w:shd w:val="clear" w:color="auto" w:fill="auto"/>
            <w:tcMar>
              <w:top w:w="57" w:type="dxa"/>
              <w:left w:w="57" w:type="dxa"/>
              <w:bottom w:w="57" w:type="dxa"/>
              <w:right w:w="57" w:type="dxa"/>
            </w:tcMar>
          </w:tcPr>
          <w:p w:rsidR="005C4C2B" w:rsidRPr="006B57C2" w:rsidRDefault="005C4C2B" w:rsidP="001C6EEB">
            <w:pPr>
              <w:spacing w:after="0" w:line="240" w:lineRule="auto"/>
              <w:rPr>
                <w:rFonts w:ascii="Times New Roman" w:hAnsi="Times New Roman"/>
                <w:color w:val="000000"/>
                <w:shd w:val="clear" w:color="auto" w:fill="FFFFFF"/>
                <w:lang w:val="en-US"/>
              </w:rPr>
            </w:pPr>
            <w:r w:rsidRPr="0033515F">
              <w:rPr>
                <w:rFonts w:ascii="Times New Roman" w:hAnsi="Times New Roman"/>
                <w:color w:val="000000"/>
                <w:shd w:val="clear" w:color="auto" w:fill="FFFFFF"/>
                <w:lang w:val="en-US"/>
              </w:rPr>
              <w:lastRenderedPageBreak/>
              <w:t>«Satisfactory»</w:t>
            </w:r>
            <w:r>
              <w:rPr>
                <w:rFonts w:ascii="Times New Roman" w:hAnsi="Times New Roman"/>
                <w:color w:val="000000"/>
                <w:shd w:val="clear" w:color="auto" w:fill="FFFFFF"/>
                <w:lang w:val="en-US"/>
              </w:rPr>
              <w:t xml:space="preserve"> </w:t>
            </w:r>
            <w:r w:rsidRPr="0033515F">
              <w:rPr>
                <w:rFonts w:ascii="Times New Roman" w:eastAsiaTheme="minorHAnsi" w:hAnsi="Times New Roman"/>
                <w:lang w:val="en-US"/>
              </w:rPr>
              <w:t>(4-5)</w:t>
            </w:r>
          </w:p>
          <w:p w:rsidR="005C4C2B" w:rsidRPr="0033515F" w:rsidRDefault="005C4C2B" w:rsidP="001C6EEB">
            <w:pPr>
              <w:spacing w:after="0" w:line="240" w:lineRule="auto"/>
              <w:rPr>
                <w:rFonts w:ascii="Times New Roman" w:eastAsiaTheme="minorHAnsi" w:hAnsi="Times New Roman"/>
                <w:lang w:val="en-US"/>
              </w:rPr>
            </w:pPr>
          </w:p>
          <w:p w:rsidR="005C4C2B" w:rsidRPr="0033515F" w:rsidRDefault="005C4C2B" w:rsidP="001C6EEB">
            <w:pPr>
              <w:spacing w:after="0" w:line="240" w:lineRule="auto"/>
              <w:rPr>
                <w:rFonts w:ascii="Times New Roman" w:eastAsiaTheme="minorHAnsi" w:hAnsi="Times New Roman"/>
                <w:lang w:val="en-US"/>
              </w:rPr>
            </w:pPr>
          </w:p>
        </w:tc>
        <w:tc>
          <w:tcPr>
            <w:tcW w:w="8222" w:type="dxa"/>
            <w:shd w:val="clear" w:color="auto" w:fill="auto"/>
          </w:tcPr>
          <w:p w:rsidR="005C4C2B" w:rsidRPr="0033515F" w:rsidRDefault="005C4C2B" w:rsidP="001C6EEB">
            <w:pPr>
              <w:spacing w:after="0" w:line="240" w:lineRule="auto"/>
              <w:jc w:val="both"/>
              <w:rPr>
                <w:rFonts w:ascii="Times New Roman" w:eastAsiaTheme="minorHAnsi" w:hAnsi="Times New Roman"/>
                <w:lang w:val="en-US"/>
              </w:rPr>
            </w:pPr>
            <w:r w:rsidRPr="0033515F">
              <w:rPr>
                <w:rFonts w:ascii="Times New Roman" w:eastAsiaTheme="minorHAnsi" w:hAnsi="Times New Roman"/>
                <w:lang w:val="en-US"/>
              </w:rPr>
              <w:t>Generally addresses the task; the format may be inappropriate in places; display little evidence of</w:t>
            </w:r>
            <w:r>
              <w:rPr>
                <w:rFonts w:ascii="Times New Roman" w:eastAsiaTheme="minorHAnsi" w:hAnsi="Times New Roman"/>
                <w:lang w:val="en-US"/>
              </w:rPr>
              <w:t xml:space="preserve"> (depending on the assignment):</w:t>
            </w:r>
            <w:r w:rsidRPr="0033515F">
              <w:rPr>
                <w:rFonts w:ascii="Times New Roman" w:eastAsiaTheme="minorHAnsi" w:hAnsi="Times New Roman"/>
                <w:lang w:val="en-US"/>
              </w:rPr>
              <w:t xml:space="preserve"> independent thought and critical judgement include a partial superficial coverage of the key issues, lack critical analysis, may make frequent errors.</w:t>
            </w:r>
          </w:p>
        </w:tc>
      </w:tr>
      <w:tr w:rsidR="005C4C2B" w:rsidRPr="001B0D00" w:rsidTr="001C6EEB">
        <w:trPr>
          <w:trHeight w:val="45"/>
        </w:trPr>
        <w:tc>
          <w:tcPr>
            <w:tcW w:w="2127" w:type="dxa"/>
            <w:shd w:val="clear" w:color="auto" w:fill="auto"/>
            <w:tcMar>
              <w:top w:w="57" w:type="dxa"/>
              <w:left w:w="57" w:type="dxa"/>
              <w:bottom w:w="57" w:type="dxa"/>
              <w:right w:w="57" w:type="dxa"/>
            </w:tcMar>
          </w:tcPr>
          <w:p w:rsidR="005C4C2B" w:rsidRPr="0033515F" w:rsidRDefault="005C4C2B" w:rsidP="001C6EEB">
            <w:pPr>
              <w:spacing w:after="0" w:line="240" w:lineRule="auto"/>
              <w:rPr>
                <w:rFonts w:ascii="Times New Roman" w:hAnsi="Times New Roman"/>
                <w:color w:val="000000"/>
                <w:shd w:val="clear" w:color="auto" w:fill="FFFFFF"/>
                <w:lang w:val="en-US"/>
              </w:rPr>
            </w:pPr>
            <w:r w:rsidRPr="0033515F">
              <w:rPr>
                <w:rFonts w:ascii="Times New Roman" w:hAnsi="Times New Roman"/>
                <w:color w:val="000000"/>
                <w:shd w:val="clear" w:color="auto" w:fill="FFFFFF"/>
                <w:lang w:val="en-US"/>
              </w:rPr>
              <w:t>«Fail»</w:t>
            </w:r>
            <w:r>
              <w:rPr>
                <w:rFonts w:ascii="Times New Roman" w:hAnsi="Times New Roman"/>
                <w:color w:val="000000"/>
                <w:shd w:val="clear" w:color="auto" w:fill="FFFFFF"/>
                <w:lang w:val="en-US"/>
              </w:rPr>
              <w:t xml:space="preserve"> </w:t>
            </w:r>
            <w:r w:rsidRPr="0033515F">
              <w:rPr>
                <w:rFonts w:ascii="Times New Roman" w:hAnsi="Times New Roman"/>
                <w:color w:val="000000"/>
                <w:shd w:val="clear" w:color="auto" w:fill="FFFFFF"/>
                <w:lang w:val="en-US"/>
              </w:rPr>
              <w:t>(0-2)</w:t>
            </w:r>
          </w:p>
        </w:tc>
        <w:tc>
          <w:tcPr>
            <w:tcW w:w="8222" w:type="dxa"/>
            <w:shd w:val="clear" w:color="auto" w:fill="auto"/>
          </w:tcPr>
          <w:p w:rsidR="005C4C2B" w:rsidRPr="0033515F" w:rsidRDefault="005C4C2B" w:rsidP="001C6EEB">
            <w:pPr>
              <w:spacing w:after="0" w:line="240" w:lineRule="auto"/>
              <w:jc w:val="both"/>
              <w:rPr>
                <w:rFonts w:ascii="Times New Roman" w:eastAsiaTheme="minorHAnsi" w:hAnsi="Times New Roman"/>
                <w:lang w:val="en-US"/>
              </w:rPr>
            </w:pPr>
            <w:r w:rsidRPr="006B57C2">
              <w:rPr>
                <w:rFonts w:ascii="Times New Roman" w:eastAsiaTheme="minorHAnsi" w:hAnsi="Times New Roman"/>
                <w:lang w:val="en-US"/>
              </w:rPr>
              <w:t>Fails to demonstrate any appropriate knowledge.</w:t>
            </w:r>
          </w:p>
        </w:tc>
      </w:tr>
    </w:tbl>
    <w:p w:rsidR="00B237A8" w:rsidRDefault="00B237A8" w:rsidP="00B237A8">
      <w:pPr>
        <w:spacing w:after="0" w:line="240" w:lineRule="auto"/>
        <w:rPr>
          <w:rFonts w:ascii="Times New Roman" w:eastAsiaTheme="minorHAnsi" w:hAnsi="Times New Roman"/>
          <w:b/>
          <w:i/>
          <w:sz w:val="24"/>
          <w:szCs w:val="24"/>
          <w:lang w:val="en-US"/>
        </w:rPr>
      </w:pPr>
    </w:p>
    <w:p w:rsidR="00B237A8" w:rsidRPr="00B237A8" w:rsidRDefault="00B237A8" w:rsidP="00B237A8">
      <w:pPr>
        <w:spacing w:after="0" w:line="240" w:lineRule="auto"/>
        <w:rPr>
          <w:rFonts w:ascii="Times New Roman" w:eastAsiaTheme="minorHAnsi" w:hAnsi="Times New Roman"/>
          <w:b/>
          <w:sz w:val="24"/>
          <w:szCs w:val="24"/>
          <w:lang w:val="en-US"/>
        </w:rPr>
      </w:pPr>
      <w:r w:rsidRPr="00B237A8">
        <w:rPr>
          <w:rFonts w:ascii="Times New Roman" w:eastAsiaTheme="minorHAnsi" w:hAnsi="Times New Roman"/>
          <w:b/>
          <w:sz w:val="24"/>
          <w:szCs w:val="24"/>
          <w:lang w:val="en-US"/>
        </w:rPr>
        <w:t xml:space="preserve">Presentation of the Team-Based </w:t>
      </w:r>
      <w:proofErr w:type="gramStart"/>
      <w:r w:rsidRPr="00B237A8">
        <w:rPr>
          <w:rFonts w:ascii="Times New Roman" w:eastAsiaTheme="minorHAnsi" w:hAnsi="Times New Roman"/>
          <w:b/>
          <w:sz w:val="24"/>
          <w:szCs w:val="24"/>
          <w:lang w:val="en-US"/>
        </w:rPr>
        <w:t>Case-Studies</w:t>
      </w:r>
      <w:proofErr w:type="gramEnd"/>
    </w:p>
    <w:p w:rsidR="00B237A8" w:rsidRDefault="00B237A8" w:rsidP="00B237A8">
      <w:pPr>
        <w:spacing w:after="0" w:line="240" w:lineRule="auto"/>
        <w:jc w:val="both"/>
        <w:rPr>
          <w:rFonts w:ascii="Times New Roman" w:hAnsi="Times New Roman"/>
          <w:b/>
          <w:sz w:val="24"/>
          <w:lang w:val="en-US"/>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222"/>
      </w:tblGrid>
      <w:tr w:rsidR="00B237A8" w:rsidRPr="00C17F2D" w:rsidTr="00B237A8">
        <w:trPr>
          <w:trHeight w:val="302"/>
        </w:trPr>
        <w:tc>
          <w:tcPr>
            <w:tcW w:w="2127" w:type="dxa"/>
            <w:shd w:val="clear" w:color="auto" w:fill="DAEEF3" w:themeFill="accent5" w:themeFillTint="33"/>
          </w:tcPr>
          <w:p w:rsidR="00B237A8" w:rsidRPr="0033515F" w:rsidRDefault="00B237A8" w:rsidP="0076659A">
            <w:pPr>
              <w:spacing w:after="0" w:line="240" w:lineRule="auto"/>
              <w:jc w:val="center"/>
              <w:rPr>
                <w:rFonts w:ascii="Times New Roman" w:eastAsiaTheme="minorHAnsi" w:hAnsi="Times New Roman"/>
                <w:b/>
                <w:lang w:val="en-US"/>
              </w:rPr>
            </w:pPr>
            <w:r w:rsidRPr="0033515F">
              <w:rPr>
                <w:rFonts w:ascii="Times New Roman" w:eastAsiaTheme="minorHAnsi" w:hAnsi="Times New Roman"/>
                <w:b/>
                <w:lang w:val="en-US"/>
              </w:rPr>
              <w:t>Grades</w:t>
            </w:r>
          </w:p>
        </w:tc>
        <w:tc>
          <w:tcPr>
            <w:tcW w:w="8222" w:type="dxa"/>
            <w:shd w:val="clear" w:color="auto" w:fill="DAEEF3" w:themeFill="accent5" w:themeFillTint="33"/>
          </w:tcPr>
          <w:p w:rsidR="00B237A8" w:rsidRPr="0033515F" w:rsidRDefault="00B237A8" w:rsidP="0076659A">
            <w:pPr>
              <w:spacing w:after="0" w:line="240" w:lineRule="auto"/>
              <w:jc w:val="center"/>
              <w:rPr>
                <w:rFonts w:ascii="Times New Roman" w:eastAsiaTheme="minorHAnsi" w:hAnsi="Times New Roman"/>
                <w:b/>
                <w:lang w:val="en-US"/>
              </w:rPr>
            </w:pPr>
            <w:r w:rsidRPr="0033515F">
              <w:rPr>
                <w:rFonts w:ascii="Times New Roman" w:eastAsiaTheme="minorHAnsi" w:hAnsi="Times New Roman"/>
                <w:b/>
                <w:lang w:val="en-US"/>
              </w:rPr>
              <w:t>Assessment Criteria</w:t>
            </w:r>
          </w:p>
        </w:tc>
      </w:tr>
      <w:tr w:rsidR="00B237A8" w:rsidRPr="002F1905" w:rsidTr="00B237A8">
        <w:trPr>
          <w:trHeight w:val="45"/>
        </w:trPr>
        <w:tc>
          <w:tcPr>
            <w:tcW w:w="2127" w:type="dxa"/>
            <w:shd w:val="clear" w:color="auto" w:fill="auto"/>
          </w:tcPr>
          <w:p w:rsidR="00B237A8" w:rsidRPr="00C17F2D" w:rsidRDefault="00B237A8" w:rsidP="0076659A">
            <w:pPr>
              <w:spacing w:after="0" w:line="240" w:lineRule="auto"/>
              <w:rPr>
                <w:rFonts w:ascii="Times New Roman" w:eastAsiaTheme="minorHAnsi" w:hAnsi="Times New Roman"/>
                <w:lang w:val="en-US"/>
              </w:rPr>
            </w:pPr>
            <w:r w:rsidRPr="00C17F2D">
              <w:rPr>
                <w:rFonts w:ascii="Times New Roman" w:eastAsiaTheme="minorHAnsi" w:hAnsi="Times New Roman"/>
                <w:lang w:val="en-US"/>
              </w:rPr>
              <w:t>«</w:t>
            </w:r>
            <w:r w:rsidRPr="0033515F">
              <w:rPr>
                <w:rFonts w:ascii="Times New Roman" w:eastAsiaTheme="minorHAnsi" w:hAnsi="Times New Roman"/>
                <w:lang w:val="en-US"/>
              </w:rPr>
              <w:t>Excellent</w:t>
            </w:r>
            <w:r w:rsidRPr="00C17F2D">
              <w:rPr>
                <w:rFonts w:ascii="Times New Roman" w:eastAsiaTheme="minorHAnsi" w:hAnsi="Times New Roman"/>
                <w:lang w:val="en-US"/>
              </w:rPr>
              <w:t>»</w:t>
            </w:r>
            <w:r>
              <w:rPr>
                <w:rFonts w:ascii="Times New Roman" w:eastAsiaTheme="minorHAnsi" w:hAnsi="Times New Roman"/>
                <w:lang w:val="en-US"/>
              </w:rPr>
              <w:t xml:space="preserve"> </w:t>
            </w:r>
            <w:r w:rsidRPr="0033515F">
              <w:rPr>
                <w:rFonts w:ascii="Times New Roman" w:eastAsiaTheme="minorHAnsi" w:hAnsi="Times New Roman"/>
                <w:lang w:val="en-US"/>
              </w:rPr>
              <w:t>(8-10)</w:t>
            </w:r>
          </w:p>
        </w:tc>
        <w:tc>
          <w:tcPr>
            <w:tcW w:w="8222" w:type="dxa"/>
            <w:shd w:val="clear" w:color="auto" w:fill="auto"/>
          </w:tcPr>
          <w:p w:rsidR="00B237A8" w:rsidRPr="0033515F" w:rsidRDefault="00B237A8" w:rsidP="0076659A">
            <w:pPr>
              <w:spacing w:after="0" w:line="240" w:lineRule="auto"/>
              <w:jc w:val="both"/>
              <w:rPr>
                <w:rFonts w:ascii="Times New Roman" w:eastAsiaTheme="minorHAnsi" w:hAnsi="Times New Roman"/>
                <w:lang w:val="en-US"/>
              </w:rPr>
            </w:pPr>
            <w:r w:rsidRPr="0033515F">
              <w:rPr>
                <w:rFonts w:ascii="Times New Roman" w:eastAsiaTheme="minorHAnsi" w:hAnsi="Times New Roman"/>
                <w:lang w:val="en-US"/>
              </w:rPr>
              <w:t xml:space="preserve">A </w:t>
            </w:r>
            <w:r>
              <w:rPr>
                <w:rFonts w:ascii="Times New Roman" w:eastAsiaTheme="minorHAnsi" w:hAnsi="Times New Roman"/>
                <w:lang w:val="en-US"/>
              </w:rPr>
              <w:t xml:space="preserve">critical </w:t>
            </w:r>
            <w:proofErr w:type="gramStart"/>
            <w:r>
              <w:rPr>
                <w:rFonts w:ascii="Times New Roman" w:eastAsiaTheme="minorHAnsi" w:hAnsi="Times New Roman"/>
                <w:lang w:val="en-US"/>
              </w:rPr>
              <w:t>analysis which</w:t>
            </w:r>
            <w:proofErr w:type="gramEnd"/>
            <w:r>
              <w:rPr>
                <w:rFonts w:ascii="Times New Roman" w:eastAsiaTheme="minorHAnsi" w:hAnsi="Times New Roman"/>
                <w:lang w:val="en-US"/>
              </w:rPr>
              <w:t xml:space="preserve"> d</w:t>
            </w:r>
            <w:r w:rsidRPr="0033515F">
              <w:rPr>
                <w:rFonts w:ascii="Times New Roman" w:eastAsiaTheme="minorHAnsi" w:hAnsi="Times New Roman"/>
                <w:lang w:val="en-US"/>
              </w:rPr>
              <w:t>emonstrates original thinking and shows strong evidence of preparatory research and broad background knowledge. </w:t>
            </w:r>
          </w:p>
        </w:tc>
      </w:tr>
      <w:tr w:rsidR="00B237A8" w:rsidRPr="0033515F" w:rsidTr="00B237A8">
        <w:trPr>
          <w:trHeight w:val="45"/>
        </w:trPr>
        <w:tc>
          <w:tcPr>
            <w:tcW w:w="2127" w:type="dxa"/>
            <w:shd w:val="clear" w:color="auto" w:fill="auto"/>
          </w:tcPr>
          <w:p w:rsidR="00B237A8" w:rsidRPr="006B57C2" w:rsidRDefault="00B237A8" w:rsidP="0076659A">
            <w:pPr>
              <w:spacing w:after="0" w:line="240" w:lineRule="auto"/>
              <w:rPr>
                <w:rFonts w:ascii="Times New Roman" w:eastAsiaTheme="minorHAnsi" w:hAnsi="Times New Roman"/>
              </w:rPr>
            </w:pPr>
            <w:r w:rsidRPr="0033515F">
              <w:rPr>
                <w:rFonts w:ascii="Times New Roman" w:eastAsiaTheme="minorHAnsi" w:hAnsi="Times New Roman"/>
              </w:rPr>
              <w:t>«</w:t>
            </w:r>
            <w:r w:rsidRPr="0033515F">
              <w:rPr>
                <w:rFonts w:ascii="Times New Roman" w:eastAsiaTheme="minorHAnsi" w:hAnsi="Times New Roman"/>
                <w:lang w:val="en-US"/>
              </w:rPr>
              <w:t>Good</w:t>
            </w:r>
            <w:r w:rsidRPr="0033515F">
              <w:rPr>
                <w:rFonts w:ascii="Times New Roman" w:eastAsiaTheme="minorHAnsi" w:hAnsi="Times New Roman"/>
              </w:rPr>
              <w:t>»</w:t>
            </w:r>
            <w:r>
              <w:rPr>
                <w:rFonts w:ascii="Times New Roman" w:eastAsiaTheme="minorHAnsi" w:hAnsi="Times New Roman"/>
                <w:lang w:val="en-US"/>
              </w:rPr>
              <w:t xml:space="preserve"> </w:t>
            </w:r>
            <w:r w:rsidRPr="0033515F">
              <w:rPr>
                <w:rFonts w:ascii="Times New Roman" w:eastAsiaTheme="minorHAnsi" w:hAnsi="Times New Roman"/>
                <w:lang w:val="en-US"/>
              </w:rPr>
              <w:t>(6-7)</w:t>
            </w:r>
          </w:p>
        </w:tc>
        <w:tc>
          <w:tcPr>
            <w:tcW w:w="8222" w:type="dxa"/>
            <w:shd w:val="clear" w:color="auto" w:fill="auto"/>
          </w:tcPr>
          <w:p w:rsidR="00B237A8" w:rsidRPr="0033515F" w:rsidRDefault="00B237A8" w:rsidP="0076659A">
            <w:pPr>
              <w:spacing w:after="0" w:line="240" w:lineRule="auto"/>
              <w:jc w:val="both"/>
              <w:rPr>
                <w:rFonts w:ascii="Times New Roman" w:eastAsiaTheme="minorHAnsi" w:hAnsi="Times New Roman"/>
                <w:lang w:val="en-US"/>
              </w:rPr>
            </w:pPr>
            <w:r w:rsidRPr="0033515F">
              <w:rPr>
                <w:rFonts w:ascii="Times New Roman" w:eastAsiaTheme="minorHAnsi" w:hAnsi="Times New Roman"/>
                <w:lang w:val="en-US"/>
              </w:rPr>
              <w:t xml:space="preserve">Shows strong evidence of preparatory research and broad background knowledge. Excellent oral expression. </w:t>
            </w:r>
          </w:p>
        </w:tc>
      </w:tr>
      <w:tr w:rsidR="00B237A8" w:rsidRPr="001B0D00" w:rsidTr="00B237A8">
        <w:trPr>
          <w:trHeight w:val="45"/>
        </w:trPr>
        <w:tc>
          <w:tcPr>
            <w:tcW w:w="2127" w:type="dxa"/>
            <w:shd w:val="clear" w:color="auto" w:fill="auto"/>
            <w:tcMar>
              <w:top w:w="57" w:type="dxa"/>
              <w:left w:w="57" w:type="dxa"/>
              <w:bottom w:w="57" w:type="dxa"/>
              <w:right w:w="57" w:type="dxa"/>
            </w:tcMar>
          </w:tcPr>
          <w:p w:rsidR="00B237A8" w:rsidRPr="006B57C2" w:rsidRDefault="00B237A8" w:rsidP="0076659A">
            <w:pPr>
              <w:spacing w:after="0" w:line="240" w:lineRule="auto"/>
              <w:rPr>
                <w:rFonts w:ascii="Times New Roman" w:hAnsi="Times New Roman"/>
                <w:color w:val="000000"/>
                <w:shd w:val="clear" w:color="auto" w:fill="FFFFFF"/>
              </w:rPr>
            </w:pPr>
            <w:r w:rsidRPr="0033515F">
              <w:rPr>
                <w:rFonts w:ascii="Times New Roman" w:hAnsi="Times New Roman"/>
                <w:color w:val="000000"/>
                <w:shd w:val="clear" w:color="auto" w:fill="FFFFFF"/>
              </w:rPr>
              <w:t>«</w:t>
            </w:r>
            <w:proofErr w:type="spellStart"/>
            <w:r w:rsidRPr="0033515F">
              <w:rPr>
                <w:rFonts w:ascii="Times New Roman" w:hAnsi="Times New Roman"/>
                <w:color w:val="000000"/>
                <w:shd w:val="clear" w:color="auto" w:fill="FFFFFF"/>
              </w:rPr>
              <w:t>Satisfactory</w:t>
            </w:r>
            <w:proofErr w:type="spellEnd"/>
            <w:r w:rsidRPr="0033515F">
              <w:rPr>
                <w:rFonts w:ascii="Times New Roman" w:hAnsi="Times New Roman"/>
                <w:color w:val="000000"/>
                <w:shd w:val="clear" w:color="auto" w:fill="FFFFFF"/>
              </w:rPr>
              <w:t>»</w:t>
            </w:r>
            <w:r>
              <w:rPr>
                <w:rFonts w:ascii="Times New Roman" w:hAnsi="Times New Roman"/>
                <w:color w:val="000000"/>
                <w:shd w:val="clear" w:color="auto" w:fill="FFFFFF"/>
                <w:lang w:val="en-US"/>
              </w:rPr>
              <w:t xml:space="preserve"> </w:t>
            </w:r>
            <w:r w:rsidRPr="0033515F">
              <w:rPr>
                <w:rFonts w:ascii="Times New Roman" w:eastAsiaTheme="minorHAnsi" w:hAnsi="Times New Roman"/>
                <w:lang w:val="en-US"/>
              </w:rPr>
              <w:t>(4-5)</w:t>
            </w:r>
          </w:p>
          <w:p w:rsidR="00B237A8" w:rsidRPr="0033515F" w:rsidRDefault="00B237A8" w:rsidP="0076659A">
            <w:pPr>
              <w:spacing w:after="0" w:line="240" w:lineRule="auto"/>
              <w:rPr>
                <w:rFonts w:ascii="Times New Roman" w:eastAsiaTheme="minorHAnsi" w:hAnsi="Times New Roman"/>
                <w:lang w:val="en-US"/>
              </w:rPr>
            </w:pPr>
          </w:p>
        </w:tc>
        <w:tc>
          <w:tcPr>
            <w:tcW w:w="8222" w:type="dxa"/>
            <w:shd w:val="clear" w:color="auto" w:fill="auto"/>
          </w:tcPr>
          <w:p w:rsidR="00B237A8" w:rsidRPr="0033515F" w:rsidRDefault="00B237A8" w:rsidP="0076659A">
            <w:pPr>
              <w:spacing w:after="0" w:line="240" w:lineRule="auto"/>
              <w:jc w:val="both"/>
              <w:rPr>
                <w:rFonts w:ascii="Times New Roman" w:eastAsiaTheme="minorHAnsi" w:hAnsi="Times New Roman"/>
                <w:lang w:val="en-US"/>
              </w:rPr>
            </w:pPr>
            <w:r w:rsidRPr="0033515F">
              <w:rPr>
                <w:rFonts w:ascii="Times New Roman" w:eastAsiaTheme="minorHAnsi" w:hAnsi="Times New Roman"/>
                <w:lang w:val="en-US"/>
              </w:rPr>
              <w:t>Satisfactory overall, showing a fair knowledge of the topic, a reasonable standard of expression. Some hesitation in answering follow-up questions and/or gives incomplete or partly irrelevant answers.</w:t>
            </w:r>
          </w:p>
        </w:tc>
      </w:tr>
      <w:tr w:rsidR="00B237A8" w:rsidRPr="001B0D00" w:rsidTr="00B237A8">
        <w:trPr>
          <w:trHeight w:val="45"/>
        </w:trPr>
        <w:tc>
          <w:tcPr>
            <w:tcW w:w="2127" w:type="dxa"/>
            <w:shd w:val="clear" w:color="auto" w:fill="auto"/>
            <w:tcMar>
              <w:top w:w="57" w:type="dxa"/>
              <w:left w:w="57" w:type="dxa"/>
              <w:bottom w:w="57" w:type="dxa"/>
              <w:right w:w="57" w:type="dxa"/>
            </w:tcMar>
          </w:tcPr>
          <w:p w:rsidR="00B237A8" w:rsidRPr="006B57C2" w:rsidRDefault="00B237A8" w:rsidP="0076659A">
            <w:pPr>
              <w:spacing w:after="0" w:line="240" w:lineRule="auto"/>
              <w:rPr>
                <w:rFonts w:ascii="Times New Roman" w:hAnsi="Times New Roman"/>
                <w:color w:val="000000"/>
                <w:shd w:val="clear" w:color="auto" w:fill="FFFFFF"/>
              </w:rPr>
            </w:pPr>
            <w:r w:rsidRPr="0033515F">
              <w:rPr>
                <w:rFonts w:ascii="Times New Roman" w:hAnsi="Times New Roman"/>
                <w:color w:val="000000"/>
                <w:shd w:val="clear" w:color="auto" w:fill="FFFFFF"/>
              </w:rPr>
              <w:t>«</w:t>
            </w:r>
            <w:r w:rsidRPr="0033515F">
              <w:rPr>
                <w:rFonts w:ascii="Times New Roman" w:hAnsi="Times New Roman"/>
                <w:color w:val="000000"/>
                <w:shd w:val="clear" w:color="auto" w:fill="FFFFFF"/>
                <w:lang w:val="en-US"/>
              </w:rPr>
              <w:t>Fail</w:t>
            </w:r>
            <w:r w:rsidRPr="0033515F">
              <w:rPr>
                <w:rFonts w:ascii="Times New Roman" w:hAnsi="Times New Roman"/>
                <w:color w:val="000000"/>
                <w:shd w:val="clear" w:color="auto" w:fill="FFFFFF"/>
              </w:rPr>
              <w:t>»</w:t>
            </w:r>
            <w:r>
              <w:rPr>
                <w:rFonts w:ascii="Times New Roman" w:hAnsi="Times New Roman"/>
                <w:color w:val="000000"/>
                <w:shd w:val="clear" w:color="auto" w:fill="FFFFFF"/>
                <w:lang w:val="en-US"/>
              </w:rPr>
              <w:t xml:space="preserve"> </w:t>
            </w:r>
            <w:r w:rsidRPr="0033515F">
              <w:rPr>
                <w:rFonts w:ascii="Times New Roman" w:hAnsi="Times New Roman"/>
                <w:color w:val="000000"/>
                <w:shd w:val="clear" w:color="auto" w:fill="FFFFFF"/>
                <w:lang w:val="en-US"/>
              </w:rPr>
              <w:t>(0-2)</w:t>
            </w:r>
          </w:p>
        </w:tc>
        <w:tc>
          <w:tcPr>
            <w:tcW w:w="8222" w:type="dxa"/>
            <w:shd w:val="clear" w:color="auto" w:fill="auto"/>
          </w:tcPr>
          <w:p w:rsidR="00B237A8" w:rsidRPr="0033515F" w:rsidRDefault="00B237A8" w:rsidP="0076659A">
            <w:pPr>
              <w:spacing w:after="0" w:line="240" w:lineRule="auto"/>
              <w:jc w:val="both"/>
              <w:rPr>
                <w:rFonts w:ascii="Times New Roman" w:eastAsiaTheme="minorHAnsi" w:hAnsi="Times New Roman"/>
                <w:lang w:val="en-US"/>
              </w:rPr>
            </w:pPr>
            <w:r w:rsidRPr="0033515F">
              <w:rPr>
                <w:rFonts w:ascii="Times New Roman" w:eastAsiaTheme="minorHAnsi" w:hAnsi="Times New Roman"/>
                <w:lang w:val="en-US"/>
              </w:rPr>
              <w:t xml:space="preserve">Limited evidence of relevant knowledge and an attempt to address the topic.  Unable to offer relevant information or opinion in answer to follow-up questions. </w:t>
            </w:r>
          </w:p>
        </w:tc>
      </w:tr>
    </w:tbl>
    <w:p w:rsidR="005C4C2B" w:rsidRDefault="005C4C2B" w:rsidP="005C4C2B">
      <w:pPr>
        <w:spacing w:after="0" w:line="240" w:lineRule="auto"/>
        <w:jc w:val="both"/>
        <w:rPr>
          <w:rFonts w:ascii="Times New Roman" w:hAnsi="Times New Roman"/>
          <w:b/>
          <w:sz w:val="24"/>
          <w:lang w:val="en-US"/>
        </w:rPr>
      </w:pPr>
    </w:p>
    <w:p w:rsidR="005C4C2B" w:rsidRPr="00E52DA4" w:rsidRDefault="005C4C2B" w:rsidP="005C4C2B">
      <w:pPr>
        <w:spacing w:after="0" w:line="240" w:lineRule="auto"/>
        <w:jc w:val="right"/>
        <w:rPr>
          <w:rFonts w:ascii="Times New Roman" w:hAnsi="Times New Roman"/>
          <w:b/>
          <w:sz w:val="24"/>
          <w:lang w:val="en-US"/>
        </w:rPr>
      </w:pPr>
      <w:r>
        <w:rPr>
          <w:rFonts w:ascii="Times New Roman" w:hAnsi="Times New Roman"/>
          <w:b/>
          <w:sz w:val="24"/>
          <w:lang w:val="en-US"/>
        </w:rPr>
        <w:t xml:space="preserve">Annex </w:t>
      </w:r>
      <w:proofErr w:type="gramStart"/>
      <w:r>
        <w:rPr>
          <w:rFonts w:ascii="Times New Roman" w:hAnsi="Times New Roman"/>
          <w:b/>
          <w:sz w:val="24"/>
          <w:lang w:val="en-US"/>
        </w:rPr>
        <w:t>3</w:t>
      </w:r>
      <w:proofErr w:type="gramEnd"/>
    </w:p>
    <w:p w:rsidR="005C4C2B" w:rsidRDefault="005C4C2B" w:rsidP="005C4C2B">
      <w:pPr>
        <w:spacing w:after="0" w:line="240" w:lineRule="auto"/>
        <w:jc w:val="both"/>
        <w:rPr>
          <w:rFonts w:ascii="Times New Roman" w:hAnsi="Times New Roman"/>
          <w:b/>
          <w:sz w:val="24"/>
          <w:lang w:val="en-US"/>
        </w:rPr>
      </w:pPr>
    </w:p>
    <w:p w:rsidR="005C4C2B" w:rsidRPr="00B60B27" w:rsidRDefault="005C4C2B" w:rsidP="005C4C2B">
      <w:pPr>
        <w:spacing w:after="0" w:line="240" w:lineRule="auto"/>
        <w:jc w:val="both"/>
        <w:rPr>
          <w:rFonts w:ascii="Times New Roman" w:eastAsia="Times New Roman" w:hAnsi="Times New Roman"/>
          <w:b/>
          <w:sz w:val="24"/>
          <w:szCs w:val="24"/>
          <w:lang w:val="en-US" w:eastAsia="ru-RU"/>
        </w:rPr>
      </w:pPr>
      <w:r w:rsidRPr="00B60B27">
        <w:rPr>
          <w:rFonts w:ascii="Times New Roman" w:eastAsia="Times New Roman" w:hAnsi="Times New Roman"/>
          <w:b/>
          <w:sz w:val="24"/>
          <w:szCs w:val="24"/>
          <w:lang w:val="en-US" w:eastAsia="ru-RU"/>
        </w:rPr>
        <w:t>Recommendations for students about organization of self-study</w:t>
      </w:r>
    </w:p>
    <w:p w:rsidR="005C4C2B" w:rsidRDefault="005C4C2B" w:rsidP="005C4C2B">
      <w:pPr>
        <w:spacing w:after="0" w:line="240" w:lineRule="auto"/>
        <w:jc w:val="both"/>
        <w:rPr>
          <w:rFonts w:ascii="Times New Roman" w:eastAsia="Times New Roman" w:hAnsi="Times New Roman"/>
          <w:sz w:val="24"/>
          <w:szCs w:val="24"/>
          <w:lang w:val="en-US" w:eastAsia="ru-RU"/>
        </w:rPr>
      </w:pPr>
    </w:p>
    <w:p w:rsidR="005C4C2B" w:rsidRPr="00B60B27" w:rsidRDefault="005C4C2B" w:rsidP="005C4C2B">
      <w:pPr>
        <w:spacing w:after="0" w:line="240" w:lineRule="auto"/>
        <w:jc w:val="both"/>
        <w:rPr>
          <w:rFonts w:ascii="Times New Roman" w:eastAsia="Times New Roman" w:hAnsi="Times New Roman"/>
          <w:sz w:val="24"/>
          <w:szCs w:val="24"/>
          <w:lang w:val="en-US" w:eastAsia="ru-RU"/>
        </w:rPr>
      </w:pPr>
      <w:r w:rsidRPr="00B60B27">
        <w:rPr>
          <w:rFonts w:ascii="Times New Roman" w:eastAsia="Times New Roman" w:hAnsi="Times New Roman"/>
          <w:sz w:val="24"/>
          <w:szCs w:val="24"/>
          <w:lang w:val="en-US" w:eastAsia="ru-RU"/>
        </w:rPr>
        <w:t xml:space="preserve">Self-study </w:t>
      </w:r>
      <w:proofErr w:type="gramStart"/>
      <w:r w:rsidRPr="00B60B27">
        <w:rPr>
          <w:rFonts w:ascii="Times New Roman" w:eastAsia="Times New Roman" w:hAnsi="Times New Roman"/>
          <w:sz w:val="24"/>
          <w:szCs w:val="24"/>
          <w:lang w:val="en-US" w:eastAsia="ru-RU"/>
        </w:rPr>
        <w:t>is organized</w:t>
      </w:r>
      <w:proofErr w:type="gramEnd"/>
      <w:r w:rsidRPr="00B60B27">
        <w:rPr>
          <w:rFonts w:ascii="Times New Roman" w:eastAsia="Times New Roman" w:hAnsi="Times New Roman"/>
          <w:sz w:val="24"/>
          <w:szCs w:val="24"/>
          <w:lang w:val="en-US" w:eastAsia="ru-RU"/>
        </w:rPr>
        <w:t xml:space="preserve"> in order to:</w:t>
      </w:r>
    </w:p>
    <w:p w:rsidR="005C4C2B" w:rsidRPr="00B60B27" w:rsidRDefault="005C4C2B" w:rsidP="005C4C2B">
      <w:pPr>
        <w:numPr>
          <w:ilvl w:val="0"/>
          <w:numId w:val="34"/>
        </w:numPr>
        <w:spacing w:after="0" w:line="240" w:lineRule="auto"/>
        <w:contextualSpacing/>
        <w:jc w:val="both"/>
        <w:rPr>
          <w:rFonts w:ascii="Times New Roman" w:hAnsi="Times New Roman"/>
          <w:sz w:val="24"/>
          <w:szCs w:val="24"/>
          <w:lang w:val="en-US"/>
        </w:rPr>
      </w:pPr>
      <w:r w:rsidRPr="00B60B27">
        <w:rPr>
          <w:rFonts w:ascii="Times New Roman" w:hAnsi="Times New Roman"/>
          <w:sz w:val="24"/>
          <w:szCs w:val="24"/>
          <w:lang w:val="en-US"/>
        </w:rPr>
        <w:t xml:space="preserve">Systemize theoretical knowledge received at lectures; </w:t>
      </w:r>
    </w:p>
    <w:p w:rsidR="005C4C2B" w:rsidRPr="00B60B27" w:rsidRDefault="005C4C2B" w:rsidP="005C4C2B">
      <w:pPr>
        <w:numPr>
          <w:ilvl w:val="0"/>
          <w:numId w:val="34"/>
        </w:numPr>
        <w:spacing w:after="0" w:line="240" w:lineRule="auto"/>
        <w:jc w:val="both"/>
        <w:rPr>
          <w:rFonts w:ascii="Times New Roman" w:hAnsi="Times New Roman"/>
          <w:sz w:val="24"/>
          <w:szCs w:val="24"/>
        </w:rPr>
      </w:pPr>
      <w:r w:rsidRPr="00B60B27">
        <w:rPr>
          <w:rFonts w:ascii="Times New Roman" w:hAnsi="Times New Roman"/>
          <w:sz w:val="24"/>
          <w:szCs w:val="24"/>
          <w:lang w:val="en-US"/>
        </w:rPr>
        <w:t>Extending</w:t>
      </w:r>
      <w:r w:rsidRPr="00B60B27">
        <w:rPr>
          <w:rFonts w:ascii="Times New Roman" w:hAnsi="Times New Roman"/>
          <w:sz w:val="24"/>
          <w:szCs w:val="24"/>
        </w:rPr>
        <w:t xml:space="preserve"> </w:t>
      </w:r>
      <w:r w:rsidRPr="00B60B27">
        <w:rPr>
          <w:rFonts w:ascii="Times New Roman" w:hAnsi="Times New Roman"/>
          <w:sz w:val="24"/>
          <w:szCs w:val="24"/>
          <w:lang w:val="en-US"/>
        </w:rPr>
        <w:t>theoretical</w:t>
      </w:r>
      <w:r w:rsidRPr="00B60B27">
        <w:rPr>
          <w:rFonts w:ascii="Times New Roman" w:hAnsi="Times New Roman"/>
          <w:sz w:val="24"/>
          <w:szCs w:val="24"/>
        </w:rPr>
        <w:t xml:space="preserve"> </w:t>
      </w:r>
      <w:r w:rsidRPr="00B60B27">
        <w:rPr>
          <w:rFonts w:ascii="Times New Roman" w:hAnsi="Times New Roman"/>
          <w:sz w:val="24"/>
          <w:szCs w:val="24"/>
          <w:lang w:val="en-US"/>
        </w:rPr>
        <w:t>knowledge</w:t>
      </w:r>
      <w:r w:rsidRPr="00B60B27">
        <w:rPr>
          <w:rFonts w:ascii="Times New Roman" w:hAnsi="Times New Roman"/>
          <w:sz w:val="24"/>
          <w:szCs w:val="24"/>
        </w:rPr>
        <w:t xml:space="preserve">; </w:t>
      </w:r>
    </w:p>
    <w:p w:rsidR="005C4C2B" w:rsidRPr="00B60B27" w:rsidRDefault="005C4C2B" w:rsidP="005C4C2B">
      <w:pPr>
        <w:numPr>
          <w:ilvl w:val="0"/>
          <w:numId w:val="34"/>
        </w:numPr>
        <w:spacing w:after="0" w:line="240" w:lineRule="auto"/>
        <w:jc w:val="both"/>
        <w:rPr>
          <w:rFonts w:ascii="Times New Roman" w:hAnsi="Times New Roman"/>
          <w:sz w:val="24"/>
          <w:szCs w:val="24"/>
          <w:lang w:val="en-US"/>
        </w:rPr>
      </w:pPr>
      <w:r w:rsidRPr="00B60B27">
        <w:rPr>
          <w:rFonts w:ascii="Times New Roman" w:hAnsi="Times New Roman"/>
          <w:sz w:val="24"/>
          <w:szCs w:val="24"/>
          <w:lang w:val="en-US"/>
        </w:rPr>
        <w:t xml:space="preserve">Learn how to use legal, regulatory, referential information and professional literature; </w:t>
      </w:r>
    </w:p>
    <w:p w:rsidR="005C4C2B" w:rsidRPr="00B60B27" w:rsidRDefault="005C4C2B" w:rsidP="005C4C2B">
      <w:pPr>
        <w:numPr>
          <w:ilvl w:val="0"/>
          <w:numId w:val="34"/>
        </w:numPr>
        <w:spacing w:after="0" w:line="240" w:lineRule="auto"/>
        <w:jc w:val="both"/>
        <w:rPr>
          <w:rFonts w:ascii="Times New Roman" w:hAnsi="Times New Roman"/>
          <w:sz w:val="24"/>
          <w:szCs w:val="24"/>
          <w:lang w:val="en-US"/>
        </w:rPr>
      </w:pPr>
      <w:r w:rsidRPr="00B60B27">
        <w:rPr>
          <w:rFonts w:ascii="Times New Roman" w:hAnsi="Times New Roman"/>
          <w:sz w:val="24"/>
          <w:szCs w:val="24"/>
          <w:lang w:val="en-US"/>
        </w:rPr>
        <w:t xml:space="preserve">Development of cognitive and soft skills: creativity and self-sufficiency;  </w:t>
      </w:r>
    </w:p>
    <w:p w:rsidR="005C4C2B" w:rsidRPr="00B60B27" w:rsidRDefault="005C4C2B" w:rsidP="005C4C2B">
      <w:pPr>
        <w:numPr>
          <w:ilvl w:val="0"/>
          <w:numId w:val="34"/>
        </w:numPr>
        <w:spacing w:after="0" w:line="240" w:lineRule="auto"/>
        <w:jc w:val="both"/>
        <w:rPr>
          <w:rFonts w:ascii="Times New Roman" w:hAnsi="Times New Roman"/>
          <w:sz w:val="24"/>
          <w:szCs w:val="24"/>
          <w:lang w:val="en-US"/>
        </w:rPr>
      </w:pPr>
      <w:r w:rsidRPr="00B60B27">
        <w:rPr>
          <w:rFonts w:ascii="Times New Roman" w:hAnsi="Times New Roman"/>
          <w:sz w:val="24"/>
          <w:szCs w:val="24"/>
          <w:lang w:val="en-US"/>
        </w:rPr>
        <w:t xml:space="preserve">Enhancing critical thinking and personal development skills; </w:t>
      </w:r>
    </w:p>
    <w:p w:rsidR="005C4C2B" w:rsidRPr="00B60B27" w:rsidRDefault="005C4C2B" w:rsidP="005C4C2B">
      <w:pPr>
        <w:numPr>
          <w:ilvl w:val="0"/>
          <w:numId w:val="34"/>
        </w:numPr>
        <w:spacing w:after="0" w:line="240" w:lineRule="auto"/>
        <w:jc w:val="both"/>
        <w:rPr>
          <w:rFonts w:ascii="Times New Roman" w:hAnsi="Times New Roman"/>
          <w:sz w:val="24"/>
          <w:szCs w:val="24"/>
        </w:rPr>
      </w:pPr>
      <w:r w:rsidRPr="00B60B27">
        <w:rPr>
          <w:rFonts w:ascii="Times New Roman" w:hAnsi="Times New Roman"/>
          <w:sz w:val="24"/>
          <w:szCs w:val="24"/>
          <w:lang w:val="en-US"/>
        </w:rPr>
        <w:t>Development of research skills</w:t>
      </w:r>
      <w:r w:rsidRPr="00B60B27">
        <w:rPr>
          <w:rFonts w:ascii="Times New Roman" w:hAnsi="Times New Roman"/>
          <w:sz w:val="24"/>
          <w:szCs w:val="24"/>
        </w:rPr>
        <w:t>;</w:t>
      </w:r>
    </w:p>
    <w:p w:rsidR="005C4C2B" w:rsidRPr="00B60B27" w:rsidRDefault="005C4C2B" w:rsidP="005C4C2B">
      <w:pPr>
        <w:numPr>
          <w:ilvl w:val="0"/>
          <w:numId w:val="34"/>
        </w:numPr>
        <w:spacing w:after="0" w:line="240" w:lineRule="auto"/>
        <w:jc w:val="both"/>
        <w:rPr>
          <w:rFonts w:ascii="Times New Roman" w:hAnsi="Times New Roman"/>
          <w:sz w:val="24"/>
          <w:szCs w:val="24"/>
          <w:lang w:val="en-US"/>
        </w:rPr>
      </w:pPr>
      <w:r w:rsidRPr="00B60B27">
        <w:rPr>
          <w:rFonts w:ascii="Times New Roman" w:hAnsi="Times New Roman"/>
          <w:sz w:val="24"/>
          <w:szCs w:val="24"/>
          <w:lang w:val="en-US"/>
        </w:rPr>
        <w:t xml:space="preserve">Obtaining skills of efficient independent professional activities. </w:t>
      </w:r>
    </w:p>
    <w:p w:rsidR="005C4C2B" w:rsidRPr="00B60B27" w:rsidRDefault="005C4C2B" w:rsidP="005C4C2B">
      <w:pPr>
        <w:spacing w:after="0" w:line="240" w:lineRule="auto"/>
        <w:ind w:firstLine="709"/>
        <w:jc w:val="both"/>
        <w:rPr>
          <w:rFonts w:ascii="Times New Roman" w:eastAsia="Times New Roman" w:hAnsi="Times New Roman"/>
          <w:sz w:val="24"/>
          <w:szCs w:val="24"/>
          <w:lang w:val="en-US" w:eastAsia="ru-RU"/>
        </w:rPr>
      </w:pPr>
      <w:r w:rsidRPr="00B60B27">
        <w:rPr>
          <w:rFonts w:ascii="Times New Roman" w:eastAsia="Times New Roman" w:hAnsi="Times New Roman"/>
          <w:sz w:val="24"/>
          <w:szCs w:val="24"/>
          <w:lang w:val="en-US" w:eastAsia="ru-RU"/>
        </w:rPr>
        <w:t xml:space="preserve">Self-study, which is not included into a course syllabus, but aimed at extending knowledge about the subject, is up to the student’s own initiative. A teacher recommends relevant resources for self-study, defines relevant methods for self-study and demonstrates students’ </w:t>
      </w:r>
      <w:proofErr w:type="gramStart"/>
      <w:r w:rsidRPr="00B60B27">
        <w:rPr>
          <w:rFonts w:ascii="Times New Roman" w:eastAsia="Times New Roman" w:hAnsi="Times New Roman"/>
          <w:sz w:val="24"/>
          <w:szCs w:val="24"/>
          <w:lang w:val="en-US" w:eastAsia="ru-RU"/>
        </w:rPr>
        <w:t>past experiences</w:t>
      </w:r>
      <w:proofErr w:type="gramEnd"/>
      <w:r w:rsidRPr="00B60B27">
        <w:rPr>
          <w:rFonts w:ascii="Times New Roman" w:eastAsia="Times New Roman" w:hAnsi="Times New Roman"/>
          <w:sz w:val="24"/>
          <w:szCs w:val="24"/>
          <w:lang w:val="en-US" w:eastAsia="ru-RU"/>
        </w:rPr>
        <w:t xml:space="preserve">.  Tasks for self-study and its content can vary depending on individual characteristics of a student. Self-study can be arranged individually or in groups both offline and online depending on the objectives, topics and difficulty degree. Assessment of self-study </w:t>
      </w:r>
      <w:proofErr w:type="gramStart"/>
      <w:r w:rsidRPr="00B60B27">
        <w:rPr>
          <w:rFonts w:ascii="Times New Roman" w:eastAsia="Times New Roman" w:hAnsi="Times New Roman"/>
          <w:sz w:val="24"/>
          <w:szCs w:val="24"/>
          <w:lang w:val="en-US" w:eastAsia="ru-RU"/>
        </w:rPr>
        <w:t>is made</w:t>
      </w:r>
      <w:proofErr w:type="gramEnd"/>
      <w:r w:rsidRPr="00B60B27">
        <w:rPr>
          <w:rFonts w:ascii="Times New Roman" w:eastAsia="Times New Roman" w:hAnsi="Times New Roman"/>
          <w:sz w:val="24"/>
          <w:szCs w:val="24"/>
          <w:lang w:val="en-US" w:eastAsia="ru-RU"/>
        </w:rPr>
        <w:t xml:space="preserve"> in the framework of teaching load for seminars or tests. </w:t>
      </w:r>
    </w:p>
    <w:p w:rsidR="005C4C2B" w:rsidRPr="00B60B27" w:rsidRDefault="005C4C2B" w:rsidP="005C4C2B">
      <w:pPr>
        <w:spacing w:after="120" w:line="240" w:lineRule="auto"/>
        <w:ind w:firstLine="709"/>
        <w:rPr>
          <w:rFonts w:ascii="Times New Roman" w:hAnsi="Times New Roman"/>
          <w:sz w:val="24"/>
          <w:lang w:val="en-US"/>
        </w:rPr>
      </w:pPr>
      <w:r w:rsidRPr="00B60B27">
        <w:rPr>
          <w:rFonts w:ascii="Times New Roman" w:hAnsi="Times New Roman"/>
          <w:sz w:val="24"/>
          <w:lang w:val="en-US"/>
        </w:rPr>
        <w:t xml:space="preserve">In order to show the outcomes of self-study it </w:t>
      </w:r>
      <w:proofErr w:type="gramStart"/>
      <w:r w:rsidRPr="00B60B27">
        <w:rPr>
          <w:rFonts w:ascii="Times New Roman" w:hAnsi="Times New Roman"/>
          <w:sz w:val="24"/>
          <w:lang w:val="en-US"/>
        </w:rPr>
        <w:t>is recommended</w:t>
      </w:r>
      <w:proofErr w:type="gramEnd"/>
      <w:r w:rsidRPr="00B60B27">
        <w:rPr>
          <w:rFonts w:ascii="Times New Roman" w:hAnsi="Times New Roman"/>
          <w:sz w:val="24"/>
          <w:lang w:val="en-US"/>
        </w:rPr>
        <w:t>:</w:t>
      </w:r>
    </w:p>
    <w:p w:rsidR="005C4C2B" w:rsidRPr="00B60B27" w:rsidRDefault="005C4C2B" w:rsidP="005C4C2B">
      <w:pPr>
        <w:numPr>
          <w:ilvl w:val="0"/>
          <w:numId w:val="35"/>
        </w:numPr>
        <w:spacing w:after="0" w:line="240" w:lineRule="auto"/>
        <w:ind w:hanging="357"/>
        <w:contextualSpacing/>
        <w:rPr>
          <w:rFonts w:ascii="Times New Roman" w:hAnsi="Times New Roman"/>
          <w:sz w:val="24"/>
          <w:lang w:val="en-US"/>
        </w:rPr>
      </w:pPr>
      <w:r w:rsidRPr="00B60B27">
        <w:rPr>
          <w:rFonts w:ascii="Times New Roman" w:hAnsi="Times New Roman"/>
          <w:sz w:val="24"/>
          <w:lang w:val="en-US"/>
        </w:rPr>
        <w:t xml:space="preserve">Make a plan for 3-5 </w:t>
      </w:r>
      <w:proofErr w:type="gramStart"/>
      <w:r w:rsidRPr="00B60B27">
        <w:rPr>
          <w:rFonts w:ascii="Times New Roman" w:hAnsi="Times New Roman"/>
          <w:sz w:val="24"/>
          <w:lang w:val="en-US"/>
        </w:rPr>
        <w:t>presentation which</w:t>
      </w:r>
      <w:proofErr w:type="gramEnd"/>
      <w:r w:rsidRPr="00B60B27">
        <w:rPr>
          <w:rFonts w:ascii="Times New Roman" w:hAnsi="Times New Roman"/>
          <w:sz w:val="24"/>
          <w:lang w:val="en-US"/>
        </w:rPr>
        <w:t xml:space="preserve"> will include topic, how the self-study was organized, main conclusions and suggestions and its rationale and importance. </w:t>
      </w:r>
    </w:p>
    <w:p w:rsidR="005C4C2B" w:rsidRPr="00B60B27" w:rsidRDefault="005C4C2B" w:rsidP="005C4C2B">
      <w:pPr>
        <w:numPr>
          <w:ilvl w:val="0"/>
          <w:numId w:val="35"/>
        </w:numPr>
        <w:spacing w:after="0" w:line="240" w:lineRule="auto"/>
        <w:ind w:hanging="357"/>
        <w:contextualSpacing/>
        <w:rPr>
          <w:rFonts w:ascii="Times New Roman" w:hAnsi="Times New Roman"/>
          <w:sz w:val="24"/>
          <w:lang w:val="en-US"/>
        </w:rPr>
      </w:pPr>
      <w:r w:rsidRPr="00B60B27">
        <w:rPr>
          <w:rFonts w:ascii="Times New Roman" w:hAnsi="Times New Roman"/>
          <w:sz w:val="24"/>
          <w:lang w:val="en-US"/>
        </w:rPr>
        <w:t xml:space="preserve">Supply the presentation with illustrations. It </w:t>
      </w:r>
      <w:proofErr w:type="gramStart"/>
      <w:r w:rsidRPr="00B60B27">
        <w:rPr>
          <w:rFonts w:ascii="Times New Roman" w:hAnsi="Times New Roman"/>
          <w:sz w:val="24"/>
          <w:lang w:val="en-US"/>
        </w:rPr>
        <w:t>should be defined</w:t>
      </w:r>
      <w:proofErr w:type="gramEnd"/>
      <w:r w:rsidRPr="00B60B27">
        <w:rPr>
          <w:rFonts w:ascii="Times New Roman" w:hAnsi="Times New Roman"/>
          <w:sz w:val="24"/>
          <w:lang w:val="en-US"/>
        </w:rPr>
        <w:t xml:space="preserve"> by an actual task of the teacher.  </w:t>
      </w:r>
    </w:p>
    <w:p w:rsidR="005C4C2B" w:rsidRDefault="005C4C2B" w:rsidP="005C4C2B">
      <w:pPr>
        <w:spacing w:after="120" w:line="240" w:lineRule="auto"/>
        <w:ind w:firstLine="709"/>
        <w:rPr>
          <w:rFonts w:ascii="Times New Roman" w:hAnsi="Times New Roman"/>
          <w:b/>
          <w:sz w:val="24"/>
          <w:lang w:val="en-US"/>
        </w:rPr>
      </w:pPr>
    </w:p>
    <w:p w:rsidR="005C4C2B" w:rsidRPr="00B60B27" w:rsidRDefault="005C4C2B" w:rsidP="005C4C2B">
      <w:pPr>
        <w:spacing w:after="120" w:line="240" w:lineRule="auto"/>
        <w:ind w:firstLine="709"/>
        <w:rPr>
          <w:rFonts w:ascii="Times New Roman" w:hAnsi="Times New Roman"/>
          <w:b/>
          <w:sz w:val="24"/>
          <w:lang w:val="en-US"/>
        </w:rPr>
      </w:pPr>
      <w:r w:rsidRPr="00B60B27">
        <w:rPr>
          <w:rFonts w:ascii="Times New Roman" w:hAnsi="Times New Roman"/>
          <w:b/>
          <w:sz w:val="24"/>
          <w:lang w:val="en-US"/>
        </w:rPr>
        <w:t xml:space="preserve">Recommendations for essay </w:t>
      </w:r>
    </w:p>
    <w:p w:rsidR="005C4C2B" w:rsidRPr="00B60B27" w:rsidRDefault="005C4C2B" w:rsidP="005C4C2B">
      <w:pPr>
        <w:spacing w:after="120" w:line="240" w:lineRule="auto"/>
        <w:ind w:firstLine="709"/>
        <w:jc w:val="both"/>
        <w:rPr>
          <w:rFonts w:ascii="Times New Roman" w:hAnsi="Times New Roman"/>
          <w:sz w:val="24"/>
          <w:szCs w:val="24"/>
          <w:lang w:val="en-US"/>
        </w:rPr>
      </w:pPr>
      <w:r w:rsidRPr="00B60B27">
        <w:rPr>
          <w:rFonts w:ascii="Times New Roman" w:eastAsia="Times New Roman" w:hAnsi="Times New Roman"/>
          <w:bCs/>
          <w:kern w:val="32"/>
          <w:sz w:val="24"/>
          <w:szCs w:val="24"/>
          <w:lang w:val="en-US" w:eastAsia="x-none"/>
        </w:rPr>
        <w:lastRenderedPageBreak/>
        <w:t xml:space="preserve">An essay is a written self-study on a topic offered by the teacher or by the student him/herself approved by teacher. The topic for essay includes development of skills for critical thinking and written argumentation of ideas. </w:t>
      </w:r>
      <w:r w:rsidRPr="00B60B27">
        <w:rPr>
          <w:rFonts w:ascii="Times New Roman" w:eastAsia="Times New Roman" w:hAnsi="Times New Roman"/>
          <w:b/>
          <w:bCs/>
          <w:kern w:val="32"/>
          <w:sz w:val="24"/>
          <w:szCs w:val="24"/>
          <w:lang w:val="en-US" w:eastAsia="x-none"/>
        </w:rPr>
        <w:t xml:space="preserve"> </w:t>
      </w:r>
      <w:r w:rsidRPr="00B60B27">
        <w:rPr>
          <w:rFonts w:ascii="Times New Roman" w:hAnsi="Times New Roman"/>
          <w:sz w:val="24"/>
          <w:szCs w:val="24"/>
          <w:lang w:val="en-US"/>
        </w:rPr>
        <w:t xml:space="preserve">An essay should include clear statement of a research problem; include an analysis of the problem by using concepts and analytical tools within the subject that generalize the point of view of the author.  </w:t>
      </w:r>
    </w:p>
    <w:p w:rsidR="005C4C2B" w:rsidRPr="00B60B27" w:rsidRDefault="005C4C2B" w:rsidP="005C4C2B">
      <w:pPr>
        <w:spacing w:after="0" w:line="240" w:lineRule="auto"/>
        <w:ind w:firstLine="709"/>
        <w:jc w:val="both"/>
        <w:rPr>
          <w:rFonts w:ascii="Times New Roman" w:hAnsi="Times New Roman"/>
          <w:bCs/>
          <w:sz w:val="24"/>
          <w:szCs w:val="24"/>
          <w:lang w:val="en-US"/>
        </w:rPr>
      </w:pPr>
      <w:r w:rsidRPr="00B60B27">
        <w:rPr>
          <w:rFonts w:ascii="Times New Roman" w:hAnsi="Times New Roman"/>
          <w:bCs/>
          <w:sz w:val="24"/>
          <w:szCs w:val="24"/>
          <w:lang w:val="en-US"/>
        </w:rPr>
        <w:t>Essay structure:</w:t>
      </w:r>
    </w:p>
    <w:p w:rsidR="005C4C2B" w:rsidRPr="00B60B27" w:rsidRDefault="005C4C2B" w:rsidP="005C4C2B">
      <w:pPr>
        <w:spacing w:after="0" w:line="240" w:lineRule="auto"/>
        <w:ind w:firstLine="709"/>
        <w:jc w:val="both"/>
        <w:rPr>
          <w:rFonts w:ascii="Times New Roman" w:hAnsi="Times New Roman"/>
          <w:sz w:val="24"/>
          <w:szCs w:val="24"/>
          <w:lang w:val="en-US"/>
        </w:rPr>
      </w:pPr>
      <w:r w:rsidRPr="00B60B27">
        <w:rPr>
          <w:rFonts w:ascii="Times New Roman" w:hAnsi="Times New Roman"/>
          <w:bCs/>
          <w:sz w:val="24"/>
          <w:szCs w:val="24"/>
          <w:lang w:val="en-US"/>
        </w:rPr>
        <w:t>1.</w:t>
      </w:r>
      <w:r w:rsidRPr="00B60B27">
        <w:rPr>
          <w:rFonts w:ascii="Times New Roman" w:hAnsi="Times New Roman"/>
          <w:bCs/>
          <w:i/>
          <w:sz w:val="24"/>
          <w:szCs w:val="24"/>
          <w:lang w:val="en-US"/>
        </w:rPr>
        <w:t xml:space="preserve"> Introduction and formulation of a research question.</w:t>
      </w:r>
    </w:p>
    <w:p w:rsidR="005C4C2B" w:rsidRPr="00B60B27" w:rsidRDefault="005C4C2B" w:rsidP="005C4C2B">
      <w:pPr>
        <w:spacing w:after="0" w:line="240" w:lineRule="auto"/>
        <w:ind w:firstLine="709"/>
        <w:jc w:val="both"/>
        <w:rPr>
          <w:rFonts w:ascii="Times New Roman" w:hAnsi="Times New Roman"/>
          <w:sz w:val="24"/>
          <w:szCs w:val="24"/>
          <w:lang w:val="en-US"/>
        </w:rPr>
      </w:pPr>
      <w:r w:rsidRPr="00B60B27">
        <w:rPr>
          <w:rFonts w:ascii="Times New Roman" w:hAnsi="Times New Roman"/>
          <w:sz w:val="24"/>
          <w:szCs w:val="24"/>
          <w:lang w:val="en-US"/>
        </w:rPr>
        <w:t>2.</w:t>
      </w:r>
      <w:r w:rsidRPr="00B60B27">
        <w:rPr>
          <w:rFonts w:ascii="Times New Roman" w:hAnsi="Times New Roman"/>
          <w:b/>
          <w:sz w:val="24"/>
          <w:szCs w:val="24"/>
          <w:lang w:val="en-US"/>
        </w:rPr>
        <w:t xml:space="preserve"> </w:t>
      </w:r>
      <w:r w:rsidRPr="00B60B27">
        <w:rPr>
          <w:rFonts w:ascii="Times New Roman" w:hAnsi="Times New Roman"/>
          <w:bCs/>
          <w:i/>
          <w:sz w:val="24"/>
          <w:szCs w:val="24"/>
          <w:lang w:val="en-US"/>
        </w:rPr>
        <w:t>Body of the essay</w:t>
      </w:r>
      <w:r w:rsidRPr="00B60B27">
        <w:rPr>
          <w:rFonts w:ascii="Times New Roman" w:hAnsi="Times New Roman"/>
          <w:sz w:val="24"/>
          <w:szCs w:val="24"/>
          <w:lang w:val="en-US"/>
        </w:rPr>
        <w:t xml:space="preserve"> and theoretical foundation of selected problem and argumentation of a research question.  </w:t>
      </w:r>
    </w:p>
    <w:p w:rsidR="005C4C2B" w:rsidRPr="00B60B27" w:rsidRDefault="005C4C2B" w:rsidP="005C4C2B">
      <w:pPr>
        <w:spacing w:after="0" w:line="240" w:lineRule="auto"/>
        <w:ind w:firstLine="709"/>
        <w:jc w:val="both"/>
        <w:rPr>
          <w:rFonts w:ascii="Times New Roman" w:hAnsi="Times New Roman"/>
          <w:sz w:val="24"/>
          <w:lang w:val="en-US"/>
        </w:rPr>
      </w:pPr>
      <w:r w:rsidRPr="00B60B27">
        <w:rPr>
          <w:rFonts w:ascii="Times New Roman" w:hAnsi="Times New Roman"/>
          <w:sz w:val="24"/>
          <w:szCs w:val="24"/>
          <w:lang w:val="en-US"/>
        </w:rPr>
        <w:t xml:space="preserve">3. </w:t>
      </w:r>
      <w:r w:rsidRPr="00B60B27">
        <w:rPr>
          <w:rFonts w:ascii="Times New Roman" w:hAnsi="Times New Roman"/>
          <w:bCs/>
          <w:i/>
          <w:sz w:val="24"/>
          <w:szCs w:val="24"/>
          <w:lang w:val="en-US"/>
        </w:rPr>
        <w:t>Conclusion</w:t>
      </w:r>
      <w:r w:rsidRPr="00B60B27">
        <w:rPr>
          <w:rFonts w:ascii="Times New Roman" w:hAnsi="Times New Roman"/>
          <w:sz w:val="24"/>
          <w:szCs w:val="24"/>
          <w:lang w:val="en-US"/>
        </w:rPr>
        <w:t xml:space="preserve"> and argumentative summary about the research question and possibilities for further use or development. </w:t>
      </w:r>
    </w:p>
    <w:p w:rsidR="005C4C2B" w:rsidRDefault="005C4C2B" w:rsidP="005C4C2B">
      <w:pPr>
        <w:spacing w:after="0" w:line="240" w:lineRule="auto"/>
        <w:jc w:val="both"/>
        <w:rPr>
          <w:rFonts w:ascii="Times New Roman" w:hAnsi="Times New Roman"/>
          <w:b/>
          <w:sz w:val="24"/>
          <w:lang w:val="en-US"/>
        </w:rPr>
      </w:pPr>
    </w:p>
    <w:p w:rsidR="005C4C2B" w:rsidRPr="00E52DA4" w:rsidRDefault="005C4C2B" w:rsidP="005C4C2B">
      <w:pPr>
        <w:spacing w:after="0" w:line="240" w:lineRule="auto"/>
        <w:jc w:val="right"/>
        <w:rPr>
          <w:rFonts w:ascii="Times New Roman" w:hAnsi="Times New Roman"/>
          <w:b/>
          <w:sz w:val="24"/>
          <w:lang w:val="en-US"/>
        </w:rPr>
      </w:pPr>
      <w:r>
        <w:rPr>
          <w:rFonts w:ascii="Times New Roman" w:hAnsi="Times New Roman"/>
          <w:b/>
          <w:sz w:val="24"/>
          <w:lang w:val="en-US"/>
        </w:rPr>
        <w:t xml:space="preserve">Annex </w:t>
      </w:r>
      <w:proofErr w:type="gramStart"/>
      <w:r>
        <w:rPr>
          <w:rFonts w:ascii="Times New Roman" w:hAnsi="Times New Roman"/>
          <w:b/>
          <w:sz w:val="24"/>
          <w:lang w:val="en-US"/>
        </w:rPr>
        <w:t>4</w:t>
      </w:r>
      <w:proofErr w:type="gramEnd"/>
    </w:p>
    <w:p w:rsidR="005C4C2B" w:rsidRDefault="005C4C2B" w:rsidP="005C4C2B">
      <w:pPr>
        <w:spacing w:after="0" w:line="240" w:lineRule="auto"/>
        <w:jc w:val="both"/>
        <w:rPr>
          <w:rFonts w:ascii="Times New Roman" w:hAnsi="Times New Roman"/>
          <w:b/>
          <w:sz w:val="24"/>
          <w:lang w:val="en-US"/>
        </w:rPr>
      </w:pPr>
    </w:p>
    <w:p w:rsidR="005C4C2B" w:rsidRDefault="005C4C2B" w:rsidP="005C4C2B">
      <w:pPr>
        <w:spacing w:after="0" w:line="240" w:lineRule="auto"/>
        <w:jc w:val="both"/>
        <w:rPr>
          <w:rFonts w:ascii="Times New Roman" w:hAnsi="Times New Roman"/>
          <w:b/>
          <w:sz w:val="24"/>
          <w:lang w:val="en-US"/>
        </w:rPr>
      </w:pPr>
      <w:r>
        <w:rPr>
          <w:rFonts w:ascii="Times New Roman" w:hAnsi="Times New Roman"/>
          <w:b/>
          <w:sz w:val="24"/>
          <w:lang w:val="en-US"/>
        </w:rPr>
        <w:t>Special conditions for organization of learning process for students with special needs</w:t>
      </w:r>
      <w:r w:rsidRPr="00D76A49">
        <w:rPr>
          <w:rFonts w:ascii="Times New Roman" w:hAnsi="Times New Roman"/>
          <w:b/>
          <w:sz w:val="24"/>
          <w:lang w:val="en-US"/>
        </w:rPr>
        <w:t xml:space="preserve"> </w:t>
      </w:r>
    </w:p>
    <w:p w:rsidR="005C4C2B" w:rsidRPr="006033C6" w:rsidRDefault="005C4C2B" w:rsidP="005C4C2B">
      <w:pPr>
        <w:suppressAutoHyphens/>
        <w:spacing w:after="0" w:line="240" w:lineRule="auto"/>
        <w:jc w:val="both"/>
        <w:rPr>
          <w:rFonts w:ascii="Times New Roman" w:eastAsia="Times New Roman" w:hAnsi="Times New Roman"/>
          <w:color w:val="000000"/>
          <w:sz w:val="24"/>
          <w:szCs w:val="24"/>
          <w:lang w:val="en-US" w:eastAsia="zh-CN"/>
        </w:rPr>
      </w:pPr>
    </w:p>
    <w:p w:rsidR="005C4C2B" w:rsidRDefault="005C4C2B" w:rsidP="005C4C2B">
      <w:pPr>
        <w:suppressAutoHyphens/>
        <w:spacing w:after="0" w:line="240" w:lineRule="auto"/>
        <w:ind w:firstLine="709"/>
        <w:jc w:val="both"/>
        <w:rPr>
          <w:rFonts w:ascii="Times New Roman" w:hAnsi="Times New Roman"/>
          <w:sz w:val="24"/>
          <w:lang w:val="en-US"/>
        </w:rPr>
      </w:pPr>
      <w:r>
        <w:rPr>
          <w:rFonts w:ascii="Times New Roman" w:hAnsi="Times New Roman"/>
          <w:sz w:val="24"/>
          <w:lang w:val="en-US"/>
        </w:rPr>
        <w:t>The following types of</w:t>
      </w:r>
      <w:r w:rsidRPr="00D76A49">
        <w:rPr>
          <w:rFonts w:ascii="Times New Roman" w:hAnsi="Times New Roman"/>
          <w:sz w:val="24"/>
          <w:lang w:val="en-US"/>
        </w:rPr>
        <w:t xml:space="preserve"> </w:t>
      </w:r>
      <w:r>
        <w:rPr>
          <w:rFonts w:ascii="Times New Roman" w:hAnsi="Times New Roman"/>
          <w:sz w:val="24"/>
          <w:lang w:val="en-US"/>
        </w:rPr>
        <w:t xml:space="preserve">comprehension of learning information (including </w:t>
      </w:r>
      <w:proofErr w:type="gramStart"/>
      <w:r>
        <w:rPr>
          <w:rFonts w:ascii="Times New Roman" w:hAnsi="Times New Roman"/>
          <w:sz w:val="24"/>
          <w:lang w:val="en-US"/>
        </w:rPr>
        <w:t>e-learning</w:t>
      </w:r>
      <w:proofErr w:type="gramEnd"/>
      <w:r>
        <w:rPr>
          <w:rFonts w:ascii="Times New Roman" w:hAnsi="Times New Roman"/>
          <w:sz w:val="24"/>
          <w:lang w:val="en-US"/>
        </w:rPr>
        <w:t xml:space="preserve"> and</w:t>
      </w:r>
      <w:r w:rsidRPr="00777712">
        <w:rPr>
          <w:rFonts w:ascii="Times New Roman" w:hAnsi="Times New Roman"/>
          <w:sz w:val="24"/>
          <w:lang w:val="en-US"/>
        </w:rPr>
        <w:t xml:space="preserve"> distance learning</w:t>
      </w:r>
      <w:r>
        <w:rPr>
          <w:rFonts w:ascii="Times New Roman" w:hAnsi="Times New Roman"/>
          <w:sz w:val="24"/>
          <w:lang w:val="en-US"/>
        </w:rPr>
        <w:t>) can be offered to s</w:t>
      </w:r>
      <w:r w:rsidRPr="00D76A49">
        <w:rPr>
          <w:rFonts w:ascii="Times New Roman" w:hAnsi="Times New Roman"/>
          <w:sz w:val="24"/>
          <w:lang w:val="en-US"/>
        </w:rPr>
        <w:t>tudents</w:t>
      </w:r>
      <w:r>
        <w:rPr>
          <w:rFonts w:ascii="Times New Roman" w:hAnsi="Times New Roman"/>
          <w:sz w:val="24"/>
          <w:lang w:val="en-US"/>
        </w:rPr>
        <w:t xml:space="preserve"> with disabilities (by their written request) in accordance with their individual </w:t>
      </w:r>
      <w:r w:rsidRPr="00777712">
        <w:rPr>
          <w:rFonts w:ascii="Times New Roman" w:hAnsi="Times New Roman"/>
          <w:sz w:val="24"/>
          <w:lang w:val="en-US"/>
        </w:rPr>
        <w:t>psychophysical characteristics:</w:t>
      </w:r>
    </w:p>
    <w:p w:rsidR="005C4C2B" w:rsidRDefault="005C4C2B" w:rsidP="005C4C2B">
      <w:pPr>
        <w:pStyle w:val="a0"/>
        <w:numPr>
          <w:ilvl w:val="0"/>
          <w:numId w:val="14"/>
        </w:numPr>
        <w:suppressAutoHyphens/>
        <w:spacing w:after="0" w:line="240" w:lineRule="auto"/>
        <w:ind w:left="720"/>
        <w:jc w:val="both"/>
        <w:rPr>
          <w:rFonts w:ascii="Times New Roman" w:eastAsia="Times New Roman" w:hAnsi="Times New Roman"/>
          <w:color w:val="000000"/>
          <w:sz w:val="24"/>
          <w:szCs w:val="24"/>
          <w:lang w:val="en-US" w:eastAsia="zh-CN"/>
        </w:rPr>
      </w:pPr>
      <w:r w:rsidRPr="007024D1">
        <w:rPr>
          <w:rFonts w:ascii="Times New Roman" w:eastAsia="Times New Roman" w:hAnsi="Times New Roman"/>
          <w:i/>
          <w:color w:val="000000"/>
          <w:sz w:val="24"/>
          <w:szCs w:val="24"/>
          <w:lang w:val="en-US" w:eastAsia="zh-CN"/>
        </w:rPr>
        <w:t>for persons with vision disorders:</w:t>
      </w:r>
      <w:r>
        <w:rPr>
          <w:rFonts w:ascii="Times New Roman" w:eastAsia="Times New Roman" w:hAnsi="Times New Roman"/>
          <w:color w:val="000000"/>
          <w:sz w:val="24"/>
          <w:szCs w:val="24"/>
          <w:lang w:val="en-US" w:eastAsia="zh-CN"/>
        </w:rPr>
        <w:t xml:space="preserve"> a printed text in enlarged font; an electronic document; audios</w:t>
      </w:r>
      <w:r w:rsidRPr="007024D1">
        <w:rPr>
          <w:rFonts w:ascii="Times New Roman" w:eastAsia="Times New Roman" w:hAnsi="Times New Roman"/>
          <w:color w:val="000000"/>
          <w:sz w:val="24"/>
          <w:szCs w:val="24"/>
          <w:lang w:val="en-US" w:eastAsia="zh-CN"/>
        </w:rPr>
        <w:t xml:space="preserve"> </w:t>
      </w:r>
      <w:r>
        <w:rPr>
          <w:rFonts w:ascii="Times New Roman" w:eastAsia="Times New Roman" w:hAnsi="Times New Roman"/>
          <w:color w:val="000000"/>
          <w:sz w:val="24"/>
          <w:szCs w:val="24"/>
          <w:lang w:val="en-US" w:eastAsia="zh-CN"/>
        </w:rPr>
        <w:t>(trans</w:t>
      </w:r>
      <w:r w:rsidRPr="007024D1">
        <w:rPr>
          <w:rFonts w:ascii="Times New Roman" w:eastAsia="Times New Roman" w:hAnsi="Times New Roman"/>
          <w:color w:val="000000"/>
          <w:sz w:val="24"/>
          <w:szCs w:val="24"/>
          <w:lang w:val="en-US" w:eastAsia="zh-CN"/>
        </w:rPr>
        <w:t>ferring</w:t>
      </w:r>
      <w:r>
        <w:rPr>
          <w:rFonts w:ascii="Times New Roman" w:eastAsia="Times New Roman" w:hAnsi="Times New Roman"/>
          <w:color w:val="000000"/>
          <w:sz w:val="24"/>
          <w:szCs w:val="24"/>
          <w:lang w:val="en-US" w:eastAsia="zh-CN"/>
        </w:rPr>
        <w:t xml:space="preserve"> of learning materials into the </w:t>
      </w:r>
      <w:r w:rsidRPr="007024D1">
        <w:rPr>
          <w:rFonts w:ascii="Times New Roman" w:eastAsia="Times New Roman" w:hAnsi="Times New Roman"/>
          <w:color w:val="000000"/>
          <w:sz w:val="24"/>
          <w:szCs w:val="24"/>
          <w:lang w:val="en-US" w:eastAsia="zh-CN"/>
        </w:rPr>
        <w:t>audio</w:t>
      </w:r>
      <w:r>
        <w:rPr>
          <w:rFonts w:ascii="Times New Roman" w:eastAsia="Times New Roman" w:hAnsi="Times New Roman"/>
          <w:color w:val="000000"/>
          <w:sz w:val="24"/>
          <w:szCs w:val="24"/>
          <w:lang w:val="en-US" w:eastAsia="zh-CN"/>
        </w:rPr>
        <w:t xml:space="preserve">); an individual advising with an assistance of a </w:t>
      </w:r>
      <w:r w:rsidRPr="007024D1">
        <w:rPr>
          <w:rFonts w:ascii="Times New Roman" w:eastAsia="Times New Roman" w:hAnsi="Times New Roman"/>
          <w:color w:val="000000"/>
          <w:sz w:val="24"/>
          <w:szCs w:val="24"/>
          <w:lang w:val="en-US" w:eastAsia="zh-CN"/>
        </w:rPr>
        <w:t>sign language interpreter</w:t>
      </w:r>
      <w:r>
        <w:rPr>
          <w:rFonts w:ascii="Times New Roman" w:eastAsia="Times New Roman" w:hAnsi="Times New Roman"/>
          <w:color w:val="000000"/>
          <w:sz w:val="24"/>
          <w:szCs w:val="24"/>
          <w:lang w:val="en-US" w:eastAsia="zh-CN"/>
        </w:rPr>
        <w:t>; individual assignments and advising.</w:t>
      </w:r>
    </w:p>
    <w:p w:rsidR="005C4C2B" w:rsidRDefault="005C4C2B" w:rsidP="005C4C2B">
      <w:pPr>
        <w:pStyle w:val="a0"/>
        <w:numPr>
          <w:ilvl w:val="0"/>
          <w:numId w:val="14"/>
        </w:numPr>
        <w:suppressAutoHyphens/>
        <w:spacing w:after="0" w:line="240" w:lineRule="auto"/>
        <w:ind w:left="720"/>
        <w:jc w:val="both"/>
        <w:rPr>
          <w:rFonts w:ascii="Times New Roman" w:eastAsia="Times New Roman" w:hAnsi="Times New Roman"/>
          <w:color w:val="000000"/>
          <w:sz w:val="24"/>
          <w:szCs w:val="24"/>
          <w:lang w:val="en-US" w:eastAsia="zh-CN"/>
        </w:rPr>
      </w:pPr>
      <w:r>
        <w:rPr>
          <w:rFonts w:ascii="Times New Roman" w:eastAsia="Times New Roman" w:hAnsi="Times New Roman"/>
          <w:i/>
          <w:color w:val="000000"/>
          <w:sz w:val="24"/>
          <w:szCs w:val="24"/>
          <w:lang w:val="en-US" w:eastAsia="zh-CN"/>
        </w:rPr>
        <w:t xml:space="preserve">for persons with </w:t>
      </w:r>
      <w:r w:rsidRPr="004E60B6">
        <w:rPr>
          <w:rFonts w:ascii="Times New Roman" w:eastAsia="Times New Roman" w:hAnsi="Times New Roman"/>
          <w:i/>
          <w:color w:val="000000"/>
          <w:sz w:val="24"/>
          <w:szCs w:val="24"/>
          <w:lang w:val="en-US" w:eastAsia="zh-CN"/>
        </w:rPr>
        <w:t>hearing disorder</w:t>
      </w:r>
      <w:r>
        <w:rPr>
          <w:rFonts w:ascii="Times New Roman" w:eastAsia="Times New Roman" w:hAnsi="Times New Roman"/>
          <w:i/>
          <w:color w:val="000000"/>
          <w:sz w:val="24"/>
          <w:szCs w:val="24"/>
          <w:lang w:val="en-US" w:eastAsia="zh-CN"/>
        </w:rPr>
        <w:t xml:space="preserve">s: a </w:t>
      </w:r>
      <w:r w:rsidRPr="004E60B6">
        <w:rPr>
          <w:rFonts w:ascii="Times New Roman" w:eastAsia="Times New Roman" w:hAnsi="Times New Roman"/>
          <w:color w:val="000000"/>
          <w:sz w:val="24"/>
          <w:szCs w:val="24"/>
          <w:lang w:val="en-US" w:eastAsia="zh-CN"/>
        </w:rPr>
        <w:t>printed text;</w:t>
      </w:r>
      <w:r>
        <w:rPr>
          <w:rFonts w:ascii="Times New Roman" w:eastAsia="Times New Roman" w:hAnsi="Times New Roman"/>
          <w:color w:val="000000"/>
          <w:sz w:val="24"/>
          <w:szCs w:val="24"/>
          <w:lang w:val="en-US" w:eastAsia="zh-CN"/>
        </w:rPr>
        <w:t xml:space="preserve"> an electronic document; video materials with subtitles; an individual advising with an assistance of a </w:t>
      </w:r>
      <w:r w:rsidRPr="007024D1">
        <w:rPr>
          <w:rFonts w:ascii="Times New Roman" w:eastAsia="Times New Roman" w:hAnsi="Times New Roman"/>
          <w:color w:val="000000"/>
          <w:sz w:val="24"/>
          <w:szCs w:val="24"/>
          <w:lang w:val="en-US" w:eastAsia="zh-CN"/>
        </w:rPr>
        <w:t>sign language interpreter</w:t>
      </w:r>
      <w:r>
        <w:rPr>
          <w:rFonts w:ascii="Times New Roman" w:eastAsia="Times New Roman" w:hAnsi="Times New Roman"/>
          <w:color w:val="000000"/>
          <w:sz w:val="24"/>
          <w:szCs w:val="24"/>
          <w:lang w:val="en-US" w:eastAsia="zh-CN"/>
        </w:rPr>
        <w:t>;</w:t>
      </w:r>
      <w:r w:rsidRPr="004E60B6">
        <w:rPr>
          <w:rFonts w:ascii="Times New Roman" w:eastAsia="Times New Roman" w:hAnsi="Times New Roman"/>
          <w:color w:val="000000"/>
          <w:sz w:val="24"/>
          <w:szCs w:val="24"/>
          <w:lang w:val="en-US" w:eastAsia="zh-CN"/>
        </w:rPr>
        <w:t xml:space="preserve"> </w:t>
      </w:r>
      <w:r>
        <w:rPr>
          <w:rFonts w:ascii="Times New Roman" w:eastAsia="Times New Roman" w:hAnsi="Times New Roman"/>
          <w:color w:val="000000"/>
          <w:sz w:val="24"/>
          <w:szCs w:val="24"/>
          <w:lang w:val="en-US" w:eastAsia="zh-CN"/>
        </w:rPr>
        <w:t>individual assignments and advising.</w:t>
      </w:r>
    </w:p>
    <w:p w:rsidR="005C4C2B" w:rsidRDefault="005C4C2B" w:rsidP="005C4C2B">
      <w:pPr>
        <w:pStyle w:val="a0"/>
        <w:numPr>
          <w:ilvl w:val="0"/>
          <w:numId w:val="14"/>
        </w:numPr>
        <w:suppressAutoHyphens/>
        <w:spacing w:after="0" w:line="240" w:lineRule="auto"/>
        <w:ind w:left="720"/>
        <w:jc w:val="both"/>
        <w:rPr>
          <w:rFonts w:ascii="Times New Roman" w:eastAsia="Times New Roman" w:hAnsi="Times New Roman"/>
          <w:color w:val="000000"/>
          <w:sz w:val="24"/>
          <w:szCs w:val="24"/>
          <w:lang w:val="en-US" w:eastAsia="zh-CN"/>
        </w:rPr>
      </w:pPr>
      <w:proofErr w:type="gramStart"/>
      <w:r>
        <w:rPr>
          <w:rFonts w:ascii="Times New Roman" w:eastAsia="Times New Roman" w:hAnsi="Times New Roman"/>
          <w:i/>
          <w:color w:val="000000"/>
          <w:sz w:val="24"/>
          <w:szCs w:val="24"/>
          <w:lang w:val="en-US" w:eastAsia="zh-CN"/>
        </w:rPr>
        <w:t>for</w:t>
      </w:r>
      <w:proofErr w:type="gramEnd"/>
      <w:r>
        <w:rPr>
          <w:rFonts w:ascii="Times New Roman" w:eastAsia="Times New Roman" w:hAnsi="Times New Roman"/>
          <w:i/>
          <w:color w:val="000000"/>
          <w:sz w:val="24"/>
          <w:szCs w:val="24"/>
          <w:lang w:val="en-US" w:eastAsia="zh-CN"/>
        </w:rPr>
        <w:t xml:space="preserve"> persons with </w:t>
      </w:r>
      <w:r w:rsidRPr="004E60B6">
        <w:rPr>
          <w:rFonts w:ascii="Times New Roman" w:eastAsia="Times New Roman" w:hAnsi="Times New Roman"/>
          <w:i/>
          <w:color w:val="000000"/>
          <w:sz w:val="24"/>
          <w:szCs w:val="24"/>
          <w:lang w:val="en-US" w:eastAsia="zh-CN"/>
        </w:rPr>
        <w:t>muscle-skeleton disorder</w:t>
      </w:r>
      <w:r>
        <w:rPr>
          <w:rFonts w:ascii="Times New Roman" w:eastAsia="Times New Roman" w:hAnsi="Times New Roman"/>
          <w:i/>
          <w:color w:val="000000"/>
          <w:sz w:val="24"/>
          <w:szCs w:val="24"/>
          <w:lang w:val="en-US" w:eastAsia="zh-CN"/>
        </w:rPr>
        <w:t xml:space="preserve">s: a </w:t>
      </w:r>
      <w:r w:rsidRPr="004E60B6">
        <w:rPr>
          <w:rFonts w:ascii="Times New Roman" w:eastAsia="Times New Roman" w:hAnsi="Times New Roman"/>
          <w:color w:val="000000"/>
          <w:sz w:val="24"/>
          <w:szCs w:val="24"/>
          <w:lang w:val="en-US" w:eastAsia="zh-CN"/>
        </w:rPr>
        <w:t>printed text;</w:t>
      </w:r>
      <w:r>
        <w:rPr>
          <w:rFonts w:ascii="Times New Roman" w:eastAsia="Times New Roman" w:hAnsi="Times New Roman"/>
          <w:color w:val="000000"/>
          <w:sz w:val="24"/>
          <w:szCs w:val="24"/>
          <w:lang w:val="en-US" w:eastAsia="zh-CN"/>
        </w:rPr>
        <w:t xml:space="preserve"> an electronic document; audios; individual assignments and advising.</w:t>
      </w:r>
    </w:p>
    <w:p w:rsidR="005C4C2B" w:rsidRPr="00B60B27" w:rsidRDefault="005C4C2B" w:rsidP="005C4C2B">
      <w:pPr>
        <w:spacing w:after="0" w:line="240" w:lineRule="auto"/>
        <w:jc w:val="both"/>
        <w:rPr>
          <w:rFonts w:ascii="Times New Roman" w:hAnsi="Times New Roman"/>
          <w:b/>
          <w:sz w:val="24"/>
          <w:lang w:val="en-US"/>
        </w:rPr>
      </w:pPr>
    </w:p>
    <w:p w:rsidR="009550B2" w:rsidRPr="009550B2" w:rsidRDefault="009550B2" w:rsidP="009550B2">
      <w:pPr>
        <w:spacing w:after="0" w:line="240" w:lineRule="auto"/>
        <w:rPr>
          <w:rFonts w:ascii="Times New Roman" w:hAnsi="Times New Roman"/>
          <w:b/>
          <w:sz w:val="24"/>
          <w:lang w:val="en-US"/>
        </w:rPr>
      </w:pPr>
    </w:p>
    <w:sectPr w:rsidR="009550B2" w:rsidRPr="009550B2" w:rsidSect="003D7EF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6B9" w:rsidRDefault="00E646B9" w:rsidP="00B16748">
      <w:pPr>
        <w:spacing w:after="0" w:line="240" w:lineRule="auto"/>
      </w:pPr>
      <w:r>
        <w:separator/>
      </w:r>
    </w:p>
  </w:endnote>
  <w:endnote w:type="continuationSeparator" w:id="0">
    <w:p w:rsidR="00E646B9" w:rsidRDefault="00E646B9" w:rsidP="00B16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6B9" w:rsidRDefault="00E646B9" w:rsidP="00B16748">
      <w:pPr>
        <w:spacing w:after="0" w:line="240" w:lineRule="auto"/>
      </w:pPr>
      <w:r>
        <w:separator/>
      </w:r>
    </w:p>
  </w:footnote>
  <w:footnote w:type="continuationSeparator" w:id="0">
    <w:p w:rsidR="00E646B9" w:rsidRDefault="00E646B9" w:rsidP="00B167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88" w:type="dxa"/>
      <w:tblInd w:w="-781"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966"/>
      <w:gridCol w:w="222"/>
    </w:tblGrid>
    <w:tr w:rsidR="00602BF6" w:rsidRPr="00731503" w:rsidTr="002204C3">
      <w:trPr>
        <w:trHeight w:val="841"/>
      </w:trPr>
      <w:tc>
        <w:tcPr>
          <w:tcW w:w="10966" w:type="dxa"/>
        </w:tcPr>
        <w:tbl>
          <w:tblPr>
            <w:tblW w:w="10740"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76"/>
            <w:gridCol w:w="9864"/>
          </w:tblGrid>
          <w:tr w:rsidR="00602BF6" w:rsidRPr="00731503" w:rsidTr="00731503">
            <w:tc>
              <w:tcPr>
                <w:tcW w:w="872" w:type="dxa"/>
              </w:tcPr>
              <w:p w:rsidR="00602BF6" w:rsidRPr="00731503" w:rsidRDefault="00602BF6" w:rsidP="00731503">
                <w:pPr>
                  <w:pStyle w:val="aa"/>
                </w:pPr>
                <w:r w:rsidRPr="00731503">
                  <w:rPr>
                    <w:noProof/>
                    <w:lang w:eastAsia="ru-RU"/>
                  </w:rPr>
                  <w:drawing>
                    <wp:inline distT="0" distB="0" distL="0" distR="0" wp14:anchorId="7370E22B" wp14:editId="4CA18455">
                      <wp:extent cx="419100" cy="457200"/>
                      <wp:effectExtent l="0" t="0" r="0" b="0"/>
                      <wp:docPr id="1" name="Рисунок 1"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011945"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tc>
            <w:tc>
              <w:tcPr>
                <w:tcW w:w="9868" w:type="dxa"/>
              </w:tcPr>
              <w:p w:rsidR="00602BF6" w:rsidRPr="00731503" w:rsidRDefault="00602BF6" w:rsidP="002204C3">
                <w:pPr>
                  <w:pStyle w:val="aa"/>
                  <w:rPr>
                    <w:rFonts w:ascii="Times New Roman" w:hAnsi="Times New Roman"/>
                    <w:sz w:val="20"/>
                    <w:szCs w:val="20"/>
                  </w:rPr>
                </w:pPr>
                <w:r w:rsidRPr="00731503">
                  <w:rPr>
                    <w:rFonts w:ascii="Times New Roman" w:hAnsi="Times New Roman"/>
                    <w:sz w:val="20"/>
                    <w:szCs w:val="20"/>
                  </w:rPr>
                  <w:t xml:space="preserve">Национальный исследовательский университет «Высшая школа экономики». Рабочая программа дисциплины </w:t>
                </w:r>
                <w:r w:rsidRPr="0023176D">
                  <w:rPr>
                    <w:rFonts w:ascii="Times New Roman" w:hAnsi="Times New Roman"/>
                    <w:sz w:val="20"/>
                    <w:szCs w:val="20"/>
                  </w:rPr>
                  <w:t>«</w:t>
                </w:r>
                <w:proofErr w:type="spellStart"/>
                <w:r w:rsidRPr="0023176D">
                  <w:rPr>
                    <w:rFonts w:ascii="Times New Roman" w:hAnsi="Times New Roman"/>
                    <w:sz w:val="20"/>
                    <w:szCs w:val="20"/>
                  </w:rPr>
                  <w:t>Integrated</w:t>
                </w:r>
                <w:proofErr w:type="spellEnd"/>
                <w:r w:rsidRPr="0023176D">
                  <w:rPr>
                    <w:rFonts w:ascii="Times New Roman" w:hAnsi="Times New Roman"/>
                    <w:sz w:val="20"/>
                    <w:szCs w:val="20"/>
                  </w:rPr>
                  <w:t xml:space="preserve"> </w:t>
                </w:r>
                <w:proofErr w:type="spellStart"/>
                <w:r w:rsidRPr="0023176D">
                  <w:rPr>
                    <w:rFonts w:ascii="Times New Roman" w:hAnsi="Times New Roman"/>
                    <w:sz w:val="20"/>
                    <w:szCs w:val="20"/>
                  </w:rPr>
                  <w:t>Marketing</w:t>
                </w:r>
                <w:proofErr w:type="spellEnd"/>
                <w:r w:rsidRPr="0023176D">
                  <w:rPr>
                    <w:rFonts w:ascii="Times New Roman" w:hAnsi="Times New Roman"/>
                    <w:sz w:val="20"/>
                    <w:szCs w:val="20"/>
                  </w:rPr>
                  <w:t xml:space="preserve"> </w:t>
                </w:r>
                <w:proofErr w:type="spellStart"/>
                <w:r w:rsidRPr="0023176D">
                  <w:rPr>
                    <w:rFonts w:ascii="Times New Roman" w:hAnsi="Times New Roman"/>
                    <w:sz w:val="20"/>
                    <w:szCs w:val="20"/>
                  </w:rPr>
                  <w:t>Communications</w:t>
                </w:r>
                <w:proofErr w:type="spellEnd"/>
                <w:r w:rsidRPr="0023176D">
                  <w:rPr>
                    <w:rFonts w:ascii="Times New Roman" w:hAnsi="Times New Roman"/>
                    <w:sz w:val="20"/>
                    <w:szCs w:val="20"/>
                  </w:rPr>
                  <w:t>»</w:t>
                </w:r>
                <w:r w:rsidRPr="00731503">
                  <w:rPr>
                    <w:rFonts w:ascii="Times New Roman" w:hAnsi="Times New Roman"/>
                    <w:sz w:val="20"/>
                    <w:szCs w:val="20"/>
                  </w:rPr>
                  <w:t xml:space="preserve"> </w:t>
                </w:r>
                <w:r w:rsidRPr="002204C3">
                  <w:rPr>
                    <w:rFonts w:ascii="Times New Roman" w:hAnsi="Times New Roman"/>
                    <w:sz w:val="20"/>
                    <w:szCs w:val="20"/>
                  </w:rPr>
                  <w:t xml:space="preserve">для направления 58.00.00 </w:t>
                </w:r>
                <w:r>
                  <w:rPr>
                    <w:rFonts w:ascii="Times New Roman" w:hAnsi="Times New Roman"/>
                    <w:sz w:val="20"/>
                    <w:szCs w:val="20"/>
                  </w:rPr>
                  <w:t>Востоковедение и африканистика, 46.00.00 История и археология,</w:t>
                </w:r>
                <w:r w:rsidRPr="002204C3">
                  <w:rPr>
                    <w:rFonts w:ascii="Times New Roman" w:hAnsi="Times New Roman"/>
                    <w:sz w:val="20"/>
                    <w:szCs w:val="20"/>
                  </w:rPr>
                  <w:t xml:space="preserve"> 38.00.00 Экономика и управление, 41.00.00 Полит</w:t>
                </w:r>
                <w:r>
                  <w:rPr>
                    <w:rFonts w:ascii="Times New Roman" w:hAnsi="Times New Roman"/>
                    <w:sz w:val="20"/>
                    <w:szCs w:val="20"/>
                  </w:rPr>
                  <w:t>ические науки и регионоведение,</w:t>
                </w:r>
                <w:r w:rsidRPr="002204C3">
                  <w:rPr>
                    <w:rFonts w:ascii="Times New Roman" w:hAnsi="Times New Roman"/>
                    <w:sz w:val="20"/>
                    <w:szCs w:val="20"/>
                  </w:rPr>
                  <w:t xml:space="preserve"> 39.00.00 Социология и социальная работа, 45.00.00 Я</w:t>
                </w:r>
                <w:r>
                  <w:rPr>
                    <w:rFonts w:ascii="Times New Roman" w:hAnsi="Times New Roman"/>
                    <w:sz w:val="20"/>
                    <w:szCs w:val="20"/>
                  </w:rPr>
                  <w:t>зыкознание и литературоведение,</w:t>
                </w:r>
                <w:r w:rsidRPr="002204C3">
                  <w:rPr>
                    <w:rFonts w:ascii="Times New Roman" w:hAnsi="Times New Roman"/>
                    <w:sz w:val="20"/>
                    <w:szCs w:val="20"/>
                  </w:rPr>
                  <w:t xml:space="preserve"> 40.00.00 Юриспруденция подготовки бакалавра</w:t>
                </w:r>
              </w:p>
            </w:tc>
          </w:tr>
        </w:tbl>
        <w:p w:rsidR="00602BF6" w:rsidRPr="00731503" w:rsidRDefault="00602BF6" w:rsidP="00731503">
          <w:pPr>
            <w:pStyle w:val="aa"/>
          </w:pPr>
        </w:p>
      </w:tc>
      <w:tc>
        <w:tcPr>
          <w:tcW w:w="222" w:type="dxa"/>
        </w:tcPr>
        <w:p w:rsidR="00602BF6" w:rsidRPr="00731503" w:rsidRDefault="00602BF6" w:rsidP="00731503">
          <w:pPr>
            <w:pStyle w:val="aa"/>
          </w:pPr>
        </w:p>
      </w:tc>
    </w:tr>
  </w:tbl>
  <w:p w:rsidR="00602BF6" w:rsidRDefault="00602BF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7067"/>
    <w:multiLevelType w:val="multilevel"/>
    <w:tmpl w:val="A594A64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C374C"/>
    <w:multiLevelType w:val="multilevel"/>
    <w:tmpl w:val="6A8E2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A2404B"/>
    <w:multiLevelType w:val="hybridMultilevel"/>
    <w:tmpl w:val="5D980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2B1E53"/>
    <w:multiLevelType w:val="hybridMultilevel"/>
    <w:tmpl w:val="3DAC5A80"/>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0BE61FFD"/>
    <w:multiLevelType w:val="hybridMultilevel"/>
    <w:tmpl w:val="EDF6BCE2"/>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57C97"/>
    <w:multiLevelType w:val="hybridMultilevel"/>
    <w:tmpl w:val="DB388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2A7185"/>
    <w:multiLevelType w:val="hybridMultilevel"/>
    <w:tmpl w:val="ADAE7A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BAA6FB5"/>
    <w:multiLevelType w:val="hybridMultilevel"/>
    <w:tmpl w:val="818AF2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D9F08A8"/>
    <w:multiLevelType w:val="hybridMultilevel"/>
    <w:tmpl w:val="AE626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093D95"/>
    <w:multiLevelType w:val="hybridMultilevel"/>
    <w:tmpl w:val="03D2F238"/>
    <w:lvl w:ilvl="0" w:tplc="E744B1F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614E56"/>
    <w:multiLevelType w:val="hybridMultilevel"/>
    <w:tmpl w:val="141E16FC"/>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D743A8"/>
    <w:multiLevelType w:val="multilevel"/>
    <w:tmpl w:val="7EC25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F33C32"/>
    <w:multiLevelType w:val="multilevel"/>
    <w:tmpl w:val="6A8E2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4E78CF"/>
    <w:multiLevelType w:val="hybridMultilevel"/>
    <w:tmpl w:val="DD522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81757E"/>
    <w:multiLevelType w:val="multilevel"/>
    <w:tmpl w:val="6A8E2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A00132"/>
    <w:multiLevelType w:val="hybridMultilevel"/>
    <w:tmpl w:val="F878AF1E"/>
    <w:lvl w:ilvl="0" w:tplc="041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9339E6"/>
    <w:multiLevelType w:val="hybridMultilevel"/>
    <w:tmpl w:val="E24C3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4C6262"/>
    <w:multiLevelType w:val="hybridMultilevel"/>
    <w:tmpl w:val="723490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E445D7"/>
    <w:multiLevelType w:val="hybridMultilevel"/>
    <w:tmpl w:val="E5966BC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3B171CBD"/>
    <w:multiLevelType w:val="hybridMultilevel"/>
    <w:tmpl w:val="55B21C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AC1F22"/>
    <w:multiLevelType w:val="hybridMultilevel"/>
    <w:tmpl w:val="1C368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A801A0"/>
    <w:multiLevelType w:val="multilevel"/>
    <w:tmpl w:val="6A8E2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DE11F0"/>
    <w:multiLevelType w:val="hybridMultilevel"/>
    <w:tmpl w:val="B9B85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0F6551"/>
    <w:multiLevelType w:val="hybridMultilevel"/>
    <w:tmpl w:val="49A0E3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C5262E"/>
    <w:multiLevelType w:val="multilevel"/>
    <w:tmpl w:val="6A8E2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DA0EA4"/>
    <w:multiLevelType w:val="hybridMultilevel"/>
    <w:tmpl w:val="465E05EA"/>
    <w:lvl w:ilvl="0" w:tplc="F8266C54">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6E2D01"/>
    <w:multiLevelType w:val="hybridMultilevel"/>
    <w:tmpl w:val="6E9CD5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B61E00"/>
    <w:multiLevelType w:val="hybridMultilevel"/>
    <w:tmpl w:val="03D2F238"/>
    <w:lvl w:ilvl="0" w:tplc="E744B1F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DBF4F40"/>
    <w:multiLevelType w:val="hybridMultilevel"/>
    <w:tmpl w:val="2A009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3A2840"/>
    <w:multiLevelType w:val="hybridMultilevel"/>
    <w:tmpl w:val="C0622958"/>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F871D8"/>
    <w:multiLevelType w:val="multilevel"/>
    <w:tmpl w:val="6A8E2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C629B2"/>
    <w:multiLevelType w:val="hybridMultilevel"/>
    <w:tmpl w:val="5818291E"/>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F4E0592"/>
    <w:multiLevelType w:val="hybridMultilevel"/>
    <w:tmpl w:val="27FEB5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4D10535"/>
    <w:multiLevelType w:val="hybridMultilevel"/>
    <w:tmpl w:val="818AF2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5B062EB"/>
    <w:multiLevelType w:val="hybridMultilevel"/>
    <w:tmpl w:val="437433C8"/>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D30F5B"/>
    <w:multiLevelType w:val="hybridMultilevel"/>
    <w:tmpl w:val="8E200024"/>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263A74"/>
    <w:multiLevelType w:val="multilevel"/>
    <w:tmpl w:val="5EEC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DF3301"/>
    <w:multiLevelType w:val="multilevel"/>
    <w:tmpl w:val="53FC7304"/>
    <w:lvl w:ilvl="0">
      <w:start w:val="1"/>
      <w:numFmt w:val="decimal"/>
      <w:pStyle w:val="1"/>
      <w:lvlText w:val="%1."/>
      <w:lvlJc w:val="left"/>
      <w:pPr>
        <w:ind w:left="1069" w:hanging="360"/>
      </w:pPr>
      <w:rPr>
        <w:sz w:val="28"/>
        <w:szCs w:val="28"/>
      </w:rPr>
    </w:lvl>
    <w:lvl w:ilvl="1">
      <w:start w:val="1"/>
      <w:numFmt w:val="decimal"/>
      <w:isLgl/>
      <w:lvlText w:val="%1.%2"/>
      <w:lvlJc w:val="left"/>
      <w:pPr>
        <w:ind w:left="1778" w:hanging="360"/>
      </w:pPr>
    </w:lvl>
    <w:lvl w:ilvl="2">
      <w:start w:val="1"/>
      <w:numFmt w:val="decimal"/>
      <w:isLgl/>
      <w:lvlText w:val="%1.%2.%3"/>
      <w:lvlJc w:val="left"/>
      <w:pPr>
        <w:ind w:left="2487" w:hanging="720"/>
      </w:pPr>
    </w:lvl>
    <w:lvl w:ilvl="3">
      <w:start w:val="1"/>
      <w:numFmt w:val="decimal"/>
      <w:isLgl/>
      <w:lvlText w:val="%1.%2.%3.%4"/>
      <w:lvlJc w:val="left"/>
      <w:pPr>
        <w:ind w:left="2836" w:hanging="720"/>
      </w:pPr>
    </w:lvl>
    <w:lvl w:ilvl="4">
      <w:start w:val="1"/>
      <w:numFmt w:val="decimal"/>
      <w:isLgl/>
      <w:lvlText w:val="%1.%2.%3.%4.%5"/>
      <w:lvlJc w:val="left"/>
      <w:pPr>
        <w:ind w:left="3545" w:hanging="1080"/>
      </w:pPr>
    </w:lvl>
    <w:lvl w:ilvl="5">
      <w:start w:val="1"/>
      <w:numFmt w:val="decimal"/>
      <w:isLgl/>
      <w:lvlText w:val="%1.%2.%3.%4.%5.%6"/>
      <w:lvlJc w:val="left"/>
      <w:pPr>
        <w:ind w:left="3894" w:hanging="1080"/>
      </w:pPr>
    </w:lvl>
    <w:lvl w:ilvl="6">
      <w:start w:val="1"/>
      <w:numFmt w:val="decimal"/>
      <w:isLgl/>
      <w:lvlText w:val="%1.%2.%3.%4.%5.%6.%7"/>
      <w:lvlJc w:val="left"/>
      <w:pPr>
        <w:ind w:left="4603" w:hanging="1440"/>
      </w:pPr>
    </w:lvl>
    <w:lvl w:ilvl="7">
      <w:start w:val="1"/>
      <w:numFmt w:val="decimal"/>
      <w:isLgl/>
      <w:lvlText w:val="%1.%2.%3.%4.%5.%6.%7.%8"/>
      <w:lvlJc w:val="left"/>
      <w:pPr>
        <w:ind w:left="4952" w:hanging="1440"/>
      </w:pPr>
    </w:lvl>
    <w:lvl w:ilvl="8">
      <w:start w:val="1"/>
      <w:numFmt w:val="decimal"/>
      <w:isLgl/>
      <w:lvlText w:val="%1.%2.%3.%4.%5.%6.%7.%8.%9"/>
      <w:lvlJc w:val="left"/>
      <w:pPr>
        <w:ind w:left="5661" w:hanging="1800"/>
      </w:pPr>
    </w:lvl>
  </w:abstractNum>
  <w:abstractNum w:abstractNumId="38">
    <w:nsid w:val="6C147FBA"/>
    <w:multiLevelType w:val="hybridMultilevel"/>
    <w:tmpl w:val="CBEE0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ED327F"/>
    <w:multiLevelType w:val="hybridMultilevel"/>
    <w:tmpl w:val="F740EE3E"/>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6A4632"/>
    <w:multiLevelType w:val="hybridMultilevel"/>
    <w:tmpl w:val="6E122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46193A"/>
    <w:multiLevelType w:val="hybridMultilevel"/>
    <w:tmpl w:val="E8106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DE3E6A"/>
    <w:multiLevelType w:val="hybridMultilevel"/>
    <w:tmpl w:val="2FF63A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77E7A03"/>
    <w:multiLevelType w:val="hybridMultilevel"/>
    <w:tmpl w:val="138E9C52"/>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45280E"/>
    <w:multiLevelType w:val="hybridMultilevel"/>
    <w:tmpl w:val="818AF2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7B471AF2"/>
    <w:multiLevelType w:val="multilevel"/>
    <w:tmpl w:val="32E028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39702B"/>
    <w:multiLevelType w:val="hybridMultilevel"/>
    <w:tmpl w:val="06E25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9"/>
  </w:num>
  <w:num w:numId="4">
    <w:abstractNumId w:val="4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9"/>
  </w:num>
  <w:num w:numId="6">
    <w:abstractNumId w:val="35"/>
  </w:num>
  <w:num w:numId="7">
    <w:abstractNumId w:val="10"/>
  </w:num>
  <w:num w:numId="8">
    <w:abstractNumId w:val="34"/>
  </w:num>
  <w:num w:numId="9">
    <w:abstractNumId w:val="4"/>
  </w:num>
  <w:num w:numId="10">
    <w:abstractNumId w:val="43"/>
  </w:num>
  <w:num w:numId="11">
    <w:abstractNumId w:val="9"/>
  </w:num>
  <w:num w:numId="12">
    <w:abstractNumId w:val="40"/>
  </w:num>
  <w:num w:numId="13">
    <w:abstractNumId w:val="15"/>
  </w:num>
  <w:num w:numId="14">
    <w:abstractNumId w:val="31"/>
  </w:num>
  <w:num w:numId="15">
    <w:abstractNumId w:val="5"/>
  </w:num>
  <w:num w:numId="16">
    <w:abstractNumId w:val="17"/>
  </w:num>
  <w:num w:numId="17">
    <w:abstractNumId w:val="23"/>
  </w:num>
  <w:num w:numId="18">
    <w:abstractNumId w:val="26"/>
  </w:num>
  <w:num w:numId="19">
    <w:abstractNumId w:val="20"/>
  </w:num>
  <w:num w:numId="20">
    <w:abstractNumId w:val="38"/>
  </w:num>
  <w:num w:numId="21">
    <w:abstractNumId w:val="16"/>
  </w:num>
  <w:num w:numId="22">
    <w:abstractNumId w:val="19"/>
  </w:num>
  <w:num w:numId="23">
    <w:abstractNumId w:val="41"/>
  </w:num>
  <w:num w:numId="24">
    <w:abstractNumId w:val="42"/>
  </w:num>
  <w:num w:numId="25">
    <w:abstractNumId w:val="46"/>
  </w:num>
  <w:num w:numId="26">
    <w:abstractNumId w:val="13"/>
  </w:num>
  <w:num w:numId="27">
    <w:abstractNumId w:val="28"/>
  </w:num>
  <w:num w:numId="28">
    <w:abstractNumId w:val="6"/>
  </w:num>
  <w:num w:numId="29">
    <w:abstractNumId w:val="32"/>
  </w:num>
  <w:num w:numId="30">
    <w:abstractNumId w:val="7"/>
  </w:num>
  <w:num w:numId="31">
    <w:abstractNumId w:val="33"/>
  </w:num>
  <w:num w:numId="32">
    <w:abstractNumId w:val="2"/>
  </w:num>
  <w:num w:numId="33">
    <w:abstractNumId w:val="44"/>
  </w:num>
  <w:num w:numId="34">
    <w:abstractNumId w:val="18"/>
  </w:num>
  <w:num w:numId="35">
    <w:abstractNumId w:val="22"/>
  </w:num>
  <w:num w:numId="36">
    <w:abstractNumId w:val="25"/>
  </w:num>
  <w:num w:numId="37">
    <w:abstractNumId w:val="11"/>
  </w:num>
  <w:num w:numId="38">
    <w:abstractNumId w:val="8"/>
  </w:num>
  <w:num w:numId="39">
    <w:abstractNumId w:val="30"/>
  </w:num>
  <w:num w:numId="40">
    <w:abstractNumId w:val="0"/>
  </w:num>
  <w:num w:numId="41">
    <w:abstractNumId w:val="3"/>
  </w:num>
  <w:num w:numId="42">
    <w:abstractNumId w:val="12"/>
  </w:num>
  <w:num w:numId="43">
    <w:abstractNumId w:val="1"/>
  </w:num>
  <w:num w:numId="44">
    <w:abstractNumId w:val="24"/>
  </w:num>
  <w:num w:numId="45">
    <w:abstractNumId w:val="21"/>
  </w:num>
  <w:num w:numId="46">
    <w:abstractNumId w:val="27"/>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A27"/>
    <w:rsid w:val="000071A1"/>
    <w:rsid w:val="0003217B"/>
    <w:rsid w:val="00065621"/>
    <w:rsid w:val="000768EC"/>
    <w:rsid w:val="00076E2F"/>
    <w:rsid w:val="00092CFA"/>
    <w:rsid w:val="00095208"/>
    <w:rsid w:val="000E2598"/>
    <w:rsid w:val="000E3933"/>
    <w:rsid w:val="001269F5"/>
    <w:rsid w:val="00146A0F"/>
    <w:rsid w:val="00147768"/>
    <w:rsid w:val="0017024E"/>
    <w:rsid w:val="00193072"/>
    <w:rsid w:val="001A69C7"/>
    <w:rsid w:val="001B0D00"/>
    <w:rsid w:val="001B335C"/>
    <w:rsid w:val="001B4006"/>
    <w:rsid w:val="001C6EEB"/>
    <w:rsid w:val="001D1C0F"/>
    <w:rsid w:val="001E793F"/>
    <w:rsid w:val="001F6EA8"/>
    <w:rsid w:val="002204C3"/>
    <w:rsid w:val="0023176D"/>
    <w:rsid w:val="00250307"/>
    <w:rsid w:val="0025511B"/>
    <w:rsid w:val="0026387D"/>
    <w:rsid w:val="00272D4C"/>
    <w:rsid w:val="00281019"/>
    <w:rsid w:val="0029433A"/>
    <w:rsid w:val="002A3FFB"/>
    <w:rsid w:val="002C1A1A"/>
    <w:rsid w:val="002F1905"/>
    <w:rsid w:val="002F68C5"/>
    <w:rsid w:val="00316E98"/>
    <w:rsid w:val="00323BFA"/>
    <w:rsid w:val="00325184"/>
    <w:rsid w:val="00330EFA"/>
    <w:rsid w:val="003363B7"/>
    <w:rsid w:val="0033665B"/>
    <w:rsid w:val="0035308B"/>
    <w:rsid w:val="003652EB"/>
    <w:rsid w:val="00370E70"/>
    <w:rsid w:val="003875D1"/>
    <w:rsid w:val="003967E9"/>
    <w:rsid w:val="003C07FD"/>
    <w:rsid w:val="003D390B"/>
    <w:rsid w:val="003D62E0"/>
    <w:rsid w:val="003D7EFC"/>
    <w:rsid w:val="00414E0A"/>
    <w:rsid w:val="004320FF"/>
    <w:rsid w:val="004575F7"/>
    <w:rsid w:val="0046573F"/>
    <w:rsid w:val="00483C49"/>
    <w:rsid w:val="00484012"/>
    <w:rsid w:val="0049642B"/>
    <w:rsid w:val="004B1D7A"/>
    <w:rsid w:val="004B2C00"/>
    <w:rsid w:val="004D18BA"/>
    <w:rsid w:val="004E69CE"/>
    <w:rsid w:val="004F1589"/>
    <w:rsid w:val="004F6449"/>
    <w:rsid w:val="00527B2A"/>
    <w:rsid w:val="00533C60"/>
    <w:rsid w:val="00540433"/>
    <w:rsid w:val="00542E9F"/>
    <w:rsid w:val="00547A68"/>
    <w:rsid w:val="00551D62"/>
    <w:rsid w:val="0055359A"/>
    <w:rsid w:val="00554AD8"/>
    <w:rsid w:val="005552C7"/>
    <w:rsid w:val="0057785A"/>
    <w:rsid w:val="00580972"/>
    <w:rsid w:val="00584C73"/>
    <w:rsid w:val="00586663"/>
    <w:rsid w:val="005A64B1"/>
    <w:rsid w:val="005B5D66"/>
    <w:rsid w:val="005C4C2B"/>
    <w:rsid w:val="005D32ED"/>
    <w:rsid w:val="005F082D"/>
    <w:rsid w:val="00602BF6"/>
    <w:rsid w:val="006042BF"/>
    <w:rsid w:val="0061187B"/>
    <w:rsid w:val="006157BC"/>
    <w:rsid w:val="00615CD2"/>
    <w:rsid w:val="00667C24"/>
    <w:rsid w:val="006A0D74"/>
    <w:rsid w:val="006E2F0C"/>
    <w:rsid w:val="006F5703"/>
    <w:rsid w:val="00702E43"/>
    <w:rsid w:val="00703360"/>
    <w:rsid w:val="00712F48"/>
    <w:rsid w:val="0071717B"/>
    <w:rsid w:val="00731503"/>
    <w:rsid w:val="00735469"/>
    <w:rsid w:val="007371C3"/>
    <w:rsid w:val="007374C9"/>
    <w:rsid w:val="00757C65"/>
    <w:rsid w:val="007640CC"/>
    <w:rsid w:val="0076659A"/>
    <w:rsid w:val="00770AD6"/>
    <w:rsid w:val="00786FF3"/>
    <w:rsid w:val="007A2171"/>
    <w:rsid w:val="007A6DB4"/>
    <w:rsid w:val="007F3922"/>
    <w:rsid w:val="00801FD7"/>
    <w:rsid w:val="00803C68"/>
    <w:rsid w:val="008169A9"/>
    <w:rsid w:val="00817DA2"/>
    <w:rsid w:val="00845DB0"/>
    <w:rsid w:val="00861C2F"/>
    <w:rsid w:val="00897D05"/>
    <w:rsid w:val="008C2728"/>
    <w:rsid w:val="00925825"/>
    <w:rsid w:val="009550B2"/>
    <w:rsid w:val="009563D1"/>
    <w:rsid w:val="00963B14"/>
    <w:rsid w:val="0097128A"/>
    <w:rsid w:val="00975C03"/>
    <w:rsid w:val="0098039B"/>
    <w:rsid w:val="00996B04"/>
    <w:rsid w:val="009C4639"/>
    <w:rsid w:val="009E7BB5"/>
    <w:rsid w:val="009F4D7C"/>
    <w:rsid w:val="00A16B21"/>
    <w:rsid w:val="00A228AF"/>
    <w:rsid w:val="00A30902"/>
    <w:rsid w:val="00A3475F"/>
    <w:rsid w:val="00A50CA6"/>
    <w:rsid w:val="00A658F6"/>
    <w:rsid w:val="00A9456A"/>
    <w:rsid w:val="00AA4C8A"/>
    <w:rsid w:val="00AC499B"/>
    <w:rsid w:val="00AD4534"/>
    <w:rsid w:val="00B12BFC"/>
    <w:rsid w:val="00B15888"/>
    <w:rsid w:val="00B16748"/>
    <w:rsid w:val="00B237A8"/>
    <w:rsid w:val="00B32AB3"/>
    <w:rsid w:val="00B6602F"/>
    <w:rsid w:val="00B67A8D"/>
    <w:rsid w:val="00B868EA"/>
    <w:rsid w:val="00BA05F3"/>
    <w:rsid w:val="00BC0B1A"/>
    <w:rsid w:val="00BC0FBF"/>
    <w:rsid w:val="00BC2F6A"/>
    <w:rsid w:val="00BD2865"/>
    <w:rsid w:val="00BD5FAB"/>
    <w:rsid w:val="00BF4D28"/>
    <w:rsid w:val="00BF7BA2"/>
    <w:rsid w:val="00C066F8"/>
    <w:rsid w:val="00C12D1E"/>
    <w:rsid w:val="00C34F1F"/>
    <w:rsid w:val="00C42A27"/>
    <w:rsid w:val="00C436BE"/>
    <w:rsid w:val="00C47752"/>
    <w:rsid w:val="00C56A6B"/>
    <w:rsid w:val="00C651D8"/>
    <w:rsid w:val="00C67FFD"/>
    <w:rsid w:val="00C8291A"/>
    <w:rsid w:val="00C87459"/>
    <w:rsid w:val="00D14ACB"/>
    <w:rsid w:val="00D33558"/>
    <w:rsid w:val="00D85442"/>
    <w:rsid w:val="00D94959"/>
    <w:rsid w:val="00DA628D"/>
    <w:rsid w:val="00DB037C"/>
    <w:rsid w:val="00DB24F3"/>
    <w:rsid w:val="00DB57AC"/>
    <w:rsid w:val="00DB786A"/>
    <w:rsid w:val="00DD78DC"/>
    <w:rsid w:val="00E17A9D"/>
    <w:rsid w:val="00E268B4"/>
    <w:rsid w:val="00E37E72"/>
    <w:rsid w:val="00E4269F"/>
    <w:rsid w:val="00E646B9"/>
    <w:rsid w:val="00E65DCD"/>
    <w:rsid w:val="00E66BE7"/>
    <w:rsid w:val="00EB63A7"/>
    <w:rsid w:val="00EC5B4A"/>
    <w:rsid w:val="00ED1DC8"/>
    <w:rsid w:val="00ED34F0"/>
    <w:rsid w:val="00ED4318"/>
    <w:rsid w:val="00ED5E13"/>
    <w:rsid w:val="00F00892"/>
    <w:rsid w:val="00F064BA"/>
    <w:rsid w:val="00F12DFF"/>
    <w:rsid w:val="00F718AE"/>
    <w:rsid w:val="00F92A96"/>
    <w:rsid w:val="00F9434A"/>
    <w:rsid w:val="00FB7998"/>
    <w:rsid w:val="00FC7A84"/>
    <w:rsid w:val="00FD00BA"/>
    <w:rsid w:val="00FF380B"/>
    <w:rsid w:val="00FF43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07D4D3-FEFE-40AE-948B-47342095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F6A"/>
    <w:rPr>
      <w:rFonts w:ascii="Calibri" w:eastAsia="Calibri" w:hAnsi="Calibri" w:cs="Times New Roman"/>
    </w:rPr>
  </w:style>
  <w:style w:type="paragraph" w:styleId="1">
    <w:name w:val="heading 1"/>
    <w:basedOn w:val="a0"/>
    <w:next w:val="a"/>
    <w:link w:val="10"/>
    <w:uiPriority w:val="9"/>
    <w:qFormat/>
    <w:rsid w:val="00C42A27"/>
    <w:pPr>
      <w:numPr>
        <w:numId w:val="1"/>
      </w:numPr>
      <w:spacing w:after="0" w:line="240" w:lineRule="auto"/>
      <w:ind w:left="0" w:firstLine="709"/>
      <w:outlineLvl w:val="0"/>
    </w:pPr>
    <w:rPr>
      <w:rFonts w:ascii="Times New Roman" w:eastAsia="Times New Roman" w:hAnsi="Times New Roman"/>
      <w:b/>
      <w:sz w:val="28"/>
      <w:szCs w:val="28"/>
      <w:lang w:val="en-US" w:eastAsia="ru-RU"/>
    </w:rPr>
  </w:style>
  <w:style w:type="paragraph" w:styleId="2">
    <w:name w:val="heading 2"/>
    <w:basedOn w:val="a"/>
    <w:next w:val="a"/>
    <w:link w:val="20"/>
    <w:uiPriority w:val="9"/>
    <w:semiHidden/>
    <w:unhideWhenUsed/>
    <w:qFormat/>
    <w:rsid w:val="009550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550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42A27"/>
    <w:rPr>
      <w:rFonts w:ascii="Times New Roman" w:eastAsia="Times New Roman" w:hAnsi="Times New Roman" w:cs="Times New Roman"/>
      <w:b/>
      <w:sz w:val="28"/>
      <w:szCs w:val="28"/>
      <w:lang w:val="en-US" w:eastAsia="ru-RU"/>
    </w:rPr>
  </w:style>
  <w:style w:type="paragraph" w:styleId="a0">
    <w:name w:val="List Paragraph"/>
    <w:basedOn w:val="a"/>
    <w:uiPriority w:val="34"/>
    <w:qFormat/>
    <w:rsid w:val="00C42A27"/>
    <w:pPr>
      <w:ind w:left="720"/>
      <w:contextualSpacing/>
    </w:pPr>
  </w:style>
  <w:style w:type="table" w:styleId="a4">
    <w:name w:val="Table Grid"/>
    <w:basedOn w:val="a2"/>
    <w:uiPriority w:val="59"/>
    <w:rsid w:val="00AA4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B16748"/>
    <w:pPr>
      <w:spacing w:after="0" w:line="240" w:lineRule="auto"/>
    </w:pPr>
    <w:rPr>
      <w:sz w:val="20"/>
      <w:szCs w:val="20"/>
    </w:rPr>
  </w:style>
  <w:style w:type="character" w:customStyle="1" w:styleId="a6">
    <w:name w:val="Текст сноски Знак"/>
    <w:basedOn w:val="a1"/>
    <w:link w:val="a5"/>
    <w:uiPriority w:val="99"/>
    <w:semiHidden/>
    <w:rsid w:val="00B16748"/>
    <w:rPr>
      <w:rFonts w:ascii="Calibri" w:eastAsia="Calibri" w:hAnsi="Calibri" w:cs="Times New Roman"/>
      <w:sz w:val="20"/>
      <w:szCs w:val="20"/>
    </w:rPr>
  </w:style>
  <w:style w:type="character" w:styleId="a7">
    <w:name w:val="footnote reference"/>
    <w:basedOn w:val="a1"/>
    <w:uiPriority w:val="99"/>
    <w:semiHidden/>
    <w:unhideWhenUsed/>
    <w:rsid w:val="00B16748"/>
    <w:rPr>
      <w:vertAlign w:val="superscript"/>
    </w:rPr>
  </w:style>
  <w:style w:type="character" w:styleId="a8">
    <w:name w:val="Hyperlink"/>
    <w:basedOn w:val="a1"/>
    <w:unhideWhenUsed/>
    <w:rsid w:val="00533C60"/>
    <w:rPr>
      <w:color w:val="0000FF" w:themeColor="hyperlink"/>
      <w:u w:val="single"/>
    </w:rPr>
  </w:style>
  <w:style w:type="paragraph" w:customStyle="1" w:styleId="11">
    <w:name w:val="Абзац списка1"/>
    <w:basedOn w:val="a"/>
    <w:rsid w:val="00A228AF"/>
    <w:pPr>
      <w:ind w:left="720"/>
      <w:contextualSpacing/>
    </w:pPr>
    <w:rPr>
      <w:rFonts w:eastAsia="Times New Roman"/>
    </w:rPr>
  </w:style>
  <w:style w:type="character" w:styleId="a9">
    <w:name w:val="Strong"/>
    <w:basedOn w:val="a1"/>
    <w:uiPriority w:val="22"/>
    <w:qFormat/>
    <w:rsid w:val="00667C24"/>
    <w:rPr>
      <w:b/>
      <w:bCs/>
    </w:rPr>
  </w:style>
  <w:style w:type="paragraph" w:customStyle="1" w:styleId="Default">
    <w:name w:val="Default"/>
    <w:rsid w:val="00667C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1"/>
    <w:link w:val="2"/>
    <w:uiPriority w:val="9"/>
    <w:semiHidden/>
    <w:rsid w:val="009550B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9550B2"/>
    <w:rPr>
      <w:rFonts w:asciiTheme="majorHAnsi" w:eastAsiaTheme="majorEastAsia" w:hAnsiTheme="majorHAnsi" w:cstheme="majorBidi"/>
      <w:b/>
      <w:bCs/>
      <w:color w:val="4F81BD" w:themeColor="accent1"/>
    </w:rPr>
  </w:style>
  <w:style w:type="paragraph" w:styleId="aa">
    <w:name w:val="header"/>
    <w:basedOn w:val="a"/>
    <w:link w:val="ab"/>
    <w:unhideWhenUsed/>
    <w:rsid w:val="003D7EFC"/>
    <w:pPr>
      <w:tabs>
        <w:tab w:val="center" w:pos="4677"/>
        <w:tab w:val="right" w:pos="9355"/>
      </w:tabs>
      <w:spacing w:after="0" w:line="240" w:lineRule="auto"/>
    </w:pPr>
  </w:style>
  <w:style w:type="character" w:customStyle="1" w:styleId="ab">
    <w:name w:val="Верхний колонтитул Знак"/>
    <w:basedOn w:val="a1"/>
    <w:link w:val="aa"/>
    <w:rsid w:val="003D7EFC"/>
    <w:rPr>
      <w:rFonts w:ascii="Calibri" w:eastAsia="Calibri" w:hAnsi="Calibri" w:cs="Times New Roman"/>
    </w:rPr>
  </w:style>
  <w:style w:type="paragraph" w:styleId="ac">
    <w:name w:val="footer"/>
    <w:basedOn w:val="a"/>
    <w:link w:val="ad"/>
    <w:uiPriority w:val="99"/>
    <w:unhideWhenUsed/>
    <w:rsid w:val="003D7EFC"/>
    <w:pPr>
      <w:tabs>
        <w:tab w:val="center" w:pos="4677"/>
        <w:tab w:val="right" w:pos="9355"/>
      </w:tabs>
      <w:spacing w:after="0" w:line="240" w:lineRule="auto"/>
    </w:pPr>
  </w:style>
  <w:style w:type="character" w:customStyle="1" w:styleId="ad">
    <w:name w:val="Нижний колонтитул Знак"/>
    <w:basedOn w:val="a1"/>
    <w:link w:val="ac"/>
    <w:uiPriority w:val="99"/>
    <w:rsid w:val="003D7EFC"/>
    <w:rPr>
      <w:rFonts w:ascii="Calibri" w:eastAsia="Calibri" w:hAnsi="Calibri" w:cs="Times New Roman"/>
    </w:rPr>
  </w:style>
  <w:style w:type="paragraph" w:customStyle="1" w:styleId="12">
    <w:name w:val="Обычный (веб)1"/>
    <w:basedOn w:val="a"/>
    <w:rsid w:val="002204C3"/>
    <w:pPr>
      <w:spacing w:after="0" w:line="240" w:lineRule="auto"/>
    </w:pPr>
    <w:rPr>
      <w:rFonts w:ascii="Times New Roman" w:eastAsia="Times New Roman" w:hAnsi="Times New Roman"/>
      <w:sz w:val="20"/>
      <w:szCs w:val="24"/>
      <w:lang w:eastAsia="ru-RU"/>
    </w:rPr>
  </w:style>
  <w:style w:type="character" w:customStyle="1" w:styleId="21">
    <w:name w:val="Основной текст (2)_"/>
    <w:basedOn w:val="a1"/>
    <w:link w:val="22"/>
    <w:rsid w:val="00615CD2"/>
    <w:rPr>
      <w:rFonts w:ascii="Times New Roman" w:eastAsia="Times New Roman" w:hAnsi="Times New Roman" w:cs="Times New Roman"/>
      <w:sz w:val="20"/>
      <w:szCs w:val="20"/>
      <w:shd w:val="clear" w:color="auto" w:fill="FFFFFF"/>
    </w:rPr>
  </w:style>
  <w:style w:type="character" w:customStyle="1" w:styleId="211pt">
    <w:name w:val="Основной текст (2) + 11 pt"/>
    <w:basedOn w:val="21"/>
    <w:rsid w:val="00615CD2"/>
    <w:rPr>
      <w:rFonts w:ascii="Times New Roman" w:eastAsia="Times New Roman" w:hAnsi="Times New Roman" w:cs="Times New Roman"/>
      <w:color w:val="000000"/>
      <w:spacing w:val="0"/>
      <w:w w:val="100"/>
      <w:position w:val="0"/>
      <w:sz w:val="22"/>
      <w:szCs w:val="22"/>
      <w:shd w:val="clear" w:color="auto" w:fill="FFFFFF"/>
      <w:lang w:val="en-US" w:eastAsia="en-US" w:bidi="en-US"/>
    </w:rPr>
  </w:style>
  <w:style w:type="paragraph" w:customStyle="1" w:styleId="22">
    <w:name w:val="Основной текст (2)"/>
    <w:basedOn w:val="a"/>
    <w:link w:val="21"/>
    <w:rsid w:val="00615CD2"/>
    <w:pPr>
      <w:widowControl w:val="0"/>
      <w:shd w:val="clear" w:color="auto" w:fill="FFFFFF"/>
      <w:spacing w:after="0" w:line="240" w:lineRule="auto"/>
    </w:pPr>
    <w:rPr>
      <w:rFonts w:ascii="Times New Roman" w:eastAsia="Times New Roman" w:hAnsi="Times New Roman"/>
      <w:sz w:val="20"/>
      <w:szCs w:val="20"/>
    </w:rPr>
  </w:style>
  <w:style w:type="character" w:customStyle="1" w:styleId="211pt0">
    <w:name w:val="Основной текст (2) + 11 pt;Полужирный"/>
    <w:basedOn w:val="21"/>
    <w:rsid w:val="00FD00BA"/>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2623">
      <w:bodyDiv w:val="1"/>
      <w:marLeft w:val="0"/>
      <w:marRight w:val="0"/>
      <w:marTop w:val="0"/>
      <w:marBottom w:val="0"/>
      <w:divBdr>
        <w:top w:val="none" w:sz="0" w:space="0" w:color="auto"/>
        <w:left w:val="none" w:sz="0" w:space="0" w:color="auto"/>
        <w:bottom w:val="none" w:sz="0" w:space="0" w:color="auto"/>
        <w:right w:val="none" w:sz="0" w:space="0" w:color="auto"/>
      </w:divBdr>
    </w:div>
    <w:div w:id="274750375">
      <w:bodyDiv w:val="1"/>
      <w:marLeft w:val="0"/>
      <w:marRight w:val="0"/>
      <w:marTop w:val="0"/>
      <w:marBottom w:val="0"/>
      <w:divBdr>
        <w:top w:val="none" w:sz="0" w:space="0" w:color="auto"/>
        <w:left w:val="none" w:sz="0" w:space="0" w:color="auto"/>
        <w:bottom w:val="none" w:sz="0" w:space="0" w:color="auto"/>
        <w:right w:val="none" w:sz="0" w:space="0" w:color="auto"/>
      </w:divBdr>
    </w:div>
    <w:div w:id="650132608">
      <w:bodyDiv w:val="1"/>
      <w:marLeft w:val="0"/>
      <w:marRight w:val="0"/>
      <w:marTop w:val="0"/>
      <w:marBottom w:val="0"/>
      <w:divBdr>
        <w:top w:val="none" w:sz="0" w:space="0" w:color="auto"/>
        <w:left w:val="none" w:sz="0" w:space="0" w:color="auto"/>
        <w:bottom w:val="none" w:sz="0" w:space="0" w:color="auto"/>
        <w:right w:val="none" w:sz="0" w:space="0" w:color="auto"/>
      </w:divBdr>
    </w:div>
    <w:div w:id="1787263743">
      <w:bodyDiv w:val="1"/>
      <w:marLeft w:val="0"/>
      <w:marRight w:val="0"/>
      <w:marTop w:val="0"/>
      <w:marBottom w:val="0"/>
      <w:divBdr>
        <w:top w:val="none" w:sz="0" w:space="0" w:color="auto"/>
        <w:left w:val="none" w:sz="0" w:space="0" w:color="auto"/>
        <w:bottom w:val="none" w:sz="0" w:space="0" w:color="auto"/>
        <w:right w:val="none" w:sz="0" w:space="0" w:color="auto"/>
      </w:divBdr>
    </w:div>
    <w:div w:id="1851794437">
      <w:bodyDiv w:val="1"/>
      <w:marLeft w:val="0"/>
      <w:marRight w:val="0"/>
      <w:marTop w:val="0"/>
      <w:marBottom w:val="0"/>
      <w:divBdr>
        <w:top w:val="none" w:sz="0" w:space="0" w:color="auto"/>
        <w:left w:val="none" w:sz="0" w:space="0" w:color="auto"/>
        <w:bottom w:val="none" w:sz="0" w:space="0" w:color="auto"/>
        <w:right w:val="none" w:sz="0" w:space="0" w:color="auto"/>
      </w:divBdr>
    </w:div>
    <w:div w:id="195181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yter@hs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se.ru/text/image/401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C09CB-F186-436C-BF4C-5620D5A0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3581</Words>
  <Characters>20415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НИУ ВШЭ СПб</Company>
  <LinksUpToDate>false</LinksUpToDate>
  <CharactersWithSpaces>23949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Перл Ксения Германовна</cp:lastModifiedBy>
  <cp:revision>2</cp:revision>
  <cp:lastPrinted>2016-12-26T08:05:00Z</cp:lastPrinted>
  <dcterms:created xsi:type="dcterms:W3CDTF">2019-12-09T09:55:00Z</dcterms:created>
  <dcterms:modified xsi:type="dcterms:W3CDTF">2019-12-09T09:55:00Z</dcterms:modified>
</cp:coreProperties>
</file>